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94224" w14:textId="45EFB12B" w:rsidR="004F4D9E" w:rsidRPr="00DE47FA" w:rsidRDefault="006A59AB" w:rsidP="00DC78D9">
      <w:pPr>
        <w:rPr>
          <w:rFonts w:ascii="Arial" w:hAnsi="Arial" w:cs="Arial"/>
        </w:rPr>
      </w:pPr>
      <w:r>
        <w:rPr>
          <w:noProof/>
        </w:rPr>
        <w:drawing>
          <wp:anchor distT="0" distB="0" distL="114300" distR="114300" simplePos="0" relativeHeight="251676672" behindDoc="1" locked="0" layoutInCell="1" allowOverlap="1" wp14:anchorId="458FC717" wp14:editId="45082A72">
            <wp:simplePos x="0" y="0"/>
            <wp:positionH relativeFrom="column">
              <wp:posOffset>-709930</wp:posOffset>
            </wp:positionH>
            <wp:positionV relativeFrom="paragraph">
              <wp:posOffset>-720091</wp:posOffset>
            </wp:positionV>
            <wp:extent cx="7559040" cy="10684925"/>
            <wp:effectExtent l="0" t="0" r="0" b="0"/>
            <wp:wrapNone/>
            <wp:docPr id="441312431" name="Picture 4" descr="A blue cover with a blue circle an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312431" name="Picture 4" descr="A blue cover with a blue circle and arrows&#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77747" cy="10711368"/>
                    </a:xfrm>
                    <a:prstGeom prst="rect">
                      <a:avLst/>
                    </a:prstGeom>
                  </pic:spPr>
                </pic:pic>
              </a:graphicData>
            </a:graphic>
            <wp14:sizeRelH relativeFrom="margin">
              <wp14:pctWidth>0</wp14:pctWidth>
            </wp14:sizeRelH>
            <wp14:sizeRelV relativeFrom="margin">
              <wp14:pctHeight>0</wp14:pctHeight>
            </wp14:sizeRelV>
          </wp:anchor>
        </w:drawing>
      </w:r>
      <w:r w:rsidR="001E6240">
        <w:rPr>
          <w:noProof/>
        </w:rPr>
        <w:drawing>
          <wp:anchor distT="0" distB="0" distL="114300" distR="114300" simplePos="0" relativeHeight="251675648" behindDoc="1" locked="0" layoutInCell="1" allowOverlap="1" wp14:anchorId="36D0A442" wp14:editId="176C8774">
            <wp:simplePos x="0" y="0"/>
            <wp:positionH relativeFrom="page">
              <wp:posOffset>7711440</wp:posOffset>
            </wp:positionH>
            <wp:positionV relativeFrom="paragraph">
              <wp:posOffset>-1216660</wp:posOffset>
            </wp:positionV>
            <wp:extent cx="7588250" cy="11172057"/>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alphaModFix/>
                      <a:extLst>
                        <a:ext uri="{28A0092B-C50C-407E-A947-70E740481C1C}">
                          <a14:useLocalDpi xmlns:a14="http://schemas.microsoft.com/office/drawing/2010/main" val="0"/>
                        </a:ext>
                      </a:extLst>
                    </a:blip>
                    <a:stretch>
                      <a:fillRect/>
                    </a:stretch>
                  </pic:blipFill>
                  <pic:spPr>
                    <a:xfrm>
                      <a:off x="0" y="0"/>
                      <a:ext cx="7588250" cy="11172057"/>
                    </a:xfrm>
                    <a:prstGeom prst="rect">
                      <a:avLst/>
                    </a:prstGeom>
                  </pic:spPr>
                </pic:pic>
              </a:graphicData>
            </a:graphic>
            <wp14:sizeRelH relativeFrom="margin">
              <wp14:pctWidth>0</wp14:pctWidth>
            </wp14:sizeRelH>
            <wp14:sizeRelV relativeFrom="margin">
              <wp14:pctHeight>0</wp14:pctHeight>
            </wp14:sizeRelV>
          </wp:anchor>
        </w:drawing>
      </w:r>
    </w:p>
    <w:p w14:paraId="710B5DB4" w14:textId="77777777" w:rsidR="00977C93" w:rsidRPr="00DE47FA" w:rsidRDefault="00977C93" w:rsidP="00DC78D9">
      <w:pPr>
        <w:rPr>
          <w:rFonts w:ascii="Arial" w:hAnsi="Arial" w:cs="Arial"/>
        </w:rPr>
      </w:pPr>
    </w:p>
    <w:p w14:paraId="5C16C1B1" w14:textId="77777777" w:rsidR="002846D3" w:rsidRPr="00DE47FA" w:rsidRDefault="002846D3" w:rsidP="00D412EA">
      <w:pPr>
        <w:pStyle w:val="Title"/>
        <w:jc w:val="center"/>
      </w:pPr>
    </w:p>
    <w:p w14:paraId="70119484" w14:textId="77777777" w:rsidR="002846D3" w:rsidRDefault="002846D3" w:rsidP="00DE47FA">
      <w:pPr>
        <w:pStyle w:val="Title"/>
      </w:pPr>
    </w:p>
    <w:p w14:paraId="6D7B7766" w14:textId="77777777" w:rsidR="00AE1906" w:rsidRDefault="00AE1906" w:rsidP="00AE1906"/>
    <w:p w14:paraId="34A0702D" w14:textId="77777777" w:rsidR="00AE1906" w:rsidRDefault="00AE1906" w:rsidP="00AE1906"/>
    <w:p w14:paraId="09FC4C63" w14:textId="77777777" w:rsidR="00AE1906" w:rsidRDefault="00AE1906" w:rsidP="00AE1906"/>
    <w:p w14:paraId="2F0B23DE" w14:textId="77777777" w:rsidR="00AE1906" w:rsidRDefault="00AE1906" w:rsidP="00AE1906"/>
    <w:p w14:paraId="596BD470" w14:textId="77777777" w:rsidR="00AE1906" w:rsidRDefault="00AE1906" w:rsidP="00AE1906"/>
    <w:p w14:paraId="18C1AFE5" w14:textId="77777777" w:rsidR="00AE1906" w:rsidRDefault="00AE1906" w:rsidP="00AE1906"/>
    <w:p w14:paraId="5985AA8C" w14:textId="77777777" w:rsidR="00AE1906" w:rsidRDefault="00AE1906" w:rsidP="00AE1906"/>
    <w:p w14:paraId="77ECAC33" w14:textId="77777777" w:rsidR="00AE1906" w:rsidRPr="00AE1906" w:rsidRDefault="00AE1906" w:rsidP="00AE1906"/>
    <w:p w14:paraId="4D971D95" w14:textId="77777777" w:rsidR="00D412EA" w:rsidRDefault="00D412EA" w:rsidP="00DE47FA">
      <w:pPr>
        <w:pStyle w:val="Title"/>
      </w:pPr>
    </w:p>
    <w:p w14:paraId="3956BD1D" w14:textId="77777777" w:rsidR="00D412EA" w:rsidRDefault="00D412EA" w:rsidP="00DE47FA">
      <w:pPr>
        <w:pStyle w:val="Title"/>
      </w:pPr>
    </w:p>
    <w:p w14:paraId="4FA1CF29" w14:textId="77777777" w:rsidR="00D412EA" w:rsidRDefault="00D412EA" w:rsidP="00DE47FA">
      <w:pPr>
        <w:pStyle w:val="Title"/>
      </w:pPr>
    </w:p>
    <w:p w14:paraId="0A926336" w14:textId="5851CBDE" w:rsidR="001E6240" w:rsidRDefault="00BC1D47" w:rsidP="00732F97">
      <w:pPr>
        <w:jc w:val="center"/>
        <w:rPr>
          <w:rFonts w:ascii="Arial" w:eastAsiaTheme="majorEastAsia" w:hAnsi="Arial" w:cs="Arial"/>
          <w:b/>
          <w:bCs/>
          <w:iCs/>
          <w:color w:val="FFFFFF" w:themeColor="background1"/>
          <w:spacing w:val="-10"/>
          <w:kern w:val="28"/>
          <w:sz w:val="64"/>
          <w:szCs w:val="64"/>
        </w:rPr>
      </w:pPr>
      <w:r>
        <w:rPr>
          <w:rFonts w:ascii="Arial" w:eastAsiaTheme="majorEastAsia" w:hAnsi="Arial" w:cs="Arial"/>
          <w:b/>
          <w:bCs/>
          <w:iCs/>
          <w:color w:val="FFFFFF" w:themeColor="background1"/>
          <w:spacing w:val="-10"/>
          <w:kern w:val="28"/>
          <w:sz w:val="64"/>
          <w:szCs w:val="64"/>
        </w:rPr>
        <w:t xml:space="preserve">SEND </w:t>
      </w:r>
      <w:r w:rsidR="00732F97">
        <w:rPr>
          <w:rFonts w:ascii="Arial" w:eastAsiaTheme="majorEastAsia" w:hAnsi="Arial" w:cs="Arial"/>
          <w:b/>
          <w:bCs/>
          <w:iCs/>
          <w:color w:val="FFFFFF" w:themeColor="background1"/>
          <w:spacing w:val="-10"/>
          <w:kern w:val="28"/>
          <w:sz w:val="64"/>
          <w:szCs w:val="64"/>
        </w:rPr>
        <w:t xml:space="preserve">Policy </w:t>
      </w:r>
      <w:r>
        <w:rPr>
          <w:rFonts w:ascii="Arial" w:eastAsiaTheme="majorEastAsia" w:hAnsi="Arial" w:cs="Arial"/>
          <w:b/>
          <w:bCs/>
          <w:iCs/>
          <w:color w:val="FFFFFF" w:themeColor="background1"/>
          <w:spacing w:val="-10"/>
          <w:kern w:val="28"/>
          <w:sz w:val="64"/>
          <w:szCs w:val="64"/>
        </w:rPr>
        <w:t>2025</w:t>
      </w:r>
    </w:p>
    <w:p w14:paraId="40C69159" w14:textId="77A5F9AF" w:rsidR="007A3B10" w:rsidRPr="007A3B10" w:rsidRDefault="001E6240" w:rsidP="62B0BA50">
      <w:pPr>
        <w:jc w:val="right"/>
        <w:rPr>
          <w:rFonts w:ascii="Arial" w:hAnsi="Arial" w:cs="Arial"/>
          <w:b/>
          <w:bCs/>
          <w:color w:val="FFFFFF" w:themeColor="background1"/>
          <w:sz w:val="44"/>
          <w:szCs w:val="44"/>
        </w:rPr>
      </w:pPr>
      <w:r w:rsidRPr="007A3B10">
        <w:rPr>
          <w:rFonts w:ascii="Arial" w:hAnsi="Arial" w:cs="Arial"/>
          <w:noProof/>
          <w:color w:val="FFFFFF" w:themeColor="background1"/>
          <w:sz w:val="44"/>
          <w:szCs w:val="44"/>
        </w:rPr>
        <mc:AlternateContent>
          <mc:Choice Requires="wps">
            <w:drawing>
              <wp:anchor distT="0" distB="0" distL="114300" distR="114300" simplePos="0" relativeHeight="251674624" behindDoc="0" locked="0" layoutInCell="1" allowOverlap="1" wp14:anchorId="3E1D163B" wp14:editId="51757FDC">
                <wp:simplePos x="0" y="0"/>
                <wp:positionH relativeFrom="margin">
                  <wp:posOffset>190500</wp:posOffset>
                </wp:positionH>
                <wp:positionV relativeFrom="paragraph">
                  <wp:posOffset>164465</wp:posOffset>
                </wp:positionV>
                <wp:extent cx="5966460" cy="0"/>
                <wp:effectExtent l="38100" t="38100" r="15240" b="38100"/>
                <wp:wrapNone/>
                <wp:docPr id="6" name="Straight Connector 6"/>
                <wp:cNvGraphicFramePr/>
                <a:graphic xmlns:a="http://schemas.openxmlformats.org/drawingml/2006/main">
                  <a:graphicData uri="http://schemas.microsoft.com/office/word/2010/wordprocessingShape">
                    <wps:wsp>
                      <wps:cNvCnPr/>
                      <wps:spPr>
                        <a:xfrm flipH="1">
                          <a:off x="0" y="0"/>
                          <a:ext cx="5966460" cy="0"/>
                        </a:xfrm>
                        <a:prstGeom prst="line">
                          <a:avLst/>
                        </a:prstGeom>
                        <a:ln w="76200">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58A0C2" id="Straight Connector 6" o:spid="_x0000_s1026" style="position:absolute;flip:x;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2.95pt" to="484.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" strokecolor="white [3212]" strokeweight="6pt">
                <w10:wrap anchorx="margin"/>
              </v:line>
            </w:pict>
          </mc:Fallback>
        </mc:AlternateContent>
      </w:r>
    </w:p>
    <w:p w14:paraId="5571F321" w14:textId="77777777" w:rsidR="002846D3" w:rsidRDefault="002846D3" w:rsidP="00EF6C80">
      <w:pPr>
        <w:rPr>
          <w:rFonts w:ascii="Arial" w:hAnsi="Arial" w:cs="Arial"/>
          <w:b/>
          <w:sz w:val="36"/>
          <w:szCs w:val="72"/>
        </w:rPr>
      </w:pPr>
    </w:p>
    <w:p w14:paraId="408CB61D" w14:textId="77777777" w:rsidR="00395BC9" w:rsidRDefault="00395BC9" w:rsidP="00EF6C80">
      <w:pPr>
        <w:rPr>
          <w:rFonts w:ascii="Arial" w:hAnsi="Arial" w:cs="Arial"/>
          <w:b/>
          <w:sz w:val="36"/>
          <w:szCs w:val="72"/>
        </w:rPr>
      </w:pPr>
    </w:p>
    <w:p w14:paraId="57C4CE60" w14:textId="77777777" w:rsidR="00395BC9" w:rsidRDefault="00395BC9" w:rsidP="00EF6C80">
      <w:pPr>
        <w:rPr>
          <w:rFonts w:ascii="Arial" w:hAnsi="Arial" w:cs="Arial"/>
          <w:b/>
          <w:sz w:val="36"/>
          <w:szCs w:val="72"/>
        </w:rPr>
      </w:pPr>
    </w:p>
    <w:p w14:paraId="6776BDCE" w14:textId="77777777" w:rsidR="00395BC9" w:rsidRDefault="00395BC9" w:rsidP="00EF6C80">
      <w:pPr>
        <w:rPr>
          <w:rFonts w:ascii="Arial" w:hAnsi="Arial" w:cs="Arial"/>
          <w:b/>
          <w:sz w:val="36"/>
          <w:szCs w:val="72"/>
        </w:rPr>
      </w:pPr>
    </w:p>
    <w:p w14:paraId="6260A165" w14:textId="77777777" w:rsidR="00395BC9" w:rsidRDefault="00395BC9" w:rsidP="00EF6C80">
      <w:pPr>
        <w:rPr>
          <w:rFonts w:ascii="Arial" w:hAnsi="Arial" w:cs="Arial"/>
          <w:b/>
          <w:sz w:val="36"/>
          <w:szCs w:val="72"/>
        </w:rPr>
      </w:pPr>
    </w:p>
    <w:p w14:paraId="511894F0" w14:textId="77777777" w:rsidR="00395BC9" w:rsidRPr="00DE47FA" w:rsidRDefault="00395BC9" w:rsidP="00EF6C80">
      <w:pPr>
        <w:rPr>
          <w:rFonts w:ascii="Arial" w:hAnsi="Arial" w:cs="Arial"/>
          <w:b/>
          <w:sz w:val="36"/>
          <w:szCs w:val="72"/>
        </w:rPr>
      </w:pPr>
    </w:p>
    <w:p w14:paraId="0F891B73" w14:textId="77777777" w:rsidR="002846D3" w:rsidRPr="00DE47FA" w:rsidRDefault="002846D3" w:rsidP="00EF6C80">
      <w:pPr>
        <w:rPr>
          <w:rFonts w:ascii="Arial" w:hAnsi="Arial" w:cs="Arial"/>
          <w:b/>
          <w:sz w:val="36"/>
          <w:szCs w:val="72"/>
        </w:rPr>
      </w:pPr>
    </w:p>
    <w:p w14:paraId="19EEB1D1" w14:textId="77777777" w:rsidR="002846D3" w:rsidRPr="00DE47FA" w:rsidRDefault="002846D3" w:rsidP="00DC78D9">
      <w:pPr>
        <w:rPr>
          <w:rFonts w:ascii="Arial" w:hAnsi="Arial" w:cs="Arial"/>
          <w:b/>
          <w:sz w:val="36"/>
          <w:szCs w:val="72"/>
        </w:rPr>
      </w:pPr>
    </w:p>
    <w:p w14:paraId="75286AC0" w14:textId="77777777" w:rsidR="00D40B0C" w:rsidRPr="00DE47FA" w:rsidRDefault="00D40B0C" w:rsidP="00DC78D9">
      <w:pPr>
        <w:rPr>
          <w:rFonts w:ascii="Arial" w:hAnsi="Arial" w:cs="Arial"/>
          <w:b/>
          <w:sz w:val="36"/>
          <w:szCs w:val="72"/>
        </w:rPr>
      </w:pPr>
    </w:p>
    <w:p w14:paraId="2A94410F" w14:textId="77777777" w:rsidR="00F107B9" w:rsidRPr="00DE47FA" w:rsidRDefault="00F107B9" w:rsidP="00DC78D9">
      <w:pPr>
        <w:rPr>
          <w:rFonts w:ascii="Arial" w:hAnsi="Arial" w:cs="Arial"/>
          <w:b/>
          <w:sz w:val="36"/>
          <w:szCs w:val="72"/>
        </w:rPr>
      </w:pPr>
    </w:p>
    <w:p w14:paraId="1490B94A" w14:textId="77777777" w:rsidR="00D40B0C" w:rsidRPr="00825CE8" w:rsidRDefault="00D40B0C" w:rsidP="00DC78D9">
      <w:pPr>
        <w:rPr>
          <w:rFonts w:ascii="Arial" w:hAnsi="Arial" w:cs="Arial"/>
          <w:b/>
          <w:color w:val="FFFFFF" w:themeColor="background1"/>
          <w:sz w:val="36"/>
          <w:szCs w:val="72"/>
        </w:rPr>
      </w:pPr>
    </w:p>
    <w:p w14:paraId="40602059" w14:textId="77777777" w:rsidR="007A3B10" w:rsidRDefault="007A3B10" w:rsidP="00825CE8">
      <w:pPr>
        <w:pStyle w:val="NoSpacing"/>
        <w:tabs>
          <w:tab w:val="left" w:pos="1560"/>
          <w:tab w:val="left" w:pos="3195"/>
        </w:tabs>
        <w:rPr>
          <w:rFonts w:ascii="Arial" w:hAnsi="Arial" w:cs="Arial"/>
          <w:color w:val="FFFFFF" w:themeColor="background1"/>
          <w:lang w:val="en-GB"/>
        </w:rPr>
      </w:pPr>
    </w:p>
    <w:p w14:paraId="0F210163" w14:textId="4E870623" w:rsidR="00825CE8" w:rsidRPr="00825CE8" w:rsidRDefault="00825CE8" w:rsidP="00825CE8">
      <w:pPr>
        <w:pStyle w:val="NoSpacing"/>
        <w:tabs>
          <w:tab w:val="left" w:pos="1560"/>
          <w:tab w:val="left" w:pos="3195"/>
        </w:tabs>
        <w:rPr>
          <w:rFonts w:ascii="Arial" w:hAnsi="Arial" w:cs="Arial"/>
          <w:color w:val="FFFFFF" w:themeColor="background1"/>
          <w:lang w:val="en-GB"/>
        </w:rPr>
      </w:pPr>
      <w:r w:rsidRPr="00825CE8">
        <w:rPr>
          <w:rFonts w:ascii="Arial" w:hAnsi="Arial" w:cs="Arial"/>
          <w:color w:val="FFFFFF" w:themeColor="background1"/>
          <w:lang w:val="en-GB"/>
        </w:rPr>
        <w:t>Document Ref:</w:t>
      </w:r>
      <w:r w:rsidRPr="00825CE8">
        <w:rPr>
          <w:rFonts w:ascii="Arial" w:hAnsi="Arial" w:cs="Arial"/>
          <w:color w:val="FFFFFF" w:themeColor="background1"/>
          <w:lang w:val="en-GB"/>
        </w:rPr>
        <w:tab/>
        <w:t xml:space="preserve">   </w:t>
      </w:r>
      <w:r w:rsidRPr="00825CE8">
        <w:rPr>
          <w:rFonts w:ascii="Arial" w:hAnsi="Arial" w:cs="Arial"/>
          <w:color w:val="FFFFFF" w:themeColor="background1"/>
          <w:lang w:val="en-GB"/>
        </w:rPr>
        <w:tab/>
      </w:r>
    </w:p>
    <w:p w14:paraId="003EDA9B" w14:textId="7CB979CF" w:rsidR="00825CE8" w:rsidRPr="00825CE8" w:rsidRDefault="00825CE8" w:rsidP="00825CE8">
      <w:pPr>
        <w:pStyle w:val="NoSpacing"/>
        <w:tabs>
          <w:tab w:val="left" w:pos="1560"/>
        </w:tabs>
        <w:rPr>
          <w:rFonts w:ascii="Arial" w:hAnsi="Arial" w:cs="Arial"/>
          <w:color w:val="FFFFFF" w:themeColor="background1"/>
        </w:rPr>
      </w:pPr>
      <w:r w:rsidRPr="00825CE8">
        <w:rPr>
          <w:rFonts w:ascii="Arial" w:hAnsi="Arial" w:cs="Arial"/>
          <w:color w:val="FFFFFF" w:themeColor="background1"/>
        </w:rPr>
        <w:t>Version:</w:t>
      </w:r>
      <w:r w:rsidRPr="00825CE8">
        <w:rPr>
          <w:rFonts w:ascii="Arial" w:hAnsi="Arial" w:cs="Arial"/>
          <w:color w:val="FFFFFF" w:themeColor="background1"/>
        </w:rPr>
        <w:tab/>
      </w:r>
      <w:r w:rsidRPr="00825CE8">
        <w:rPr>
          <w:rFonts w:ascii="Arial" w:hAnsi="Arial" w:cs="Arial"/>
          <w:color w:val="FFFFFF" w:themeColor="background1"/>
        </w:rPr>
        <w:tab/>
      </w:r>
      <w:r w:rsidRPr="00825CE8">
        <w:rPr>
          <w:rFonts w:ascii="Arial" w:hAnsi="Arial" w:cs="Arial"/>
          <w:color w:val="FFFFFF" w:themeColor="background1"/>
        </w:rPr>
        <w:tab/>
      </w:r>
    </w:p>
    <w:p w14:paraId="06552329" w14:textId="77777777" w:rsidR="000120DF" w:rsidRPr="00825CE8" w:rsidRDefault="00825CE8" w:rsidP="00825CE8">
      <w:pPr>
        <w:rPr>
          <w:rFonts w:ascii="Arial" w:hAnsi="Arial" w:cs="Arial"/>
          <w:b/>
          <w:color w:val="FFFFFF" w:themeColor="background1"/>
          <w:sz w:val="36"/>
          <w:szCs w:val="72"/>
        </w:rPr>
      </w:pPr>
      <w:r w:rsidRPr="00825CE8">
        <w:rPr>
          <w:rFonts w:ascii="Arial" w:hAnsi="Arial" w:cs="Arial"/>
          <w:b/>
          <w:color w:val="FFFFFF" w:themeColor="background1"/>
        </w:rPr>
        <w:lastRenderedPageBreak/>
        <w:t>Release date:</w:t>
      </w:r>
    </w:p>
    <w:sdt>
      <w:sdtPr>
        <w:rPr>
          <w:rFonts w:ascii="Nexa Light" w:eastAsiaTheme="minorEastAsia" w:hAnsi="Nexa Light" w:cstheme="minorBidi"/>
          <w:color w:val="auto"/>
          <w:sz w:val="20"/>
          <w:szCs w:val="24"/>
          <w:lang w:eastAsia="en-US"/>
        </w:rPr>
        <w:id w:val="-682128619"/>
        <w:docPartObj>
          <w:docPartGallery w:val="Table of Contents"/>
          <w:docPartUnique/>
        </w:docPartObj>
      </w:sdtPr>
      <w:sdtEndPr>
        <w:rPr>
          <w:b/>
          <w:bCs/>
        </w:rPr>
      </w:sdtEndPr>
      <w:sdtContent>
        <w:p w14:paraId="51D05234" w14:textId="55FD261E" w:rsidR="00023FCF" w:rsidRDefault="00023FCF">
          <w:pPr>
            <w:pStyle w:val="TOCHeading"/>
            <w:rPr>
              <w:rFonts w:ascii="Arial" w:hAnsi="Arial" w:cs="Arial"/>
              <w:b/>
              <w:bCs/>
            </w:rPr>
          </w:pPr>
          <w:r w:rsidRPr="00023FCF">
            <w:rPr>
              <w:rFonts w:ascii="Arial" w:hAnsi="Arial" w:cs="Arial"/>
              <w:b/>
              <w:bCs/>
            </w:rPr>
            <w:t>Contents</w:t>
          </w:r>
        </w:p>
        <w:p w14:paraId="4AB603B9" w14:textId="77777777" w:rsidR="00023FCF" w:rsidRPr="00023FCF" w:rsidRDefault="00023FCF" w:rsidP="00023FCF">
          <w:pPr>
            <w:rPr>
              <w:lang w:eastAsia="en-GB"/>
            </w:rPr>
          </w:pPr>
        </w:p>
        <w:p w14:paraId="4290DC3A" w14:textId="00B71D70" w:rsidR="007E660F" w:rsidRDefault="00023FCF">
          <w:pPr>
            <w:pStyle w:val="TOC1"/>
            <w:rPr>
              <w:rFonts w:asciiTheme="minorHAnsi" w:hAnsiTheme="minorHAnsi"/>
              <w:noProof/>
              <w:kern w:val="2"/>
              <w:sz w:val="24"/>
              <w:lang w:eastAsia="en-GB"/>
              <w14:ligatures w14:val="standardContextual"/>
            </w:rPr>
          </w:pPr>
          <w:r>
            <w:fldChar w:fldCharType="begin"/>
          </w:r>
          <w:r>
            <w:instrText xml:space="preserve"> TOC \o "1-3" \h \z \u </w:instrText>
          </w:r>
          <w:r>
            <w:fldChar w:fldCharType="separate"/>
          </w:r>
          <w:hyperlink w:anchor="_Toc207373663" w:history="1">
            <w:r w:rsidR="007E660F" w:rsidRPr="00661F89">
              <w:rPr>
                <w:rStyle w:val="Hyperlink"/>
                <w:noProof/>
              </w:rPr>
              <w:t>1.0 Approval</w:t>
            </w:r>
            <w:r w:rsidR="007E660F">
              <w:rPr>
                <w:noProof/>
                <w:webHidden/>
              </w:rPr>
              <w:tab/>
            </w:r>
            <w:r w:rsidR="007E660F">
              <w:rPr>
                <w:noProof/>
                <w:webHidden/>
              </w:rPr>
              <w:fldChar w:fldCharType="begin"/>
            </w:r>
            <w:r w:rsidR="007E660F">
              <w:rPr>
                <w:noProof/>
                <w:webHidden/>
              </w:rPr>
              <w:instrText xml:space="preserve"> PAGEREF _Toc207373663 \h </w:instrText>
            </w:r>
            <w:r w:rsidR="007E660F">
              <w:rPr>
                <w:noProof/>
                <w:webHidden/>
              </w:rPr>
            </w:r>
            <w:r w:rsidR="007E660F">
              <w:rPr>
                <w:noProof/>
                <w:webHidden/>
              </w:rPr>
              <w:fldChar w:fldCharType="separate"/>
            </w:r>
            <w:r w:rsidR="007E660F">
              <w:rPr>
                <w:noProof/>
                <w:webHidden/>
              </w:rPr>
              <w:t>2</w:t>
            </w:r>
            <w:r w:rsidR="007E660F">
              <w:rPr>
                <w:noProof/>
                <w:webHidden/>
              </w:rPr>
              <w:fldChar w:fldCharType="end"/>
            </w:r>
          </w:hyperlink>
        </w:p>
        <w:p w14:paraId="4A5D6959" w14:textId="006B831C" w:rsidR="007E660F" w:rsidRDefault="007E660F">
          <w:pPr>
            <w:pStyle w:val="TOC1"/>
            <w:rPr>
              <w:rFonts w:asciiTheme="minorHAnsi" w:hAnsiTheme="minorHAnsi"/>
              <w:noProof/>
              <w:kern w:val="2"/>
              <w:sz w:val="24"/>
              <w:lang w:eastAsia="en-GB"/>
              <w14:ligatures w14:val="standardContextual"/>
            </w:rPr>
          </w:pPr>
          <w:hyperlink w:anchor="_Toc207373664" w:history="1">
            <w:r w:rsidRPr="00661F89">
              <w:rPr>
                <w:rStyle w:val="Hyperlink"/>
                <w:noProof/>
              </w:rPr>
              <w:t>2.0 Amendment History</w:t>
            </w:r>
            <w:r>
              <w:rPr>
                <w:noProof/>
                <w:webHidden/>
              </w:rPr>
              <w:tab/>
            </w:r>
            <w:r>
              <w:rPr>
                <w:noProof/>
                <w:webHidden/>
              </w:rPr>
              <w:fldChar w:fldCharType="begin"/>
            </w:r>
            <w:r>
              <w:rPr>
                <w:noProof/>
                <w:webHidden/>
              </w:rPr>
              <w:instrText xml:space="preserve"> PAGEREF _Toc207373664 \h </w:instrText>
            </w:r>
            <w:r>
              <w:rPr>
                <w:noProof/>
                <w:webHidden/>
              </w:rPr>
            </w:r>
            <w:r>
              <w:rPr>
                <w:noProof/>
                <w:webHidden/>
              </w:rPr>
              <w:fldChar w:fldCharType="separate"/>
            </w:r>
            <w:r>
              <w:rPr>
                <w:noProof/>
                <w:webHidden/>
              </w:rPr>
              <w:t>3</w:t>
            </w:r>
            <w:r>
              <w:rPr>
                <w:noProof/>
                <w:webHidden/>
              </w:rPr>
              <w:fldChar w:fldCharType="end"/>
            </w:r>
          </w:hyperlink>
        </w:p>
        <w:p w14:paraId="7C9F51B9" w14:textId="1C6677EF" w:rsidR="007E660F" w:rsidRDefault="007E660F">
          <w:pPr>
            <w:pStyle w:val="TOC1"/>
            <w:rPr>
              <w:rFonts w:asciiTheme="minorHAnsi" w:hAnsiTheme="minorHAnsi"/>
              <w:noProof/>
              <w:kern w:val="2"/>
              <w:sz w:val="24"/>
              <w:lang w:eastAsia="en-GB"/>
              <w14:ligatures w14:val="standardContextual"/>
            </w:rPr>
          </w:pPr>
          <w:hyperlink w:anchor="_Toc207373665" w:history="1">
            <w:r w:rsidRPr="00661F89">
              <w:rPr>
                <w:rStyle w:val="Hyperlink"/>
                <w:noProof/>
              </w:rPr>
              <w:t>3.0 Abbreviations &amp; Definitions</w:t>
            </w:r>
            <w:r>
              <w:rPr>
                <w:noProof/>
                <w:webHidden/>
              </w:rPr>
              <w:tab/>
            </w:r>
            <w:r>
              <w:rPr>
                <w:noProof/>
                <w:webHidden/>
              </w:rPr>
              <w:fldChar w:fldCharType="begin"/>
            </w:r>
            <w:r>
              <w:rPr>
                <w:noProof/>
                <w:webHidden/>
              </w:rPr>
              <w:instrText xml:space="preserve"> PAGEREF _Toc207373665 \h </w:instrText>
            </w:r>
            <w:r>
              <w:rPr>
                <w:noProof/>
                <w:webHidden/>
              </w:rPr>
            </w:r>
            <w:r>
              <w:rPr>
                <w:noProof/>
                <w:webHidden/>
              </w:rPr>
              <w:fldChar w:fldCharType="separate"/>
            </w:r>
            <w:r>
              <w:rPr>
                <w:noProof/>
                <w:webHidden/>
              </w:rPr>
              <w:t>3</w:t>
            </w:r>
            <w:r>
              <w:rPr>
                <w:noProof/>
                <w:webHidden/>
              </w:rPr>
              <w:fldChar w:fldCharType="end"/>
            </w:r>
          </w:hyperlink>
        </w:p>
        <w:p w14:paraId="070F109C" w14:textId="29BFD252" w:rsidR="007E660F" w:rsidRDefault="007E660F">
          <w:pPr>
            <w:pStyle w:val="TOC1"/>
            <w:rPr>
              <w:rFonts w:asciiTheme="minorHAnsi" w:hAnsiTheme="minorHAnsi"/>
              <w:noProof/>
              <w:kern w:val="2"/>
              <w:sz w:val="24"/>
              <w:lang w:eastAsia="en-GB"/>
              <w14:ligatures w14:val="standardContextual"/>
            </w:rPr>
          </w:pPr>
          <w:hyperlink w:anchor="_Toc207373666" w:history="1">
            <w:r w:rsidRPr="00661F89">
              <w:rPr>
                <w:rStyle w:val="Hyperlink"/>
                <w:noProof/>
              </w:rPr>
              <w:t>4.0 Purpose</w:t>
            </w:r>
            <w:r>
              <w:rPr>
                <w:noProof/>
                <w:webHidden/>
              </w:rPr>
              <w:tab/>
            </w:r>
            <w:r>
              <w:rPr>
                <w:noProof/>
                <w:webHidden/>
              </w:rPr>
              <w:fldChar w:fldCharType="begin"/>
            </w:r>
            <w:r>
              <w:rPr>
                <w:noProof/>
                <w:webHidden/>
              </w:rPr>
              <w:instrText xml:space="preserve"> PAGEREF _Toc207373666 \h </w:instrText>
            </w:r>
            <w:r>
              <w:rPr>
                <w:noProof/>
                <w:webHidden/>
              </w:rPr>
            </w:r>
            <w:r>
              <w:rPr>
                <w:noProof/>
                <w:webHidden/>
              </w:rPr>
              <w:fldChar w:fldCharType="separate"/>
            </w:r>
            <w:r>
              <w:rPr>
                <w:noProof/>
                <w:webHidden/>
              </w:rPr>
              <w:t>4</w:t>
            </w:r>
            <w:r>
              <w:rPr>
                <w:noProof/>
                <w:webHidden/>
              </w:rPr>
              <w:fldChar w:fldCharType="end"/>
            </w:r>
          </w:hyperlink>
        </w:p>
        <w:p w14:paraId="67FCE173" w14:textId="24FFB529" w:rsidR="007E660F" w:rsidRDefault="007E660F">
          <w:pPr>
            <w:pStyle w:val="TOC1"/>
            <w:rPr>
              <w:rFonts w:asciiTheme="minorHAnsi" w:hAnsiTheme="minorHAnsi"/>
              <w:noProof/>
              <w:kern w:val="2"/>
              <w:sz w:val="24"/>
              <w:lang w:eastAsia="en-GB"/>
              <w14:ligatures w14:val="standardContextual"/>
            </w:rPr>
          </w:pPr>
          <w:hyperlink w:anchor="_Toc207373667" w:history="1">
            <w:r w:rsidRPr="00661F89">
              <w:rPr>
                <w:rStyle w:val="Hyperlink"/>
                <w:noProof/>
              </w:rPr>
              <w:t>5.0 Applications &amp; Scope</w:t>
            </w:r>
            <w:r>
              <w:rPr>
                <w:noProof/>
                <w:webHidden/>
              </w:rPr>
              <w:tab/>
            </w:r>
            <w:r>
              <w:rPr>
                <w:noProof/>
                <w:webHidden/>
              </w:rPr>
              <w:fldChar w:fldCharType="begin"/>
            </w:r>
            <w:r>
              <w:rPr>
                <w:noProof/>
                <w:webHidden/>
              </w:rPr>
              <w:instrText xml:space="preserve"> PAGEREF _Toc207373667 \h </w:instrText>
            </w:r>
            <w:r>
              <w:rPr>
                <w:noProof/>
                <w:webHidden/>
              </w:rPr>
            </w:r>
            <w:r>
              <w:rPr>
                <w:noProof/>
                <w:webHidden/>
              </w:rPr>
              <w:fldChar w:fldCharType="separate"/>
            </w:r>
            <w:r>
              <w:rPr>
                <w:noProof/>
                <w:webHidden/>
              </w:rPr>
              <w:t>4</w:t>
            </w:r>
            <w:r>
              <w:rPr>
                <w:noProof/>
                <w:webHidden/>
              </w:rPr>
              <w:fldChar w:fldCharType="end"/>
            </w:r>
          </w:hyperlink>
        </w:p>
        <w:p w14:paraId="6B61DC21" w14:textId="2DD2DDCB" w:rsidR="007E660F" w:rsidRDefault="007E660F">
          <w:pPr>
            <w:pStyle w:val="TOC1"/>
            <w:rPr>
              <w:rFonts w:asciiTheme="minorHAnsi" w:hAnsiTheme="minorHAnsi"/>
              <w:noProof/>
              <w:kern w:val="2"/>
              <w:sz w:val="24"/>
              <w:lang w:eastAsia="en-GB"/>
              <w14:ligatures w14:val="standardContextual"/>
            </w:rPr>
          </w:pPr>
          <w:hyperlink w:anchor="_Toc207373668" w:history="1">
            <w:r w:rsidRPr="00661F89">
              <w:rPr>
                <w:rStyle w:val="Hyperlink"/>
                <w:noProof/>
              </w:rPr>
              <w:t>6.0 Intent</w:t>
            </w:r>
            <w:r>
              <w:rPr>
                <w:noProof/>
                <w:webHidden/>
              </w:rPr>
              <w:tab/>
            </w:r>
            <w:r>
              <w:rPr>
                <w:noProof/>
                <w:webHidden/>
              </w:rPr>
              <w:fldChar w:fldCharType="begin"/>
            </w:r>
            <w:r>
              <w:rPr>
                <w:noProof/>
                <w:webHidden/>
              </w:rPr>
              <w:instrText xml:space="preserve"> PAGEREF _Toc207373668 \h </w:instrText>
            </w:r>
            <w:r>
              <w:rPr>
                <w:noProof/>
                <w:webHidden/>
              </w:rPr>
            </w:r>
            <w:r>
              <w:rPr>
                <w:noProof/>
                <w:webHidden/>
              </w:rPr>
              <w:fldChar w:fldCharType="separate"/>
            </w:r>
            <w:r>
              <w:rPr>
                <w:noProof/>
                <w:webHidden/>
              </w:rPr>
              <w:t>4</w:t>
            </w:r>
            <w:r>
              <w:rPr>
                <w:noProof/>
                <w:webHidden/>
              </w:rPr>
              <w:fldChar w:fldCharType="end"/>
            </w:r>
          </w:hyperlink>
        </w:p>
        <w:p w14:paraId="2446D8A6" w14:textId="23546B74" w:rsidR="007E660F" w:rsidRDefault="007E660F">
          <w:pPr>
            <w:pStyle w:val="TOC1"/>
            <w:rPr>
              <w:rFonts w:asciiTheme="minorHAnsi" w:hAnsiTheme="minorHAnsi"/>
              <w:noProof/>
              <w:kern w:val="2"/>
              <w:sz w:val="24"/>
              <w:lang w:eastAsia="en-GB"/>
              <w14:ligatures w14:val="standardContextual"/>
            </w:rPr>
          </w:pPr>
          <w:hyperlink w:anchor="_Toc207373669" w:history="1">
            <w:r w:rsidRPr="00661F89">
              <w:rPr>
                <w:rStyle w:val="Hyperlink"/>
                <w:noProof/>
              </w:rPr>
              <w:t>7.0 Implementation</w:t>
            </w:r>
            <w:r>
              <w:rPr>
                <w:noProof/>
                <w:webHidden/>
              </w:rPr>
              <w:tab/>
            </w:r>
            <w:r>
              <w:rPr>
                <w:noProof/>
                <w:webHidden/>
              </w:rPr>
              <w:fldChar w:fldCharType="begin"/>
            </w:r>
            <w:r>
              <w:rPr>
                <w:noProof/>
                <w:webHidden/>
              </w:rPr>
              <w:instrText xml:space="preserve"> PAGEREF _Toc207373669 \h </w:instrText>
            </w:r>
            <w:r>
              <w:rPr>
                <w:noProof/>
                <w:webHidden/>
              </w:rPr>
            </w:r>
            <w:r>
              <w:rPr>
                <w:noProof/>
                <w:webHidden/>
              </w:rPr>
              <w:fldChar w:fldCharType="separate"/>
            </w:r>
            <w:r>
              <w:rPr>
                <w:noProof/>
                <w:webHidden/>
              </w:rPr>
              <w:t>5</w:t>
            </w:r>
            <w:r>
              <w:rPr>
                <w:noProof/>
                <w:webHidden/>
              </w:rPr>
              <w:fldChar w:fldCharType="end"/>
            </w:r>
          </w:hyperlink>
        </w:p>
        <w:p w14:paraId="4CF2191E" w14:textId="46736CE7" w:rsidR="007E660F" w:rsidRDefault="007E660F">
          <w:pPr>
            <w:pStyle w:val="TOC1"/>
            <w:rPr>
              <w:rFonts w:asciiTheme="minorHAnsi" w:hAnsiTheme="minorHAnsi"/>
              <w:noProof/>
              <w:kern w:val="2"/>
              <w:sz w:val="24"/>
              <w:lang w:eastAsia="en-GB"/>
              <w14:ligatures w14:val="standardContextual"/>
            </w:rPr>
          </w:pPr>
          <w:hyperlink w:anchor="_Toc207373670" w:history="1">
            <w:r w:rsidRPr="00661F89">
              <w:rPr>
                <w:rStyle w:val="Hyperlink"/>
                <w:noProof/>
              </w:rPr>
              <w:t>9.0.</w:t>
            </w:r>
            <w:r>
              <w:rPr>
                <w:rFonts w:asciiTheme="minorHAnsi" w:hAnsiTheme="minorHAnsi"/>
                <w:noProof/>
                <w:kern w:val="2"/>
                <w:sz w:val="24"/>
                <w:lang w:eastAsia="en-GB"/>
                <w14:ligatures w14:val="standardContextual"/>
              </w:rPr>
              <w:tab/>
            </w:r>
            <w:r w:rsidRPr="00661F89">
              <w:rPr>
                <w:rStyle w:val="Hyperlink"/>
                <w:noProof/>
              </w:rPr>
              <w:t>Monitoring</w:t>
            </w:r>
            <w:r>
              <w:rPr>
                <w:noProof/>
                <w:webHidden/>
              </w:rPr>
              <w:tab/>
            </w:r>
            <w:r>
              <w:rPr>
                <w:noProof/>
                <w:webHidden/>
              </w:rPr>
              <w:fldChar w:fldCharType="begin"/>
            </w:r>
            <w:r>
              <w:rPr>
                <w:noProof/>
                <w:webHidden/>
              </w:rPr>
              <w:instrText xml:space="preserve"> PAGEREF _Toc207373670 \h </w:instrText>
            </w:r>
            <w:r>
              <w:rPr>
                <w:noProof/>
                <w:webHidden/>
              </w:rPr>
            </w:r>
            <w:r>
              <w:rPr>
                <w:noProof/>
                <w:webHidden/>
              </w:rPr>
              <w:fldChar w:fldCharType="separate"/>
            </w:r>
            <w:r>
              <w:rPr>
                <w:noProof/>
                <w:webHidden/>
              </w:rPr>
              <w:t>6</w:t>
            </w:r>
            <w:r>
              <w:rPr>
                <w:noProof/>
                <w:webHidden/>
              </w:rPr>
              <w:fldChar w:fldCharType="end"/>
            </w:r>
          </w:hyperlink>
        </w:p>
        <w:p w14:paraId="7EBA724E" w14:textId="158135DD" w:rsidR="007E660F" w:rsidRDefault="007E660F">
          <w:pPr>
            <w:pStyle w:val="TOC1"/>
            <w:rPr>
              <w:rFonts w:asciiTheme="minorHAnsi" w:hAnsiTheme="minorHAnsi"/>
              <w:noProof/>
              <w:kern w:val="2"/>
              <w:sz w:val="24"/>
              <w:lang w:eastAsia="en-GB"/>
              <w14:ligatures w14:val="standardContextual"/>
            </w:rPr>
          </w:pPr>
          <w:hyperlink w:anchor="_Toc207373671" w:history="1">
            <w:r w:rsidRPr="00661F89">
              <w:rPr>
                <w:rStyle w:val="Hyperlink"/>
                <w:noProof/>
              </w:rPr>
              <w:t>10.</w:t>
            </w:r>
            <w:r>
              <w:rPr>
                <w:rFonts w:asciiTheme="minorHAnsi" w:hAnsiTheme="minorHAnsi"/>
                <w:noProof/>
                <w:kern w:val="2"/>
                <w:sz w:val="24"/>
                <w:lang w:eastAsia="en-GB"/>
                <w14:ligatures w14:val="standardContextual"/>
              </w:rPr>
              <w:tab/>
            </w:r>
            <w:r w:rsidRPr="00661F89">
              <w:rPr>
                <w:rStyle w:val="Hyperlink"/>
                <w:noProof/>
              </w:rPr>
              <w:t>Records</w:t>
            </w:r>
            <w:r>
              <w:rPr>
                <w:noProof/>
                <w:webHidden/>
              </w:rPr>
              <w:tab/>
            </w:r>
            <w:r>
              <w:rPr>
                <w:noProof/>
                <w:webHidden/>
              </w:rPr>
              <w:fldChar w:fldCharType="begin"/>
            </w:r>
            <w:r>
              <w:rPr>
                <w:noProof/>
                <w:webHidden/>
              </w:rPr>
              <w:instrText xml:space="preserve"> PAGEREF _Toc207373671 \h </w:instrText>
            </w:r>
            <w:r>
              <w:rPr>
                <w:noProof/>
                <w:webHidden/>
              </w:rPr>
            </w:r>
            <w:r>
              <w:rPr>
                <w:noProof/>
                <w:webHidden/>
              </w:rPr>
              <w:fldChar w:fldCharType="separate"/>
            </w:r>
            <w:r>
              <w:rPr>
                <w:noProof/>
                <w:webHidden/>
              </w:rPr>
              <w:t>7</w:t>
            </w:r>
            <w:r>
              <w:rPr>
                <w:noProof/>
                <w:webHidden/>
              </w:rPr>
              <w:fldChar w:fldCharType="end"/>
            </w:r>
          </w:hyperlink>
        </w:p>
        <w:p w14:paraId="44D95AEF" w14:textId="599081DA" w:rsidR="007E660F" w:rsidRPr="007E660F" w:rsidRDefault="007E660F" w:rsidP="007E660F">
          <w:pPr>
            <w:pStyle w:val="TOC1"/>
            <w:rPr>
              <w:noProof/>
              <w:color w:val="0000FF" w:themeColor="hyperlink"/>
              <w:u w:val="single"/>
            </w:rPr>
          </w:pPr>
          <w:hyperlink w:anchor="_Toc207373672" w:history="1">
            <w:r w:rsidRPr="00661F89">
              <w:rPr>
                <w:rStyle w:val="Hyperlink"/>
                <w:noProof/>
              </w:rPr>
              <w:t>11.</w:t>
            </w:r>
            <w:r>
              <w:rPr>
                <w:rFonts w:asciiTheme="minorHAnsi" w:hAnsiTheme="minorHAnsi"/>
                <w:noProof/>
                <w:kern w:val="2"/>
                <w:sz w:val="24"/>
                <w:lang w:eastAsia="en-GB"/>
                <w14:ligatures w14:val="standardContextual"/>
              </w:rPr>
              <w:tab/>
            </w:r>
            <w:r w:rsidRPr="00661F89">
              <w:rPr>
                <w:rStyle w:val="Hyperlink"/>
                <w:noProof/>
              </w:rPr>
              <w:t>Equality</w:t>
            </w:r>
            <w:r>
              <w:rPr>
                <w:noProof/>
                <w:webHidden/>
              </w:rPr>
              <w:tab/>
            </w:r>
            <w:r>
              <w:rPr>
                <w:noProof/>
                <w:webHidden/>
              </w:rPr>
              <w:fldChar w:fldCharType="begin"/>
            </w:r>
            <w:r>
              <w:rPr>
                <w:noProof/>
                <w:webHidden/>
              </w:rPr>
              <w:instrText xml:space="preserve"> PAGEREF _Toc207373672 \h </w:instrText>
            </w:r>
            <w:r>
              <w:rPr>
                <w:noProof/>
                <w:webHidden/>
              </w:rPr>
            </w:r>
            <w:r>
              <w:rPr>
                <w:noProof/>
                <w:webHidden/>
              </w:rPr>
              <w:fldChar w:fldCharType="separate"/>
            </w:r>
            <w:r>
              <w:rPr>
                <w:noProof/>
                <w:webHidden/>
              </w:rPr>
              <w:t>7</w:t>
            </w:r>
            <w:r>
              <w:rPr>
                <w:noProof/>
                <w:webHidden/>
              </w:rPr>
              <w:fldChar w:fldCharType="end"/>
            </w:r>
          </w:hyperlink>
        </w:p>
        <w:p w14:paraId="3FEE660A" w14:textId="51037AAC" w:rsidR="00023FCF" w:rsidRDefault="00023FCF">
          <w:r>
            <w:rPr>
              <w:b/>
              <w:bCs/>
            </w:rPr>
            <w:fldChar w:fldCharType="end"/>
          </w:r>
        </w:p>
      </w:sdtContent>
    </w:sdt>
    <w:p w14:paraId="13F92025" w14:textId="77777777" w:rsidR="00B72C5B" w:rsidRDefault="00B72C5B" w:rsidP="00F23601">
      <w:pPr>
        <w:pStyle w:val="Heading1"/>
      </w:pPr>
    </w:p>
    <w:p w14:paraId="47CE9F3C" w14:textId="77777777" w:rsidR="00911F6E" w:rsidRDefault="00911F6E" w:rsidP="00911F6E">
      <w:bookmarkStart w:id="0" w:name="_Toc473203575"/>
    </w:p>
    <w:p w14:paraId="7C6A42FF" w14:textId="77777777" w:rsidR="00023FCF" w:rsidRDefault="00023FCF" w:rsidP="00911F6E"/>
    <w:p w14:paraId="73DCFD57" w14:textId="77777777" w:rsidR="00023FCF" w:rsidRDefault="00023FCF" w:rsidP="00911F6E"/>
    <w:p w14:paraId="04CAC522" w14:textId="77777777" w:rsidR="00023FCF" w:rsidRDefault="00023FCF" w:rsidP="00911F6E"/>
    <w:p w14:paraId="07DAF223" w14:textId="77777777" w:rsidR="00023FCF" w:rsidRDefault="00023FCF" w:rsidP="00911F6E"/>
    <w:p w14:paraId="797B856F" w14:textId="77777777" w:rsidR="00023FCF" w:rsidRDefault="00023FCF" w:rsidP="00911F6E"/>
    <w:p w14:paraId="273A6985" w14:textId="77777777" w:rsidR="00023FCF" w:rsidRDefault="00023FCF" w:rsidP="00911F6E"/>
    <w:p w14:paraId="128C3D11" w14:textId="77777777" w:rsidR="00023FCF" w:rsidRDefault="00023FCF" w:rsidP="00911F6E"/>
    <w:p w14:paraId="4F8D7C12" w14:textId="77777777" w:rsidR="00023FCF" w:rsidRDefault="00023FCF" w:rsidP="00911F6E"/>
    <w:p w14:paraId="2FB8158E" w14:textId="77777777" w:rsidR="00023FCF" w:rsidRDefault="00023FCF" w:rsidP="00911F6E"/>
    <w:p w14:paraId="0F2B3287" w14:textId="77777777" w:rsidR="00023FCF" w:rsidRDefault="00023FCF" w:rsidP="00911F6E"/>
    <w:p w14:paraId="777592FF" w14:textId="77777777" w:rsidR="00023FCF" w:rsidRDefault="00023FCF" w:rsidP="00911F6E"/>
    <w:p w14:paraId="1E6C3844" w14:textId="77777777" w:rsidR="00023FCF" w:rsidRDefault="00023FCF" w:rsidP="00911F6E"/>
    <w:p w14:paraId="6BC85D22" w14:textId="77777777" w:rsidR="00023FCF" w:rsidRDefault="00023FCF" w:rsidP="00911F6E"/>
    <w:p w14:paraId="108992F9" w14:textId="77777777" w:rsidR="00023FCF" w:rsidRDefault="00023FCF" w:rsidP="00911F6E"/>
    <w:p w14:paraId="65C62E09" w14:textId="77777777" w:rsidR="00023FCF" w:rsidRDefault="00023FCF" w:rsidP="00911F6E"/>
    <w:p w14:paraId="19062E96" w14:textId="77777777" w:rsidR="00023FCF" w:rsidRDefault="00023FCF" w:rsidP="00911F6E"/>
    <w:p w14:paraId="367A7E26" w14:textId="77777777" w:rsidR="00023FCF" w:rsidRDefault="00023FCF" w:rsidP="00911F6E"/>
    <w:p w14:paraId="6580DD99" w14:textId="77777777" w:rsidR="00023FCF" w:rsidRDefault="00023FCF" w:rsidP="00911F6E"/>
    <w:p w14:paraId="031321D6" w14:textId="77777777" w:rsidR="00023FCF" w:rsidRDefault="00023FCF" w:rsidP="00911F6E"/>
    <w:p w14:paraId="4751F785" w14:textId="77777777" w:rsidR="00023FCF" w:rsidRDefault="00023FCF" w:rsidP="00911F6E"/>
    <w:p w14:paraId="0BC7735E" w14:textId="77777777" w:rsidR="00DD36E8" w:rsidRDefault="00DD36E8" w:rsidP="00911F6E"/>
    <w:p w14:paraId="39758476" w14:textId="77777777" w:rsidR="00DD36E8" w:rsidRDefault="00DD36E8" w:rsidP="00911F6E"/>
    <w:p w14:paraId="5A3BF102" w14:textId="77777777" w:rsidR="00DD36E8" w:rsidRDefault="00DD36E8" w:rsidP="00911F6E"/>
    <w:p w14:paraId="4F72E657" w14:textId="77777777" w:rsidR="00DD36E8" w:rsidRDefault="00DD36E8" w:rsidP="00911F6E"/>
    <w:p w14:paraId="1DB70BFF" w14:textId="77777777" w:rsidR="00DD36E8" w:rsidRDefault="00DD36E8" w:rsidP="00911F6E"/>
    <w:p w14:paraId="3C16A1AF" w14:textId="77777777" w:rsidR="00DD36E8" w:rsidRDefault="00DD36E8" w:rsidP="00911F6E"/>
    <w:p w14:paraId="1E56133C" w14:textId="77777777" w:rsidR="00023FCF" w:rsidRDefault="00023FCF" w:rsidP="00911F6E"/>
    <w:p w14:paraId="34BAE886" w14:textId="77777777" w:rsidR="00023FCF" w:rsidRDefault="00023FCF" w:rsidP="00911F6E"/>
    <w:p w14:paraId="566D72BC" w14:textId="77777777" w:rsidR="00023FCF" w:rsidRDefault="00023FCF" w:rsidP="00911F6E"/>
    <w:p w14:paraId="4AA7814D" w14:textId="77777777" w:rsidR="00023FCF" w:rsidRDefault="00023FCF" w:rsidP="00911F6E"/>
    <w:p w14:paraId="1AFF2045" w14:textId="77777777" w:rsidR="00023FCF" w:rsidRDefault="00023FCF" w:rsidP="00911F6E"/>
    <w:p w14:paraId="2A62C265" w14:textId="77777777" w:rsidR="00911F6E" w:rsidRPr="00911F6E" w:rsidRDefault="00911F6E" w:rsidP="00911F6E"/>
    <w:p w14:paraId="42AC92BD" w14:textId="4D917F77" w:rsidR="00631E55" w:rsidRPr="00DE47FA" w:rsidRDefault="00EC2530" w:rsidP="00F23601">
      <w:pPr>
        <w:pStyle w:val="Heading1"/>
      </w:pPr>
      <w:bookmarkStart w:id="1" w:name="_Toc207373663"/>
      <w:r w:rsidRPr="00DE47FA">
        <w:lastRenderedPageBreak/>
        <w:t xml:space="preserve">1.0 </w:t>
      </w:r>
      <w:r w:rsidR="00631E55" w:rsidRPr="00DE47FA">
        <w:t>Approval</w:t>
      </w:r>
      <w:bookmarkEnd w:id="0"/>
      <w:bookmarkEnd w:id="1"/>
    </w:p>
    <w:p w14:paraId="718637FF" w14:textId="77777777" w:rsidR="00D40B0C" w:rsidRPr="00DE47FA" w:rsidRDefault="00D40B0C" w:rsidP="00D40B0C">
      <w:pPr>
        <w:rPr>
          <w:rFonts w:ascii="Arial" w:hAnsi="Arial" w:cs="Arial"/>
        </w:rPr>
      </w:pPr>
    </w:p>
    <w:tbl>
      <w:tblPr>
        <w:tblW w:w="4857"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60"/>
        <w:gridCol w:w="7087"/>
      </w:tblGrid>
      <w:tr w:rsidR="000D176D" w:rsidRPr="00DE47FA" w14:paraId="15DC4FE6" w14:textId="77777777" w:rsidTr="62B0BA50">
        <w:trPr>
          <w:tblCellSpacing w:w="0" w:type="dxa"/>
        </w:trPr>
        <w:tc>
          <w:tcPr>
            <w:tcW w:w="1209"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451F1B96" w14:textId="77777777" w:rsidR="00EA088A" w:rsidRPr="00DE47FA" w:rsidRDefault="00EA088A" w:rsidP="008960BF">
            <w:pPr>
              <w:pStyle w:val="NoSpacing"/>
              <w:spacing w:before="60" w:after="60"/>
              <w:rPr>
                <w:rFonts w:ascii="Arial" w:eastAsia="Times New Roman" w:hAnsi="Arial" w:cs="Arial"/>
                <w:sz w:val="22"/>
              </w:rPr>
            </w:pPr>
            <w:r w:rsidRPr="00DE47FA">
              <w:rPr>
                <w:rFonts w:ascii="Arial" w:eastAsia="Times New Roman" w:hAnsi="Arial" w:cs="Arial"/>
                <w:sz w:val="22"/>
              </w:rPr>
              <w:t>Author:</w:t>
            </w:r>
          </w:p>
        </w:tc>
        <w:tc>
          <w:tcPr>
            <w:tcW w:w="3791" w:type="pct"/>
            <w:tcBorders>
              <w:top w:val="outset" w:sz="6" w:space="0" w:color="auto"/>
              <w:left w:val="outset" w:sz="6" w:space="0" w:color="auto"/>
              <w:bottom w:val="outset" w:sz="6" w:space="0" w:color="auto"/>
              <w:right w:val="outset" w:sz="6" w:space="0" w:color="auto"/>
            </w:tcBorders>
            <w:vAlign w:val="center"/>
          </w:tcPr>
          <w:p w14:paraId="55721D56" w14:textId="545FF0AE" w:rsidR="00EA088A" w:rsidRPr="00DE47FA" w:rsidRDefault="008F1A25" w:rsidP="62B0BA50">
            <w:pPr>
              <w:spacing w:before="60" w:after="60"/>
              <w:jc w:val="left"/>
              <w:rPr>
                <w:rFonts w:ascii="Arial" w:eastAsia="Times New Roman" w:hAnsi="Arial" w:cs="Arial"/>
                <w:sz w:val="22"/>
                <w:szCs w:val="22"/>
                <w:lang w:eastAsia="en-GB"/>
              </w:rPr>
            </w:pPr>
            <w:r>
              <w:rPr>
                <w:rFonts w:ascii="Arial" w:eastAsia="Times New Roman" w:hAnsi="Arial" w:cs="Arial"/>
                <w:sz w:val="22"/>
                <w:szCs w:val="22"/>
                <w:lang w:eastAsia="en-GB"/>
              </w:rPr>
              <w:t>Lisa Eaton – Director of Safeguarding, Student Experience &amp; Inclusion</w:t>
            </w:r>
          </w:p>
        </w:tc>
      </w:tr>
      <w:tr w:rsidR="008F1A25" w:rsidRPr="00DE47FA" w14:paraId="49970C93" w14:textId="77777777" w:rsidTr="62B0BA50">
        <w:trPr>
          <w:tblCellSpacing w:w="0" w:type="dxa"/>
        </w:trPr>
        <w:tc>
          <w:tcPr>
            <w:tcW w:w="1209" w:type="pct"/>
            <w:tcBorders>
              <w:top w:val="outset" w:sz="6" w:space="0" w:color="auto"/>
              <w:left w:val="outset" w:sz="6" w:space="0" w:color="auto"/>
              <w:bottom w:val="outset" w:sz="6" w:space="0" w:color="auto"/>
              <w:right w:val="outset" w:sz="6" w:space="0" w:color="auto"/>
            </w:tcBorders>
            <w:shd w:val="clear" w:color="auto" w:fill="ECECEC"/>
            <w:vAlign w:val="center"/>
          </w:tcPr>
          <w:p w14:paraId="3FF1F45C" w14:textId="77777777" w:rsidR="008F1A25" w:rsidRPr="00DE47FA" w:rsidRDefault="008F1A25" w:rsidP="008F1A25">
            <w:pPr>
              <w:pStyle w:val="NoSpacing"/>
              <w:spacing w:before="60" w:after="60"/>
              <w:rPr>
                <w:rFonts w:ascii="Arial" w:eastAsia="Times New Roman" w:hAnsi="Arial" w:cs="Arial"/>
                <w:sz w:val="22"/>
              </w:rPr>
            </w:pPr>
            <w:r w:rsidRPr="00DE47FA">
              <w:rPr>
                <w:rFonts w:ascii="Arial" w:eastAsia="Times New Roman" w:hAnsi="Arial" w:cs="Arial"/>
                <w:sz w:val="22"/>
              </w:rPr>
              <w:t>Owner:</w:t>
            </w:r>
          </w:p>
        </w:tc>
        <w:tc>
          <w:tcPr>
            <w:tcW w:w="3791" w:type="pct"/>
            <w:tcBorders>
              <w:top w:val="outset" w:sz="6" w:space="0" w:color="auto"/>
              <w:left w:val="outset" w:sz="6" w:space="0" w:color="auto"/>
              <w:bottom w:val="outset" w:sz="6" w:space="0" w:color="auto"/>
              <w:right w:val="outset" w:sz="6" w:space="0" w:color="auto"/>
            </w:tcBorders>
            <w:vAlign w:val="center"/>
          </w:tcPr>
          <w:p w14:paraId="4038440A" w14:textId="2B4CDCE2" w:rsidR="008F1A25" w:rsidRPr="00DE47FA" w:rsidRDefault="008F1A25" w:rsidP="008F1A25">
            <w:pPr>
              <w:spacing w:before="60" w:after="60"/>
              <w:rPr>
                <w:rFonts w:ascii="Arial" w:eastAsia="Times New Roman" w:hAnsi="Arial" w:cs="Arial"/>
                <w:sz w:val="22"/>
                <w:szCs w:val="22"/>
                <w:lang w:eastAsia="en-GB"/>
              </w:rPr>
            </w:pPr>
            <w:r>
              <w:rPr>
                <w:rFonts w:ascii="Arial" w:eastAsia="Times New Roman" w:hAnsi="Arial" w:cs="Arial"/>
                <w:sz w:val="22"/>
                <w:szCs w:val="22"/>
                <w:lang w:eastAsia="en-GB"/>
              </w:rPr>
              <w:t>Lisa Eaton – Director of Safeguarding, Student Experience &amp; Inclusion</w:t>
            </w:r>
          </w:p>
        </w:tc>
      </w:tr>
      <w:tr w:rsidR="008F1A25" w:rsidRPr="00DE47FA" w14:paraId="67CE4487" w14:textId="77777777" w:rsidTr="62B0BA50">
        <w:trPr>
          <w:tblCellSpacing w:w="0" w:type="dxa"/>
        </w:trPr>
        <w:tc>
          <w:tcPr>
            <w:tcW w:w="1209" w:type="pct"/>
            <w:tcBorders>
              <w:top w:val="outset" w:sz="6" w:space="0" w:color="auto"/>
              <w:left w:val="outset" w:sz="6" w:space="0" w:color="auto"/>
              <w:bottom w:val="outset" w:sz="6" w:space="0" w:color="auto"/>
              <w:right w:val="outset" w:sz="6" w:space="0" w:color="auto"/>
            </w:tcBorders>
            <w:shd w:val="clear" w:color="auto" w:fill="ECECEC"/>
            <w:vAlign w:val="center"/>
          </w:tcPr>
          <w:p w14:paraId="42CA2E2E" w14:textId="77777777" w:rsidR="008F1A25" w:rsidRPr="00DE47FA" w:rsidRDefault="008F1A25" w:rsidP="008F1A25">
            <w:pPr>
              <w:pStyle w:val="NoSpacing"/>
              <w:spacing w:before="60" w:after="60"/>
              <w:rPr>
                <w:rFonts w:ascii="Arial" w:eastAsia="Times New Roman" w:hAnsi="Arial" w:cs="Arial"/>
                <w:sz w:val="22"/>
              </w:rPr>
            </w:pPr>
            <w:r w:rsidRPr="00DE47FA">
              <w:rPr>
                <w:rFonts w:ascii="Arial" w:eastAsia="Times New Roman" w:hAnsi="Arial" w:cs="Arial"/>
                <w:sz w:val="22"/>
              </w:rPr>
              <w:t>Reviewer(s):</w:t>
            </w:r>
          </w:p>
        </w:tc>
        <w:tc>
          <w:tcPr>
            <w:tcW w:w="3791" w:type="pct"/>
            <w:tcBorders>
              <w:top w:val="outset" w:sz="6" w:space="0" w:color="auto"/>
              <w:left w:val="outset" w:sz="6" w:space="0" w:color="auto"/>
              <w:bottom w:val="outset" w:sz="6" w:space="0" w:color="auto"/>
              <w:right w:val="outset" w:sz="6" w:space="0" w:color="auto"/>
            </w:tcBorders>
            <w:vAlign w:val="center"/>
          </w:tcPr>
          <w:p w14:paraId="615A7F30" w14:textId="37D37ABB" w:rsidR="008F1A25" w:rsidRPr="00DE47FA" w:rsidRDefault="008F1A25" w:rsidP="008F1A25">
            <w:pPr>
              <w:spacing w:before="60" w:after="60"/>
              <w:jc w:val="left"/>
              <w:rPr>
                <w:rFonts w:ascii="Arial" w:eastAsia="Times New Roman" w:hAnsi="Arial" w:cs="Arial"/>
                <w:sz w:val="22"/>
                <w:szCs w:val="22"/>
                <w:lang w:eastAsia="en-GB"/>
              </w:rPr>
            </w:pPr>
          </w:p>
        </w:tc>
      </w:tr>
      <w:tr w:rsidR="008F1A25" w:rsidRPr="00DE47FA" w14:paraId="3D69A75C" w14:textId="77777777" w:rsidTr="62B0BA50">
        <w:trPr>
          <w:tblCellSpacing w:w="0" w:type="dxa"/>
        </w:trPr>
        <w:tc>
          <w:tcPr>
            <w:tcW w:w="1209" w:type="pct"/>
            <w:tcBorders>
              <w:top w:val="outset" w:sz="6" w:space="0" w:color="auto"/>
              <w:left w:val="outset" w:sz="6" w:space="0" w:color="auto"/>
              <w:bottom w:val="outset" w:sz="6" w:space="0" w:color="auto"/>
              <w:right w:val="outset" w:sz="6" w:space="0" w:color="auto"/>
            </w:tcBorders>
            <w:shd w:val="clear" w:color="auto" w:fill="ECECEC"/>
            <w:vAlign w:val="center"/>
          </w:tcPr>
          <w:p w14:paraId="6F27E50D" w14:textId="77777777" w:rsidR="008F1A25" w:rsidRPr="00DE47FA" w:rsidRDefault="008F1A25" w:rsidP="008F1A25">
            <w:pPr>
              <w:pStyle w:val="NoSpacing"/>
              <w:spacing w:before="60" w:after="60"/>
              <w:rPr>
                <w:rFonts w:ascii="Arial" w:eastAsia="Times New Roman" w:hAnsi="Arial" w:cs="Arial"/>
                <w:sz w:val="22"/>
              </w:rPr>
            </w:pPr>
            <w:r w:rsidRPr="00DE47FA">
              <w:rPr>
                <w:rFonts w:ascii="Arial" w:eastAsia="Times New Roman" w:hAnsi="Arial" w:cs="Arial"/>
                <w:sz w:val="22"/>
                <w:lang w:val="en-GB"/>
              </w:rPr>
              <w:t>Authorised</w:t>
            </w:r>
            <w:r w:rsidRPr="00DE47FA">
              <w:rPr>
                <w:rFonts w:ascii="Arial" w:eastAsia="Times New Roman" w:hAnsi="Arial" w:cs="Arial"/>
                <w:sz w:val="22"/>
              </w:rPr>
              <w:t xml:space="preserve"> by:</w:t>
            </w:r>
          </w:p>
        </w:tc>
        <w:tc>
          <w:tcPr>
            <w:tcW w:w="3791" w:type="pct"/>
            <w:tcBorders>
              <w:top w:val="outset" w:sz="6" w:space="0" w:color="auto"/>
              <w:left w:val="outset" w:sz="6" w:space="0" w:color="auto"/>
              <w:bottom w:val="outset" w:sz="6" w:space="0" w:color="auto"/>
              <w:right w:val="outset" w:sz="6" w:space="0" w:color="auto"/>
            </w:tcBorders>
            <w:vAlign w:val="center"/>
          </w:tcPr>
          <w:p w14:paraId="688B2725" w14:textId="47182868" w:rsidR="008F1A25" w:rsidRPr="00DE47FA" w:rsidRDefault="008F1A25" w:rsidP="008F1A25">
            <w:pPr>
              <w:spacing w:before="60" w:after="60"/>
              <w:jc w:val="left"/>
              <w:rPr>
                <w:rFonts w:ascii="Arial" w:eastAsia="Times New Roman" w:hAnsi="Arial" w:cs="Arial"/>
                <w:sz w:val="22"/>
                <w:szCs w:val="22"/>
                <w:lang w:eastAsia="en-GB"/>
              </w:rPr>
            </w:pPr>
          </w:p>
        </w:tc>
      </w:tr>
    </w:tbl>
    <w:p w14:paraId="19464400" w14:textId="77777777" w:rsidR="00D40B0C" w:rsidRPr="00DE47FA" w:rsidRDefault="00D40B0C" w:rsidP="00D40B0C">
      <w:pPr>
        <w:rPr>
          <w:rFonts w:ascii="Arial" w:hAnsi="Arial" w:cs="Arial"/>
        </w:rPr>
      </w:pPr>
    </w:p>
    <w:p w14:paraId="37AB63BB" w14:textId="77777777" w:rsidR="00A25AC0" w:rsidRPr="00DE47FA" w:rsidRDefault="00A25AC0" w:rsidP="00A25AC0">
      <w:pPr>
        <w:rPr>
          <w:rFonts w:ascii="Arial" w:hAnsi="Arial" w:cs="Arial"/>
        </w:rPr>
      </w:pPr>
    </w:p>
    <w:p w14:paraId="451DCB75" w14:textId="77777777" w:rsidR="00E836C5" w:rsidRPr="00DE47FA" w:rsidRDefault="00EC2530" w:rsidP="00F23601">
      <w:pPr>
        <w:pStyle w:val="Heading1"/>
      </w:pPr>
      <w:bookmarkStart w:id="2" w:name="_Toc473203576"/>
      <w:bookmarkStart w:id="3" w:name="_Toc207373664"/>
      <w:r w:rsidRPr="00DE47FA">
        <w:t xml:space="preserve">2.0 </w:t>
      </w:r>
      <w:r w:rsidR="00631E55" w:rsidRPr="00DE47FA">
        <w:t>Amendment</w:t>
      </w:r>
      <w:r w:rsidR="00EA088A" w:rsidRPr="00DE47FA">
        <w:t xml:space="preserve"> History</w:t>
      </w:r>
      <w:bookmarkEnd w:id="2"/>
      <w:bookmarkEnd w:id="3"/>
    </w:p>
    <w:p w14:paraId="23132F22" w14:textId="77777777" w:rsidR="00B746FD" w:rsidRPr="00DE47FA" w:rsidRDefault="00B746FD" w:rsidP="00B746FD">
      <w:pPr>
        <w:rPr>
          <w:rFonts w:ascii="Arial" w:hAnsi="Arial" w:cs="Arial"/>
        </w:rPr>
      </w:pPr>
    </w:p>
    <w:tbl>
      <w:tblPr>
        <w:tblW w:w="4857"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65"/>
        <w:gridCol w:w="2340"/>
        <w:gridCol w:w="2834"/>
        <w:gridCol w:w="2408"/>
      </w:tblGrid>
      <w:tr w:rsidR="000D176D" w:rsidRPr="00DE47FA" w14:paraId="6DDE8A55" w14:textId="77777777" w:rsidTr="00187F0D">
        <w:trPr>
          <w:tblCellSpacing w:w="0" w:type="dxa"/>
        </w:trPr>
        <w:tc>
          <w:tcPr>
            <w:tcW w:w="944" w:type="pct"/>
            <w:tcBorders>
              <w:top w:val="outset" w:sz="6" w:space="0" w:color="auto"/>
              <w:left w:val="outset" w:sz="6" w:space="0" w:color="auto"/>
              <w:right w:val="outset" w:sz="6" w:space="0" w:color="auto"/>
            </w:tcBorders>
            <w:shd w:val="clear" w:color="auto" w:fill="ECECEC"/>
            <w:vAlign w:val="center"/>
            <w:hideMark/>
          </w:tcPr>
          <w:p w14:paraId="3203E6D9" w14:textId="77777777" w:rsidR="00EA088A" w:rsidRPr="00DE47FA" w:rsidRDefault="00EA088A" w:rsidP="008960BF">
            <w:pPr>
              <w:pStyle w:val="NoSpacing"/>
              <w:spacing w:before="60" w:after="60"/>
              <w:rPr>
                <w:rFonts w:ascii="Arial" w:eastAsia="Times New Roman" w:hAnsi="Arial" w:cs="Arial"/>
                <w:sz w:val="22"/>
              </w:rPr>
            </w:pPr>
            <w:r w:rsidRPr="00DE47FA">
              <w:rPr>
                <w:rFonts w:ascii="Arial" w:eastAsia="Times New Roman" w:hAnsi="Arial" w:cs="Arial"/>
                <w:sz w:val="22"/>
              </w:rPr>
              <w:t>Version</w:t>
            </w:r>
          </w:p>
        </w:tc>
        <w:tc>
          <w:tcPr>
            <w:tcW w:w="1252" w:type="pct"/>
            <w:tcBorders>
              <w:top w:val="outset" w:sz="6" w:space="0" w:color="auto"/>
              <w:left w:val="outset" w:sz="6" w:space="0" w:color="auto"/>
              <w:right w:val="outset" w:sz="6" w:space="0" w:color="auto"/>
            </w:tcBorders>
            <w:shd w:val="clear" w:color="auto" w:fill="EAEAEA"/>
            <w:vAlign w:val="center"/>
            <w:hideMark/>
          </w:tcPr>
          <w:p w14:paraId="5ABBCED9" w14:textId="77777777" w:rsidR="00EA088A" w:rsidRPr="00DE47FA" w:rsidRDefault="00EA088A" w:rsidP="008960BF">
            <w:pPr>
              <w:pStyle w:val="NoSpacing"/>
              <w:spacing w:before="60" w:after="60"/>
              <w:rPr>
                <w:rFonts w:ascii="Arial" w:eastAsia="Times New Roman" w:hAnsi="Arial" w:cs="Arial"/>
                <w:sz w:val="22"/>
              </w:rPr>
            </w:pPr>
            <w:r w:rsidRPr="00DE47FA">
              <w:rPr>
                <w:rFonts w:ascii="Arial" w:eastAsia="Times New Roman" w:hAnsi="Arial" w:cs="Arial"/>
                <w:sz w:val="22"/>
              </w:rPr>
              <w:t>Amendments</w:t>
            </w:r>
          </w:p>
        </w:tc>
        <w:tc>
          <w:tcPr>
            <w:tcW w:w="1516" w:type="pct"/>
            <w:tcBorders>
              <w:top w:val="outset" w:sz="6" w:space="0" w:color="auto"/>
              <w:left w:val="outset" w:sz="6" w:space="0" w:color="auto"/>
              <w:right w:val="outset" w:sz="6" w:space="0" w:color="auto"/>
            </w:tcBorders>
            <w:shd w:val="clear" w:color="auto" w:fill="EAEAEA"/>
            <w:vAlign w:val="center"/>
          </w:tcPr>
          <w:p w14:paraId="71FB47A0" w14:textId="77777777" w:rsidR="00EA088A" w:rsidRPr="00DE47FA" w:rsidRDefault="002035F0" w:rsidP="008960BF">
            <w:pPr>
              <w:pStyle w:val="NoSpacing"/>
              <w:spacing w:before="60" w:after="60"/>
              <w:rPr>
                <w:rFonts w:ascii="Arial" w:eastAsia="Times New Roman" w:hAnsi="Arial" w:cs="Arial"/>
                <w:sz w:val="22"/>
              </w:rPr>
            </w:pPr>
            <w:r w:rsidRPr="00DE47FA">
              <w:rPr>
                <w:rFonts w:ascii="Arial" w:eastAsia="Times New Roman" w:hAnsi="Arial" w:cs="Arial"/>
                <w:sz w:val="22"/>
              </w:rPr>
              <w:t>Approver</w:t>
            </w:r>
          </w:p>
        </w:tc>
        <w:tc>
          <w:tcPr>
            <w:tcW w:w="1289" w:type="pct"/>
            <w:tcBorders>
              <w:top w:val="outset" w:sz="6" w:space="0" w:color="auto"/>
              <w:left w:val="outset" w:sz="6" w:space="0" w:color="auto"/>
              <w:right w:val="outset" w:sz="6" w:space="0" w:color="auto"/>
            </w:tcBorders>
            <w:shd w:val="clear" w:color="auto" w:fill="EAEAEA"/>
            <w:vAlign w:val="center"/>
          </w:tcPr>
          <w:p w14:paraId="4FF7BB70" w14:textId="77777777" w:rsidR="00EA088A" w:rsidRPr="00DE47FA" w:rsidRDefault="00EA088A" w:rsidP="008960BF">
            <w:pPr>
              <w:pStyle w:val="NoSpacing"/>
              <w:spacing w:before="60" w:after="60"/>
              <w:rPr>
                <w:rFonts w:ascii="Arial" w:eastAsia="Times New Roman" w:hAnsi="Arial" w:cs="Arial"/>
                <w:sz w:val="22"/>
              </w:rPr>
            </w:pPr>
            <w:r w:rsidRPr="00DE47FA">
              <w:rPr>
                <w:rFonts w:ascii="Arial" w:eastAsia="Times New Roman" w:hAnsi="Arial" w:cs="Arial"/>
                <w:sz w:val="22"/>
              </w:rPr>
              <w:t>Date</w:t>
            </w:r>
          </w:p>
        </w:tc>
      </w:tr>
      <w:tr w:rsidR="000D176D" w:rsidRPr="00DE47FA" w14:paraId="18495C60" w14:textId="77777777" w:rsidTr="00187F0D">
        <w:trPr>
          <w:tblCellSpacing w:w="0" w:type="dxa"/>
        </w:trPr>
        <w:tc>
          <w:tcPr>
            <w:tcW w:w="944" w:type="pct"/>
            <w:tcBorders>
              <w:top w:val="outset" w:sz="6" w:space="0" w:color="auto"/>
              <w:left w:val="outset" w:sz="6" w:space="0" w:color="auto"/>
              <w:bottom w:val="outset" w:sz="6" w:space="0" w:color="auto"/>
              <w:right w:val="outset" w:sz="6" w:space="0" w:color="auto"/>
            </w:tcBorders>
            <w:shd w:val="clear" w:color="auto" w:fill="auto"/>
            <w:vAlign w:val="center"/>
          </w:tcPr>
          <w:p w14:paraId="0D6DC622" w14:textId="210E6992" w:rsidR="00EA088A" w:rsidRPr="00DE47FA" w:rsidRDefault="003C2133" w:rsidP="00EA088A">
            <w:pPr>
              <w:rPr>
                <w:rFonts w:ascii="Arial" w:eastAsia="Times New Roman" w:hAnsi="Arial" w:cs="Arial"/>
                <w:sz w:val="22"/>
                <w:szCs w:val="22"/>
              </w:rPr>
            </w:pPr>
            <w:r>
              <w:rPr>
                <w:rFonts w:ascii="Arial" w:eastAsia="Times New Roman" w:hAnsi="Arial" w:cs="Arial"/>
                <w:sz w:val="22"/>
                <w:szCs w:val="22"/>
              </w:rPr>
              <w:t>1.0</w:t>
            </w:r>
          </w:p>
        </w:tc>
        <w:tc>
          <w:tcPr>
            <w:tcW w:w="1252" w:type="pct"/>
            <w:tcBorders>
              <w:top w:val="outset" w:sz="6" w:space="0" w:color="auto"/>
              <w:left w:val="outset" w:sz="6" w:space="0" w:color="auto"/>
              <w:bottom w:val="outset" w:sz="6" w:space="0" w:color="auto"/>
              <w:right w:val="outset" w:sz="6" w:space="0" w:color="auto"/>
            </w:tcBorders>
            <w:vAlign w:val="center"/>
          </w:tcPr>
          <w:p w14:paraId="4756C584" w14:textId="08C7EAB4" w:rsidR="00EA088A" w:rsidRPr="00DE47FA" w:rsidRDefault="00EA088A" w:rsidP="00EA088A">
            <w:pPr>
              <w:rPr>
                <w:rFonts w:ascii="Arial" w:eastAsia="Times New Roman" w:hAnsi="Arial" w:cs="Arial"/>
                <w:sz w:val="22"/>
                <w:szCs w:val="22"/>
                <w:lang w:eastAsia="en-GB"/>
              </w:rPr>
            </w:pPr>
          </w:p>
        </w:tc>
        <w:tc>
          <w:tcPr>
            <w:tcW w:w="1516" w:type="pct"/>
            <w:tcBorders>
              <w:top w:val="outset" w:sz="6" w:space="0" w:color="auto"/>
              <w:left w:val="outset" w:sz="6" w:space="0" w:color="auto"/>
              <w:bottom w:val="outset" w:sz="6" w:space="0" w:color="auto"/>
              <w:right w:val="outset" w:sz="6" w:space="0" w:color="auto"/>
            </w:tcBorders>
          </w:tcPr>
          <w:p w14:paraId="66E43783" w14:textId="2CEB1B01" w:rsidR="00EA088A" w:rsidRPr="00DE47FA" w:rsidRDefault="00EA088A" w:rsidP="00174993">
            <w:pPr>
              <w:rPr>
                <w:rFonts w:ascii="Arial" w:eastAsia="Times New Roman" w:hAnsi="Arial" w:cs="Arial"/>
                <w:sz w:val="22"/>
                <w:szCs w:val="22"/>
                <w:lang w:eastAsia="en-GB"/>
              </w:rPr>
            </w:pPr>
          </w:p>
        </w:tc>
        <w:tc>
          <w:tcPr>
            <w:tcW w:w="1289" w:type="pct"/>
            <w:tcBorders>
              <w:top w:val="outset" w:sz="6" w:space="0" w:color="auto"/>
              <w:left w:val="outset" w:sz="6" w:space="0" w:color="auto"/>
              <w:bottom w:val="outset" w:sz="6" w:space="0" w:color="auto"/>
              <w:right w:val="outset" w:sz="6" w:space="0" w:color="auto"/>
            </w:tcBorders>
          </w:tcPr>
          <w:p w14:paraId="5C327F45" w14:textId="04D2FAC5" w:rsidR="00EA088A" w:rsidRPr="00DE47FA" w:rsidRDefault="00EA088A" w:rsidP="00174993">
            <w:pPr>
              <w:rPr>
                <w:rFonts w:ascii="Arial" w:eastAsia="Times New Roman" w:hAnsi="Arial" w:cs="Arial"/>
                <w:sz w:val="22"/>
                <w:szCs w:val="22"/>
                <w:lang w:eastAsia="en-GB"/>
              </w:rPr>
            </w:pPr>
          </w:p>
        </w:tc>
      </w:tr>
      <w:tr w:rsidR="000D176D" w:rsidRPr="00DE47FA" w14:paraId="17B08B37" w14:textId="77777777" w:rsidTr="00187F0D">
        <w:trPr>
          <w:tblCellSpacing w:w="0" w:type="dxa"/>
        </w:trPr>
        <w:tc>
          <w:tcPr>
            <w:tcW w:w="944" w:type="pct"/>
            <w:tcBorders>
              <w:top w:val="outset" w:sz="6" w:space="0" w:color="auto"/>
              <w:left w:val="outset" w:sz="6" w:space="0" w:color="auto"/>
              <w:bottom w:val="outset" w:sz="6" w:space="0" w:color="auto"/>
              <w:right w:val="outset" w:sz="6" w:space="0" w:color="auto"/>
            </w:tcBorders>
            <w:shd w:val="clear" w:color="auto" w:fill="auto"/>
            <w:vAlign w:val="center"/>
          </w:tcPr>
          <w:p w14:paraId="51698E57" w14:textId="4AA455A7" w:rsidR="00EA088A" w:rsidRPr="00DE47FA" w:rsidRDefault="003C2133" w:rsidP="00EA088A">
            <w:pPr>
              <w:rPr>
                <w:rFonts w:ascii="Arial" w:eastAsia="Times New Roman" w:hAnsi="Arial" w:cs="Arial"/>
                <w:sz w:val="22"/>
                <w:szCs w:val="22"/>
              </w:rPr>
            </w:pPr>
            <w:r>
              <w:rPr>
                <w:rFonts w:ascii="Arial" w:eastAsia="Times New Roman" w:hAnsi="Arial" w:cs="Arial"/>
                <w:sz w:val="22"/>
                <w:szCs w:val="22"/>
              </w:rPr>
              <w:t>2.0</w:t>
            </w:r>
          </w:p>
        </w:tc>
        <w:tc>
          <w:tcPr>
            <w:tcW w:w="1252" w:type="pct"/>
            <w:tcBorders>
              <w:top w:val="outset" w:sz="6" w:space="0" w:color="auto"/>
              <w:left w:val="outset" w:sz="6" w:space="0" w:color="auto"/>
              <w:bottom w:val="outset" w:sz="6" w:space="0" w:color="auto"/>
              <w:right w:val="outset" w:sz="6" w:space="0" w:color="auto"/>
            </w:tcBorders>
            <w:vAlign w:val="center"/>
          </w:tcPr>
          <w:p w14:paraId="598673AC" w14:textId="18A9B479" w:rsidR="00E2788F" w:rsidRPr="00DE47FA" w:rsidRDefault="00E2788F" w:rsidP="00EA088A">
            <w:pPr>
              <w:rPr>
                <w:rFonts w:ascii="Arial" w:eastAsia="Times New Roman" w:hAnsi="Arial" w:cs="Arial"/>
                <w:sz w:val="22"/>
                <w:szCs w:val="22"/>
                <w:lang w:eastAsia="en-GB"/>
              </w:rPr>
            </w:pPr>
            <w:r>
              <w:rPr>
                <w:rFonts w:ascii="Arial" w:eastAsia="Times New Roman" w:hAnsi="Arial" w:cs="Arial"/>
                <w:sz w:val="22"/>
                <w:szCs w:val="22"/>
                <w:lang w:eastAsia="en-GB"/>
              </w:rPr>
              <w:t>Review and update of existing SEND policy</w:t>
            </w:r>
            <w:r w:rsidR="00AF75E7">
              <w:rPr>
                <w:rFonts w:ascii="Arial" w:eastAsia="Times New Roman" w:hAnsi="Arial" w:cs="Arial"/>
                <w:sz w:val="22"/>
                <w:szCs w:val="22"/>
                <w:lang w:eastAsia="en-GB"/>
              </w:rPr>
              <w:t xml:space="preserve">, </w:t>
            </w:r>
            <w:r w:rsidRPr="00E2788F">
              <w:rPr>
                <w:rFonts w:ascii="Arial" w:eastAsia="Times New Roman" w:hAnsi="Arial" w:cs="Arial"/>
                <w:sz w:val="22"/>
                <w:szCs w:val="22"/>
                <w:lang w:eastAsia="en-GB"/>
              </w:rPr>
              <w:t>Assessment Policy and Medical Policy, streamlining processes and merging them into a single, unified policy</w:t>
            </w:r>
            <w:r w:rsidR="00AF75E7">
              <w:rPr>
                <w:rFonts w:ascii="Arial" w:eastAsia="Times New Roman" w:hAnsi="Arial" w:cs="Arial"/>
                <w:sz w:val="22"/>
                <w:szCs w:val="22"/>
                <w:lang w:eastAsia="en-GB"/>
              </w:rPr>
              <w:t>.</w:t>
            </w:r>
          </w:p>
        </w:tc>
        <w:tc>
          <w:tcPr>
            <w:tcW w:w="1516" w:type="pct"/>
            <w:tcBorders>
              <w:top w:val="outset" w:sz="6" w:space="0" w:color="auto"/>
              <w:left w:val="outset" w:sz="6" w:space="0" w:color="auto"/>
              <w:bottom w:val="outset" w:sz="6" w:space="0" w:color="auto"/>
              <w:right w:val="outset" w:sz="6" w:space="0" w:color="auto"/>
            </w:tcBorders>
          </w:tcPr>
          <w:p w14:paraId="1610860C" w14:textId="77777777" w:rsidR="00EA088A" w:rsidRPr="00DE47FA" w:rsidRDefault="00EA088A" w:rsidP="00EA088A">
            <w:pPr>
              <w:rPr>
                <w:rFonts w:ascii="Arial" w:eastAsia="Times New Roman" w:hAnsi="Arial" w:cs="Arial"/>
                <w:sz w:val="22"/>
                <w:szCs w:val="22"/>
                <w:lang w:eastAsia="en-GB"/>
              </w:rPr>
            </w:pPr>
          </w:p>
        </w:tc>
        <w:tc>
          <w:tcPr>
            <w:tcW w:w="1289" w:type="pct"/>
            <w:tcBorders>
              <w:top w:val="outset" w:sz="6" w:space="0" w:color="auto"/>
              <w:left w:val="outset" w:sz="6" w:space="0" w:color="auto"/>
              <w:bottom w:val="outset" w:sz="6" w:space="0" w:color="auto"/>
              <w:right w:val="outset" w:sz="6" w:space="0" w:color="auto"/>
            </w:tcBorders>
          </w:tcPr>
          <w:p w14:paraId="12F337CE" w14:textId="77777777" w:rsidR="00EA088A" w:rsidRPr="00DE47FA" w:rsidRDefault="00EA088A" w:rsidP="00EA088A">
            <w:pPr>
              <w:rPr>
                <w:rFonts w:ascii="Arial" w:eastAsia="Times New Roman" w:hAnsi="Arial" w:cs="Arial"/>
                <w:sz w:val="22"/>
                <w:szCs w:val="22"/>
                <w:lang w:eastAsia="en-GB"/>
              </w:rPr>
            </w:pPr>
          </w:p>
        </w:tc>
      </w:tr>
      <w:tr w:rsidR="000D176D" w:rsidRPr="00DE47FA" w14:paraId="530CA094" w14:textId="77777777" w:rsidTr="00187F0D">
        <w:trPr>
          <w:tblCellSpacing w:w="0" w:type="dxa"/>
        </w:trPr>
        <w:tc>
          <w:tcPr>
            <w:tcW w:w="944" w:type="pct"/>
            <w:tcBorders>
              <w:top w:val="outset" w:sz="6" w:space="0" w:color="auto"/>
              <w:left w:val="outset" w:sz="6" w:space="0" w:color="auto"/>
              <w:bottom w:val="outset" w:sz="6" w:space="0" w:color="auto"/>
              <w:right w:val="outset" w:sz="6" w:space="0" w:color="auto"/>
            </w:tcBorders>
            <w:shd w:val="clear" w:color="auto" w:fill="auto"/>
            <w:vAlign w:val="center"/>
          </w:tcPr>
          <w:p w14:paraId="6AD98B5A" w14:textId="77777777" w:rsidR="00EA088A" w:rsidRPr="00DE47FA" w:rsidRDefault="00EA088A" w:rsidP="00EA088A">
            <w:pPr>
              <w:rPr>
                <w:rFonts w:ascii="Arial" w:eastAsia="Times New Roman" w:hAnsi="Arial" w:cs="Arial"/>
                <w:sz w:val="22"/>
                <w:szCs w:val="22"/>
              </w:rPr>
            </w:pPr>
          </w:p>
        </w:tc>
        <w:tc>
          <w:tcPr>
            <w:tcW w:w="1252" w:type="pct"/>
            <w:tcBorders>
              <w:top w:val="outset" w:sz="6" w:space="0" w:color="auto"/>
              <w:left w:val="outset" w:sz="6" w:space="0" w:color="auto"/>
              <w:bottom w:val="outset" w:sz="6" w:space="0" w:color="auto"/>
              <w:right w:val="outset" w:sz="6" w:space="0" w:color="auto"/>
            </w:tcBorders>
            <w:vAlign w:val="center"/>
          </w:tcPr>
          <w:p w14:paraId="36C3FBC0" w14:textId="77777777" w:rsidR="00EA088A" w:rsidRPr="00DE47FA" w:rsidRDefault="00EA088A" w:rsidP="00EA088A">
            <w:pPr>
              <w:rPr>
                <w:rFonts w:ascii="Arial" w:eastAsia="Times New Roman" w:hAnsi="Arial" w:cs="Arial"/>
                <w:sz w:val="22"/>
                <w:szCs w:val="22"/>
                <w:lang w:eastAsia="en-GB"/>
              </w:rPr>
            </w:pPr>
          </w:p>
        </w:tc>
        <w:tc>
          <w:tcPr>
            <w:tcW w:w="1516" w:type="pct"/>
            <w:tcBorders>
              <w:top w:val="outset" w:sz="6" w:space="0" w:color="auto"/>
              <w:left w:val="outset" w:sz="6" w:space="0" w:color="auto"/>
              <w:bottom w:val="outset" w:sz="6" w:space="0" w:color="auto"/>
              <w:right w:val="outset" w:sz="6" w:space="0" w:color="auto"/>
            </w:tcBorders>
          </w:tcPr>
          <w:p w14:paraId="179DB890" w14:textId="77777777" w:rsidR="00EA088A" w:rsidRPr="00DE47FA" w:rsidRDefault="00EA088A" w:rsidP="00EA088A">
            <w:pPr>
              <w:rPr>
                <w:rFonts w:ascii="Arial" w:eastAsia="Times New Roman" w:hAnsi="Arial" w:cs="Arial"/>
                <w:sz w:val="22"/>
                <w:szCs w:val="22"/>
                <w:lang w:eastAsia="en-GB"/>
              </w:rPr>
            </w:pPr>
          </w:p>
        </w:tc>
        <w:tc>
          <w:tcPr>
            <w:tcW w:w="1289" w:type="pct"/>
            <w:tcBorders>
              <w:top w:val="outset" w:sz="6" w:space="0" w:color="auto"/>
              <w:left w:val="outset" w:sz="6" w:space="0" w:color="auto"/>
              <w:bottom w:val="outset" w:sz="6" w:space="0" w:color="auto"/>
              <w:right w:val="outset" w:sz="6" w:space="0" w:color="auto"/>
            </w:tcBorders>
          </w:tcPr>
          <w:p w14:paraId="18BE2E8D" w14:textId="77777777" w:rsidR="00EA088A" w:rsidRPr="00DE47FA" w:rsidRDefault="00EA088A" w:rsidP="00EA088A">
            <w:pPr>
              <w:rPr>
                <w:rFonts w:ascii="Arial" w:eastAsia="Times New Roman" w:hAnsi="Arial" w:cs="Arial"/>
                <w:sz w:val="22"/>
                <w:szCs w:val="22"/>
                <w:lang w:eastAsia="en-GB"/>
              </w:rPr>
            </w:pPr>
          </w:p>
        </w:tc>
      </w:tr>
      <w:tr w:rsidR="00EA088A" w:rsidRPr="00DE47FA" w14:paraId="43222166" w14:textId="77777777" w:rsidTr="00187F0D">
        <w:trPr>
          <w:tblCellSpacing w:w="0" w:type="dxa"/>
        </w:trPr>
        <w:tc>
          <w:tcPr>
            <w:tcW w:w="944" w:type="pct"/>
            <w:tcBorders>
              <w:top w:val="outset" w:sz="6" w:space="0" w:color="auto"/>
              <w:left w:val="outset" w:sz="6" w:space="0" w:color="auto"/>
              <w:bottom w:val="outset" w:sz="6" w:space="0" w:color="auto"/>
              <w:right w:val="outset" w:sz="6" w:space="0" w:color="auto"/>
            </w:tcBorders>
            <w:shd w:val="clear" w:color="auto" w:fill="auto"/>
            <w:vAlign w:val="center"/>
          </w:tcPr>
          <w:p w14:paraId="267920F0" w14:textId="77777777" w:rsidR="00EA088A" w:rsidRPr="00DE47FA" w:rsidRDefault="00EA088A" w:rsidP="00EA088A">
            <w:pPr>
              <w:rPr>
                <w:rFonts w:ascii="Arial" w:eastAsia="Times New Roman" w:hAnsi="Arial" w:cs="Arial"/>
                <w:sz w:val="22"/>
                <w:szCs w:val="22"/>
              </w:rPr>
            </w:pPr>
          </w:p>
        </w:tc>
        <w:tc>
          <w:tcPr>
            <w:tcW w:w="1252" w:type="pct"/>
            <w:tcBorders>
              <w:top w:val="outset" w:sz="6" w:space="0" w:color="auto"/>
              <w:left w:val="outset" w:sz="6" w:space="0" w:color="auto"/>
              <w:bottom w:val="outset" w:sz="6" w:space="0" w:color="auto"/>
              <w:right w:val="outset" w:sz="6" w:space="0" w:color="auto"/>
            </w:tcBorders>
            <w:vAlign w:val="center"/>
          </w:tcPr>
          <w:p w14:paraId="0FF1627E" w14:textId="77777777" w:rsidR="00EA088A" w:rsidRPr="00DE47FA" w:rsidRDefault="00EA088A" w:rsidP="00EA088A">
            <w:pPr>
              <w:rPr>
                <w:rFonts w:ascii="Arial" w:eastAsia="Times New Roman" w:hAnsi="Arial" w:cs="Arial"/>
                <w:sz w:val="22"/>
                <w:szCs w:val="22"/>
                <w:lang w:eastAsia="en-GB"/>
              </w:rPr>
            </w:pPr>
          </w:p>
        </w:tc>
        <w:tc>
          <w:tcPr>
            <w:tcW w:w="1516" w:type="pct"/>
            <w:tcBorders>
              <w:top w:val="outset" w:sz="6" w:space="0" w:color="auto"/>
              <w:left w:val="outset" w:sz="6" w:space="0" w:color="auto"/>
              <w:bottom w:val="outset" w:sz="6" w:space="0" w:color="auto"/>
              <w:right w:val="outset" w:sz="6" w:space="0" w:color="auto"/>
            </w:tcBorders>
          </w:tcPr>
          <w:p w14:paraId="3A5C444E" w14:textId="77777777" w:rsidR="00EA088A" w:rsidRPr="00DE47FA" w:rsidRDefault="00EA088A" w:rsidP="00EA088A">
            <w:pPr>
              <w:rPr>
                <w:rFonts w:ascii="Arial" w:eastAsia="Times New Roman" w:hAnsi="Arial" w:cs="Arial"/>
                <w:sz w:val="22"/>
                <w:szCs w:val="22"/>
                <w:lang w:eastAsia="en-GB"/>
              </w:rPr>
            </w:pPr>
          </w:p>
        </w:tc>
        <w:tc>
          <w:tcPr>
            <w:tcW w:w="1289" w:type="pct"/>
            <w:tcBorders>
              <w:top w:val="outset" w:sz="6" w:space="0" w:color="auto"/>
              <w:left w:val="outset" w:sz="6" w:space="0" w:color="auto"/>
              <w:bottom w:val="outset" w:sz="6" w:space="0" w:color="auto"/>
              <w:right w:val="outset" w:sz="6" w:space="0" w:color="auto"/>
            </w:tcBorders>
          </w:tcPr>
          <w:p w14:paraId="00B53796" w14:textId="77777777" w:rsidR="00EA088A" w:rsidRPr="00DE47FA" w:rsidRDefault="00EA088A" w:rsidP="00EA088A">
            <w:pPr>
              <w:rPr>
                <w:rFonts w:ascii="Arial" w:eastAsia="Times New Roman" w:hAnsi="Arial" w:cs="Arial"/>
                <w:sz w:val="22"/>
                <w:szCs w:val="22"/>
                <w:lang w:eastAsia="en-GB"/>
              </w:rPr>
            </w:pPr>
          </w:p>
        </w:tc>
      </w:tr>
    </w:tbl>
    <w:p w14:paraId="0F6830D5" w14:textId="77777777" w:rsidR="00EA088A" w:rsidRPr="00DE47FA" w:rsidRDefault="00EA088A" w:rsidP="00B746FD">
      <w:pPr>
        <w:rPr>
          <w:rFonts w:ascii="Arial" w:hAnsi="Arial" w:cs="Arial"/>
        </w:rPr>
      </w:pPr>
    </w:p>
    <w:p w14:paraId="2B26141A" w14:textId="77777777" w:rsidR="00EA088A" w:rsidRPr="00DE47FA" w:rsidRDefault="00EA088A" w:rsidP="00B746FD">
      <w:pPr>
        <w:rPr>
          <w:rFonts w:ascii="Arial" w:hAnsi="Arial" w:cs="Arial"/>
        </w:rPr>
      </w:pPr>
    </w:p>
    <w:p w14:paraId="6EDDF02D" w14:textId="77777777" w:rsidR="00820691" w:rsidRPr="00DE47FA" w:rsidRDefault="00EC2530" w:rsidP="00F23601">
      <w:pPr>
        <w:pStyle w:val="Heading1"/>
      </w:pPr>
      <w:bookmarkStart w:id="4" w:name="_Toc207373665"/>
      <w:r w:rsidRPr="00DE47FA">
        <w:t xml:space="preserve">3.0 </w:t>
      </w:r>
      <w:r w:rsidR="00820691" w:rsidRPr="00DE47FA">
        <w:t>Abbreviations &amp; Definitions</w:t>
      </w:r>
      <w:bookmarkEnd w:id="4"/>
    </w:p>
    <w:p w14:paraId="5353DA2B" w14:textId="77777777" w:rsidR="00820691" w:rsidRPr="00DE47FA" w:rsidRDefault="00820691" w:rsidP="00820691">
      <w:pPr>
        <w:rPr>
          <w:rFonts w:ascii="Arial" w:hAnsi="Arial" w:cs="Arial"/>
        </w:rPr>
      </w:pPr>
    </w:p>
    <w:p w14:paraId="52E58C25" w14:textId="77777777" w:rsidR="00820691" w:rsidRPr="00DE47FA" w:rsidRDefault="00820691" w:rsidP="00820691">
      <w:pPr>
        <w:rPr>
          <w:rFonts w:ascii="Arial" w:hAnsi="Arial" w:cs="Arial"/>
        </w:rPr>
      </w:pPr>
    </w:p>
    <w:tbl>
      <w:tblPr>
        <w:tblW w:w="4858"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687"/>
        <w:gridCol w:w="6662"/>
      </w:tblGrid>
      <w:tr w:rsidR="000D176D" w:rsidRPr="00DE47FA" w14:paraId="355C46A6" w14:textId="77777777" w:rsidTr="004E334D">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4B3E5031" w14:textId="77777777" w:rsidR="00820691" w:rsidRPr="00DE47FA" w:rsidRDefault="00820691" w:rsidP="00C628F7">
            <w:pPr>
              <w:pStyle w:val="NoSpacing"/>
              <w:spacing w:before="60" w:after="60"/>
              <w:rPr>
                <w:rFonts w:ascii="Arial" w:eastAsia="Times New Roman" w:hAnsi="Arial" w:cs="Arial"/>
                <w:sz w:val="22"/>
              </w:rPr>
            </w:pPr>
            <w:r w:rsidRPr="00DE47FA">
              <w:rPr>
                <w:rFonts w:ascii="Arial" w:eastAsia="Times New Roman" w:hAnsi="Arial" w:cs="Arial"/>
                <w:sz w:val="22"/>
              </w:rPr>
              <w:t>Term</w:t>
            </w:r>
          </w:p>
        </w:tc>
        <w:tc>
          <w:tcPr>
            <w:tcW w:w="3563"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30973F18" w14:textId="77777777" w:rsidR="00820691" w:rsidRPr="00DE47FA" w:rsidRDefault="00820691" w:rsidP="00C628F7">
            <w:pPr>
              <w:pStyle w:val="NoSpacing"/>
              <w:spacing w:before="60" w:after="60"/>
              <w:rPr>
                <w:rFonts w:ascii="Arial" w:eastAsia="Times New Roman" w:hAnsi="Arial" w:cs="Arial"/>
                <w:sz w:val="22"/>
              </w:rPr>
            </w:pPr>
            <w:r w:rsidRPr="00DE47FA">
              <w:rPr>
                <w:rFonts w:ascii="Arial" w:eastAsia="Times New Roman" w:hAnsi="Arial" w:cs="Arial"/>
                <w:sz w:val="22"/>
              </w:rPr>
              <w:t>Definition</w:t>
            </w:r>
          </w:p>
        </w:tc>
      </w:tr>
      <w:tr w:rsidR="000D176D" w:rsidRPr="00DE47FA" w14:paraId="2C5D470B" w14:textId="77777777" w:rsidTr="004E334D">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300F1A5C" w14:textId="77F01E6F" w:rsidR="00820691" w:rsidRPr="00DE47FA" w:rsidRDefault="002A41B4" w:rsidP="00C628F7">
            <w:pPr>
              <w:rPr>
                <w:rFonts w:ascii="Arial" w:hAnsi="Arial" w:cs="Arial"/>
                <w:sz w:val="22"/>
                <w:szCs w:val="22"/>
              </w:rPr>
            </w:pPr>
            <w:r>
              <w:rPr>
                <w:rFonts w:ascii="Arial" w:hAnsi="Arial" w:cs="Arial"/>
                <w:sz w:val="22"/>
                <w:szCs w:val="22"/>
              </w:rPr>
              <w:t>SEND</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4E72FCE9" w14:textId="2FBB0C64" w:rsidR="00820691" w:rsidRPr="00DE47FA" w:rsidRDefault="002A41B4" w:rsidP="00C628F7">
            <w:pPr>
              <w:rPr>
                <w:rFonts w:ascii="Arial" w:hAnsi="Arial" w:cs="Arial"/>
                <w:sz w:val="22"/>
                <w:szCs w:val="22"/>
              </w:rPr>
            </w:pPr>
            <w:r>
              <w:rPr>
                <w:rFonts w:ascii="Arial" w:hAnsi="Arial" w:cs="Arial"/>
                <w:sz w:val="22"/>
                <w:szCs w:val="22"/>
              </w:rPr>
              <w:t>Special Educational Needs and Disabilities</w:t>
            </w:r>
          </w:p>
        </w:tc>
      </w:tr>
      <w:tr w:rsidR="000D176D" w:rsidRPr="00DE47FA" w14:paraId="2185347A" w14:textId="77777777" w:rsidTr="004E334D">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117B4704" w14:textId="6B4D2840" w:rsidR="002F3E32" w:rsidRPr="00DE47FA" w:rsidRDefault="005A561E" w:rsidP="00C628F7">
            <w:pPr>
              <w:rPr>
                <w:rFonts w:ascii="Arial" w:hAnsi="Arial" w:cs="Arial"/>
                <w:sz w:val="22"/>
                <w:szCs w:val="22"/>
              </w:rPr>
            </w:pPr>
            <w:r>
              <w:rPr>
                <w:rFonts w:ascii="Arial" w:hAnsi="Arial" w:cs="Arial"/>
                <w:sz w:val="22"/>
                <w:szCs w:val="22"/>
              </w:rPr>
              <w:t>DfE</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41602C03" w14:textId="5765A285" w:rsidR="002F3E32" w:rsidRPr="00DE47FA" w:rsidRDefault="005A561E" w:rsidP="00C628F7">
            <w:pPr>
              <w:rPr>
                <w:rFonts w:ascii="Arial" w:hAnsi="Arial" w:cs="Arial"/>
                <w:sz w:val="22"/>
                <w:szCs w:val="22"/>
              </w:rPr>
            </w:pPr>
            <w:r>
              <w:rPr>
                <w:rFonts w:ascii="Arial" w:hAnsi="Arial" w:cs="Arial"/>
                <w:sz w:val="22"/>
                <w:szCs w:val="22"/>
              </w:rPr>
              <w:t>Department for Education</w:t>
            </w:r>
          </w:p>
        </w:tc>
      </w:tr>
      <w:tr w:rsidR="00E16898" w:rsidRPr="00DE47FA" w14:paraId="5E8A10E4" w14:textId="77777777" w:rsidTr="004E334D">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0E3AE771" w14:textId="23E8139C" w:rsidR="00E16898" w:rsidRPr="00DE47FA" w:rsidRDefault="006848B3" w:rsidP="00C628F7">
            <w:pPr>
              <w:rPr>
                <w:rFonts w:ascii="Arial" w:hAnsi="Arial" w:cs="Arial"/>
                <w:sz w:val="22"/>
                <w:szCs w:val="22"/>
              </w:rPr>
            </w:pPr>
            <w:r>
              <w:rPr>
                <w:rFonts w:ascii="Arial" w:hAnsi="Arial" w:cs="Arial"/>
                <w:sz w:val="22"/>
                <w:szCs w:val="22"/>
              </w:rPr>
              <w:t>UDL</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04CD9998" w14:textId="63BC7F13" w:rsidR="00E16898" w:rsidRPr="00DE47FA" w:rsidRDefault="006848B3" w:rsidP="00C628F7">
            <w:pPr>
              <w:rPr>
                <w:rFonts w:ascii="Arial" w:hAnsi="Arial" w:cs="Arial"/>
                <w:sz w:val="22"/>
                <w:szCs w:val="22"/>
              </w:rPr>
            </w:pPr>
            <w:r>
              <w:rPr>
                <w:rFonts w:ascii="Arial" w:hAnsi="Arial" w:cs="Arial"/>
                <w:sz w:val="22"/>
                <w:szCs w:val="22"/>
              </w:rPr>
              <w:t>Universal Design for Learning</w:t>
            </w:r>
          </w:p>
        </w:tc>
      </w:tr>
      <w:tr w:rsidR="00E16898" w:rsidRPr="00DE47FA" w14:paraId="079D9D66" w14:textId="77777777" w:rsidTr="004E334D">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71B6EF44" w14:textId="4DB10E0D" w:rsidR="00E16898" w:rsidRPr="00DE47FA" w:rsidRDefault="00D5617F" w:rsidP="00C628F7">
            <w:pPr>
              <w:rPr>
                <w:rFonts w:ascii="Arial" w:hAnsi="Arial" w:cs="Arial"/>
                <w:sz w:val="22"/>
                <w:szCs w:val="22"/>
              </w:rPr>
            </w:pPr>
            <w:r>
              <w:rPr>
                <w:rFonts w:ascii="Arial" w:hAnsi="Arial" w:cs="Arial"/>
                <w:sz w:val="22"/>
                <w:szCs w:val="22"/>
              </w:rPr>
              <w:t>HNF</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1205E7E3" w14:textId="35C22C1E" w:rsidR="00E16898" w:rsidRPr="00DE47FA" w:rsidRDefault="00D5617F" w:rsidP="00C628F7">
            <w:pPr>
              <w:rPr>
                <w:rFonts w:ascii="Arial" w:hAnsi="Arial" w:cs="Arial"/>
                <w:sz w:val="22"/>
                <w:szCs w:val="22"/>
              </w:rPr>
            </w:pPr>
            <w:r>
              <w:rPr>
                <w:rFonts w:ascii="Arial" w:hAnsi="Arial" w:cs="Arial"/>
                <w:sz w:val="22"/>
                <w:szCs w:val="22"/>
              </w:rPr>
              <w:t>High Needs Funding</w:t>
            </w:r>
          </w:p>
        </w:tc>
      </w:tr>
      <w:tr w:rsidR="000D176D" w:rsidRPr="00DE47FA" w14:paraId="4821834D" w14:textId="77777777" w:rsidTr="004E334D">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44AC12CB" w14:textId="1EAC8836" w:rsidR="00D02EF3" w:rsidRPr="00DE47FA" w:rsidRDefault="00D5617F" w:rsidP="00C628F7">
            <w:pPr>
              <w:rPr>
                <w:rFonts w:ascii="Arial" w:hAnsi="Arial" w:cs="Arial"/>
                <w:sz w:val="22"/>
                <w:szCs w:val="22"/>
              </w:rPr>
            </w:pPr>
            <w:r>
              <w:rPr>
                <w:rFonts w:ascii="Arial" w:hAnsi="Arial" w:cs="Arial"/>
                <w:sz w:val="22"/>
                <w:szCs w:val="22"/>
              </w:rPr>
              <w:t>ALS</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1859CD31" w14:textId="13234102" w:rsidR="00D02EF3" w:rsidRPr="00DE47FA" w:rsidRDefault="00D5617F" w:rsidP="00C628F7">
            <w:pPr>
              <w:rPr>
                <w:rFonts w:ascii="Arial" w:hAnsi="Arial" w:cs="Arial"/>
                <w:sz w:val="22"/>
                <w:szCs w:val="22"/>
              </w:rPr>
            </w:pPr>
            <w:r>
              <w:rPr>
                <w:rFonts w:ascii="Arial" w:hAnsi="Arial" w:cs="Arial"/>
                <w:sz w:val="22"/>
                <w:szCs w:val="22"/>
              </w:rPr>
              <w:t>Additional Learning Support</w:t>
            </w:r>
          </w:p>
        </w:tc>
      </w:tr>
      <w:tr w:rsidR="000D176D" w:rsidRPr="00DE47FA" w14:paraId="1DD1365A" w14:textId="77777777" w:rsidTr="004E334D">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48B70B25" w14:textId="0F2043C0" w:rsidR="00820691" w:rsidRPr="00DE47FA" w:rsidRDefault="00E722C0" w:rsidP="00C628F7">
            <w:pPr>
              <w:rPr>
                <w:rFonts w:ascii="Arial" w:hAnsi="Arial" w:cs="Arial"/>
                <w:sz w:val="22"/>
                <w:szCs w:val="22"/>
              </w:rPr>
            </w:pPr>
            <w:r>
              <w:rPr>
                <w:rFonts w:ascii="Arial" w:hAnsi="Arial" w:cs="Arial"/>
                <w:sz w:val="22"/>
                <w:szCs w:val="22"/>
              </w:rPr>
              <w:t>EHCP</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3133730B" w14:textId="0A7B0C2C" w:rsidR="00820691" w:rsidRPr="00DE47FA" w:rsidRDefault="00E722C0" w:rsidP="00C628F7">
            <w:pPr>
              <w:rPr>
                <w:rFonts w:ascii="Arial" w:hAnsi="Arial" w:cs="Arial"/>
                <w:sz w:val="22"/>
                <w:szCs w:val="22"/>
              </w:rPr>
            </w:pPr>
            <w:r>
              <w:rPr>
                <w:rFonts w:ascii="Arial" w:hAnsi="Arial" w:cs="Arial"/>
                <w:sz w:val="22"/>
                <w:szCs w:val="22"/>
              </w:rPr>
              <w:t>Educational Health Care Plan</w:t>
            </w:r>
          </w:p>
        </w:tc>
      </w:tr>
      <w:tr w:rsidR="000D176D" w:rsidRPr="00DE47FA" w14:paraId="7F67E13E" w14:textId="77777777" w:rsidTr="004E334D">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7E1EEDDD" w14:textId="63E0E327" w:rsidR="00820691" w:rsidRPr="00DE47FA" w:rsidRDefault="00E722C0" w:rsidP="00C628F7">
            <w:pPr>
              <w:rPr>
                <w:rFonts w:ascii="Arial" w:hAnsi="Arial" w:cs="Arial"/>
                <w:sz w:val="22"/>
                <w:szCs w:val="22"/>
              </w:rPr>
            </w:pPr>
            <w:r>
              <w:rPr>
                <w:rFonts w:ascii="Arial" w:hAnsi="Arial" w:cs="Arial"/>
                <w:sz w:val="22"/>
                <w:szCs w:val="22"/>
              </w:rPr>
              <w:t>SEMH</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039828F5" w14:textId="76E0B94C" w:rsidR="00820691" w:rsidRPr="00DE47FA" w:rsidRDefault="00E722C0" w:rsidP="00C628F7">
            <w:pPr>
              <w:pStyle w:val="Default"/>
              <w:rPr>
                <w:rFonts w:ascii="Arial" w:hAnsi="Arial" w:cs="Arial"/>
                <w:color w:val="auto"/>
                <w:sz w:val="22"/>
                <w:szCs w:val="22"/>
              </w:rPr>
            </w:pPr>
            <w:r>
              <w:rPr>
                <w:rFonts w:ascii="Arial" w:hAnsi="Arial" w:cs="Arial"/>
                <w:color w:val="auto"/>
                <w:sz w:val="22"/>
                <w:szCs w:val="22"/>
              </w:rPr>
              <w:t>Social</w:t>
            </w:r>
            <w:r w:rsidR="00E84782">
              <w:rPr>
                <w:rFonts w:ascii="Arial" w:hAnsi="Arial" w:cs="Arial"/>
                <w:color w:val="auto"/>
                <w:sz w:val="22"/>
                <w:szCs w:val="22"/>
              </w:rPr>
              <w:t>,</w:t>
            </w:r>
            <w:r>
              <w:rPr>
                <w:rFonts w:ascii="Arial" w:hAnsi="Arial" w:cs="Arial"/>
                <w:color w:val="auto"/>
                <w:sz w:val="22"/>
                <w:szCs w:val="22"/>
              </w:rPr>
              <w:t xml:space="preserve"> Emotional </w:t>
            </w:r>
            <w:r w:rsidR="00E84782">
              <w:rPr>
                <w:rFonts w:ascii="Arial" w:hAnsi="Arial" w:cs="Arial"/>
                <w:color w:val="auto"/>
                <w:sz w:val="22"/>
                <w:szCs w:val="22"/>
              </w:rPr>
              <w:t xml:space="preserve">and </w:t>
            </w:r>
            <w:r>
              <w:rPr>
                <w:rFonts w:ascii="Arial" w:hAnsi="Arial" w:cs="Arial"/>
                <w:color w:val="auto"/>
                <w:sz w:val="22"/>
                <w:szCs w:val="22"/>
              </w:rPr>
              <w:t>Mental Health</w:t>
            </w:r>
          </w:p>
        </w:tc>
      </w:tr>
      <w:tr w:rsidR="00B9178B" w:rsidRPr="00DE47FA" w14:paraId="3176015E" w14:textId="77777777" w:rsidTr="004E334D">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4F39081A" w14:textId="12131D5D" w:rsidR="00B9178B" w:rsidRPr="00B9178B" w:rsidRDefault="00E84782" w:rsidP="00B9178B">
            <w:pPr>
              <w:rPr>
                <w:rFonts w:ascii="Arial" w:hAnsi="Arial" w:cs="Arial"/>
                <w:sz w:val="22"/>
                <w:szCs w:val="22"/>
              </w:rPr>
            </w:pPr>
            <w:r>
              <w:rPr>
                <w:rFonts w:ascii="Arial" w:hAnsi="Arial" w:cs="Arial"/>
                <w:sz w:val="22"/>
                <w:szCs w:val="22"/>
              </w:rPr>
              <w:t>CPD</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59F89B98" w14:textId="55D546DA" w:rsidR="00B9178B" w:rsidRPr="00B9178B" w:rsidRDefault="00E84782" w:rsidP="00B9178B">
            <w:pPr>
              <w:pStyle w:val="Default"/>
              <w:rPr>
                <w:rFonts w:ascii="Arial" w:hAnsi="Arial" w:cs="Arial"/>
                <w:color w:val="auto"/>
                <w:sz w:val="22"/>
                <w:szCs w:val="22"/>
              </w:rPr>
            </w:pPr>
            <w:r>
              <w:rPr>
                <w:rFonts w:ascii="Arial" w:hAnsi="Arial" w:cs="Arial"/>
                <w:color w:val="auto"/>
                <w:sz w:val="22"/>
                <w:szCs w:val="22"/>
              </w:rPr>
              <w:t>Continuous Professional Development</w:t>
            </w:r>
          </w:p>
        </w:tc>
      </w:tr>
      <w:tr w:rsidR="00E0600F" w:rsidRPr="00DE47FA" w14:paraId="446E355F" w14:textId="77777777" w:rsidTr="004E334D">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3ABE1F3B" w14:textId="293959A5" w:rsidR="00E0600F" w:rsidRPr="00F71602" w:rsidRDefault="00F71602" w:rsidP="00B9178B">
            <w:pPr>
              <w:rPr>
                <w:rFonts w:ascii="Arial" w:hAnsi="Arial" w:cs="Arial"/>
                <w:sz w:val="22"/>
                <w:szCs w:val="22"/>
              </w:rPr>
            </w:pPr>
            <w:r w:rsidRPr="00F71602">
              <w:rPr>
                <w:rFonts w:ascii="Arial" w:hAnsi="Arial" w:cs="Arial"/>
                <w:sz w:val="22"/>
                <w:szCs w:val="22"/>
              </w:rPr>
              <w:t>JCQ</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2AC0E06B" w14:textId="6F801876" w:rsidR="00E0600F" w:rsidRPr="00F71602" w:rsidRDefault="00F71602" w:rsidP="00B9178B">
            <w:pPr>
              <w:pStyle w:val="Default"/>
              <w:rPr>
                <w:rFonts w:ascii="Arial" w:hAnsi="Arial" w:cs="Arial"/>
                <w:color w:val="auto"/>
                <w:sz w:val="22"/>
                <w:szCs w:val="22"/>
              </w:rPr>
            </w:pPr>
            <w:r w:rsidRPr="00F71602">
              <w:rPr>
                <w:rFonts w:ascii="Arial" w:hAnsi="Arial" w:cs="Arial"/>
                <w:sz w:val="22"/>
                <w:szCs w:val="22"/>
              </w:rPr>
              <w:t xml:space="preserve">Joint Council for Qualifications </w:t>
            </w:r>
          </w:p>
        </w:tc>
      </w:tr>
      <w:tr w:rsidR="00F71602" w:rsidRPr="00DE47FA" w14:paraId="69EF68BB" w14:textId="77777777" w:rsidTr="003441AC">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6DF30146" w14:textId="3EF57B46" w:rsidR="00F71602" w:rsidRPr="00F71602" w:rsidRDefault="00A43E86" w:rsidP="00A43E86">
            <w:pPr>
              <w:rPr>
                <w:rFonts w:ascii="Arial" w:hAnsi="Arial" w:cs="Arial"/>
                <w:sz w:val="22"/>
                <w:szCs w:val="22"/>
              </w:rPr>
            </w:pPr>
            <w:r w:rsidRPr="000A2954">
              <w:rPr>
                <w:rFonts w:ascii="Arial" w:hAnsi="Arial" w:cs="Arial"/>
              </w:rPr>
              <w:lastRenderedPageBreak/>
              <w:t>SMART</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1E84DBC2" w14:textId="2D071EAD" w:rsidR="00F71602" w:rsidRPr="00F71602" w:rsidRDefault="00A43E86" w:rsidP="003441AC">
            <w:pPr>
              <w:pStyle w:val="Default"/>
              <w:rPr>
                <w:rFonts w:ascii="Arial" w:hAnsi="Arial" w:cs="Arial"/>
                <w:sz w:val="22"/>
                <w:szCs w:val="22"/>
              </w:rPr>
            </w:pPr>
            <w:r>
              <w:rPr>
                <w:rFonts w:ascii="Arial" w:hAnsi="Arial" w:cs="Arial"/>
                <w:sz w:val="22"/>
                <w:szCs w:val="22"/>
              </w:rPr>
              <w:t xml:space="preserve">Specific, Measurable, </w:t>
            </w:r>
            <w:r w:rsidR="00A1156D">
              <w:rPr>
                <w:rFonts w:ascii="Arial" w:hAnsi="Arial" w:cs="Arial"/>
                <w:sz w:val="22"/>
                <w:szCs w:val="22"/>
              </w:rPr>
              <w:t>Achievable, Relevant (or Realistic) and Timebound</w:t>
            </w:r>
          </w:p>
        </w:tc>
      </w:tr>
      <w:tr w:rsidR="00F71602" w:rsidRPr="00DE47FA" w14:paraId="3E0739E6" w14:textId="77777777" w:rsidTr="003441AC">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2091C42C" w14:textId="34E57576" w:rsidR="00F71602" w:rsidRPr="00F71602" w:rsidRDefault="009B2737" w:rsidP="003441AC">
            <w:pPr>
              <w:rPr>
                <w:rFonts w:ascii="Arial" w:hAnsi="Arial" w:cs="Arial"/>
                <w:sz w:val="22"/>
                <w:szCs w:val="22"/>
              </w:rPr>
            </w:pPr>
            <w:r>
              <w:rPr>
                <w:rFonts w:ascii="Arial" w:hAnsi="Arial" w:cs="Arial"/>
                <w:sz w:val="22"/>
                <w:szCs w:val="22"/>
              </w:rPr>
              <w:t>PfA</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131F9797" w14:textId="36002E32" w:rsidR="00F71602" w:rsidRPr="00F71602" w:rsidRDefault="00A1156D" w:rsidP="003441AC">
            <w:pPr>
              <w:pStyle w:val="Default"/>
              <w:rPr>
                <w:rFonts w:ascii="Arial" w:hAnsi="Arial" w:cs="Arial"/>
                <w:sz w:val="22"/>
                <w:szCs w:val="22"/>
              </w:rPr>
            </w:pPr>
            <w:r>
              <w:rPr>
                <w:rFonts w:ascii="Arial" w:hAnsi="Arial" w:cs="Arial"/>
                <w:sz w:val="22"/>
                <w:szCs w:val="22"/>
              </w:rPr>
              <w:t xml:space="preserve">Preparing for </w:t>
            </w:r>
            <w:r w:rsidR="009B2737">
              <w:rPr>
                <w:rFonts w:ascii="Arial" w:hAnsi="Arial" w:cs="Arial"/>
                <w:sz w:val="22"/>
                <w:szCs w:val="22"/>
              </w:rPr>
              <w:t>Adulthood</w:t>
            </w:r>
          </w:p>
        </w:tc>
      </w:tr>
      <w:tr w:rsidR="00F71602" w:rsidRPr="00DE47FA" w14:paraId="7962BCD9" w14:textId="77777777" w:rsidTr="003441AC">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3644EF51" w14:textId="14F0A714" w:rsidR="00F71602" w:rsidRPr="00F71602" w:rsidRDefault="00C907FA" w:rsidP="003441AC">
            <w:pPr>
              <w:rPr>
                <w:rFonts w:ascii="Arial" w:hAnsi="Arial" w:cs="Arial"/>
                <w:sz w:val="22"/>
                <w:szCs w:val="22"/>
              </w:rPr>
            </w:pPr>
            <w:r>
              <w:rPr>
                <w:rFonts w:ascii="Arial" w:hAnsi="Arial" w:cs="Arial"/>
                <w:sz w:val="22"/>
                <w:szCs w:val="22"/>
              </w:rPr>
              <w:t>SARs</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0D9DCA33" w14:textId="6EA274E0" w:rsidR="00F71602" w:rsidRPr="00F71602" w:rsidRDefault="00C907FA" w:rsidP="003441AC">
            <w:pPr>
              <w:pStyle w:val="Default"/>
              <w:rPr>
                <w:rFonts w:ascii="Arial" w:hAnsi="Arial" w:cs="Arial"/>
                <w:sz w:val="22"/>
                <w:szCs w:val="22"/>
              </w:rPr>
            </w:pPr>
            <w:r>
              <w:rPr>
                <w:rFonts w:ascii="Arial" w:hAnsi="Arial" w:cs="Arial"/>
                <w:sz w:val="22"/>
                <w:szCs w:val="22"/>
              </w:rPr>
              <w:t>Self Assessment Reports</w:t>
            </w:r>
          </w:p>
        </w:tc>
      </w:tr>
      <w:tr w:rsidR="00F71602" w:rsidRPr="00DE47FA" w14:paraId="2E928D54" w14:textId="77777777" w:rsidTr="003441AC">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5BF3C51F" w14:textId="0EB94DB3" w:rsidR="00F71602" w:rsidRPr="00F71602" w:rsidRDefault="00C907FA" w:rsidP="003441AC">
            <w:pPr>
              <w:rPr>
                <w:rFonts w:ascii="Arial" w:hAnsi="Arial" w:cs="Arial"/>
                <w:sz w:val="22"/>
                <w:szCs w:val="22"/>
              </w:rPr>
            </w:pPr>
            <w:r>
              <w:rPr>
                <w:rFonts w:ascii="Arial" w:hAnsi="Arial" w:cs="Arial"/>
                <w:sz w:val="22"/>
                <w:szCs w:val="22"/>
              </w:rPr>
              <w:t>QIPs</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31DE0C81" w14:textId="1CFBDF10" w:rsidR="00F71602" w:rsidRPr="00F71602" w:rsidRDefault="00C907FA" w:rsidP="003441AC">
            <w:pPr>
              <w:pStyle w:val="Default"/>
              <w:rPr>
                <w:rFonts w:ascii="Arial" w:hAnsi="Arial" w:cs="Arial"/>
                <w:sz w:val="22"/>
                <w:szCs w:val="22"/>
              </w:rPr>
            </w:pPr>
            <w:r>
              <w:rPr>
                <w:rFonts w:ascii="Arial" w:hAnsi="Arial" w:cs="Arial"/>
                <w:sz w:val="22"/>
                <w:szCs w:val="22"/>
              </w:rPr>
              <w:t>Quality Improvement Plans</w:t>
            </w:r>
          </w:p>
        </w:tc>
      </w:tr>
      <w:tr w:rsidR="00F71602" w:rsidRPr="00DE47FA" w14:paraId="71318836" w14:textId="77777777" w:rsidTr="003441AC">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47448889" w14:textId="261830A6" w:rsidR="00F71602" w:rsidRPr="00F71602" w:rsidRDefault="00C907FA" w:rsidP="003441AC">
            <w:pPr>
              <w:rPr>
                <w:rFonts w:ascii="Arial" w:hAnsi="Arial" w:cs="Arial"/>
                <w:sz w:val="22"/>
                <w:szCs w:val="22"/>
              </w:rPr>
            </w:pPr>
            <w:r>
              <w:rPr>
                <w:rFonts w:ascii="Arial" w:hAnsi="Arial" w:cs="Arial"/>
                <w:sz w:val="22"/>
                <w:szCs w:val="22"/>
              </w:rPr>
              <w:t>LA</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2B36D260" w14:textId="4ACC38C0" w:rsidR="00F71602" w:rsidRPr="00F71602" w:rsidRDefault="00C907FA" w:rsidP="003441AC">
            <w:pPr>
              <w:pStyle w:val="Default"/>
              <w:rPr>
                <w:rFonts w:ascii="Arial" w:hAnsi="Arial" w:cs="Arial"/>
                <w:sz w:val="22"/>
                <w:szCs w:val="22"/>
              </w:rPr>
            </w:pPr>
            <w:r>
              <w:rPr>
                <w:rFonts w:ascii="Arial" w:hAnsi="Arial" w:cs="Arial"/>
                <w:sz w:val="22"/>
                <w:szCs w:val="22"/>
              </w:rPr>
              <w:t>Local Authority</w:t>
            </w:r>
          </w:p>
        </w:tc>
      </w:tr>
      <w:tr w:rsidR="00F71602" w:rsidRPr="00DE47FA" w14:paraId="654A3A6F" w14:textId="77777777" w:rsidTr="004E334D">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236AD141" w14:textId="2964ABC8" w:rsidR="00F71602" w:rsidRPr="00F71602" w:rsidRDefault="00C907FA" w:rsidP="00B9178B">
            <w:pPr>
              <w:rPr>
                <w:rFonts w:ascii="Arial" w:hAnsi="Arial" w:cs="Arial"/>
                <w:sz w:val="22"/>
                <w:szCs w:val="22"/>
              </w:rPr>
            </w:pPr>
            <w:r>
              <w:rPr>
                <w:rFonts w:ascii="Arial" w:hAnsi="Arial" w:cs="Arial"/>
                <w:sz w:val="22"/>
                <w:szCs w:val="22"/>
              </w:rPr>
              <w:t>GDPR</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53EA79A9" w14:textId="37D65AAD" w:rsidR="00F71602" w:rsidRPr="00F71602" w:rsidRDefault="00A67156" w:rsidP="00B9178B">
            <w:pPr>
              <w:pStyle w:val="Default"/>
              <w:rPr>
                <w:rFonts w:ascii="Arial" w:hAnsi="Arial" w:cs="Arial"/>
                <w:sz w:val="22"/>
                <w:szCs w:val="22"/>
              </w:rPr>
            </w:pPr>
            <w:r>
              <w:rPr>
                <w:rFonts w:ascii="Arial" w:hAnsi="Arial" w:cs="Arial"/>
                <w:sz w:val="22"/>
                <w:szCs w:val="22"/>
              </w:rPr>
              <w:t>General Data Protection Regulation</w:t>
            </w:r>
          </w:p>
        </w:tc>
      </w:tr>
      <w:tr w:rsidR="00A67156" w:rsidRPr="00DE47FA" w14:paraId="6065E7C4" w14:textId="77777777" w:rsidTr="004E334D">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33DE8FAA" w14:textId="40276A5D" w:rsidR="00A67156" w:rsidRPr="00B9178B" w:rsidRDefault="005B0F5A" w:rsidP="00A67156">
            <w:pPr>
              <w:rPr>
                <w:rFonts w:ascii="Arial" w:hAnsi="Arial" w:cs="Arial"/>
                <w:sz w:val="22"/>
                <w:szCs w:val="22"/>
              </w:rPr>
            </w:pPr>
            <w:r>
              <w:rPr>
                <w:rFonts w:ascii="Arial" w:hAnsi="Arial" w:cs="Arial"/>
                <w:sz w:val="22"/>
                <w:szCs w:val="22"/>
              </w:rPr>
              <w:t>EIA</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7C3A373C" w14:textId="1805F22C" w:rsidR="00A67156" w:rsidRPr="00B9178B" w:rsidRDefault="005B0F5A" w:rsidP="00A67156">
            <w:pPr>
              <w:pStyle w:val="Default"/>
              <w:rPr>
                <w:rFonts w:ascii="Arial" w:hAnsi="Arial" w:cs="Arial"/>
                <w:color w:val="auto"/>
                <w:sz w:val="22"/>
                <w:szCs w:val="22"/>
              </w:rPr>
            </w:pPr>
            <w:r>
              <w:rPr>
                <w:rFonts w:ascii="Arial" w:hAnsi="Arial" w:cs="Arial"/>
                <w:color w:val="auto"/>
                <w:sz w:val="22"/>
                <w:szCs w:val="22"/>
              </w:rPr>
              <w:t>Equality Impact Assessments</w:t>
            </w:r>
          </w:p>
        </w:tc>
      </w:tr>
      <w:tr w:rsidR="00A67156" w:rsidRPr="00DE47FA" w14:paraId="43F51BAF" w14:textId="77777777" w:rsidTr="004E334D">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7E3B0F6F" w14:textId="51661D0F" w:rsidR="00A67156" w:rsidRPr="00B9178B" w:rsidRDefault="00B37A09" w:rsidP="00A67156">
            <w:pPr>
              <w:rPr>
                <w:rFonts w:ascii="Arial" w:hAnsi="Arial" w:cs="Arial"/>
                <w:sz w:val="22"/>
                <w:szCs w:val="22"/>
              </w:rPr>
            </w:pPr>
            <w:r>
              <w:rPr>
                <w:rFonts w:ascii="Arial" w:hAnsi="Arial" w:cs="Arial"/>
                <w:sz w:val="22"/>
                <w:szCs w:val="22"/>
              </w:rPr>
              <w:t>SENDCO</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3ACC2004" w14:textId="12CE7EFF" w:rsidR="00A67156" w:rsidRPr="00B9178B" w:rsidRDefault="00946543" w:rsidP="00A67156">
            <w:pPr>
              <w:pStyle w:val="Default"/>
              <w:rPr>
                <w:rFonts w:ascii="Arial" w:hAnsi="Arial" w:cs="Arial"/>
                <w:color w:val="auto"/>
                <w:sz w:val="22"/>
                <w:szCs w:val="22"/>
              </w:rPr>
            </w:pPr>
            <w:r>
              <w:rPr>
                <w:rFonts w:ascii="Arial" w:hAnsi="Arial" w:cs="Arial"/>
                <w:color w:val="auto"/>
                <w:sz w:val="22"/>
                <w:szCs w:val="22"/>
              </w:rPr>
              <w:t>Special Educational Needs and Disabilities Coordinator</w:t>
            </w:r>
          </w:p>
        </w:tc>
      </w:tr>
      <w:tr w:rsidR="00A67156" w:rsidRPr="00DE47FA" w14:paraId="2914574F" w14:textId="77777777" w:rsidTr="004E334D">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12B588A3" w14:textId="2E3B5ECF" w:rsidR="00A67156" w:rsidRPr="00B9178B" w:rsidRDefault="00B37A09" w:rsidP="00A67156">
            <w:pPr>
              <w:rPr>
                <w:rFonts w:ascii="Arial" w:hAnsi="Arial" w:cs="Arial"/>
                <w:sz w:val="22"/>
                <w:szCs w:val="22"/>
              </w:rPr>
            </w:pPr>
            <w:r>
              <w:rPr>
                <w:rFonts w:ascii="Arial" w:hAnsi="Arial" w:cs="Arial"/>
                <w:sz w:val="22"/>
                <w:szCs w:val="22"/>
              </w:rPr>
              <w:t>ESOL</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59478DB6" w14:textId="3312C5A7" w:rsidR="00A67156" w:rsidRPr="00B9178B" w:rsidRDefault="00B37A09" w:rsidP="00A67156">
            <w:pPr>
              <w:pStyle w:val="Default"/>
              <w:rPr>
                <w:rFonts w:ascii="Arial" w:hAnsi="Arial" w:cs="Arial"/>
                <w:color w:val="auto"/>
                <w:sz w:val="22"/>
                <w:szCs w:val="22"/>
              </w:rPr>
            </w:pPr>
            <w:r>
              <w:rPr>
                <w:rFonts w:ascii="Arial" w:hAnsi="Arial" w:cs="Arial"/>
                <w:color w:val="auto"/>
                <w:sz w:val="22"/>
                <w:szCs w:val="22"/>
              </w:rPr>
              <w:t xml:space="preserve">English </w:t>
            </w:r>
            <w:r w:rsidR="00946543">
              <w:rPr>
                <w:rFonts w:ascii="Arial" w:hAnsi="Arial" w:cs="Arial"/>
                <w:color w:val="auto"/>
                <w:sz w:val="22"/>
                <w:szCs w:val="22"/>
              </w:rPr>
              <w:t xml:space="preserve">for Speakers of </w:t>
            </w:r>
            <w:r>
              <w:rPr>
                <w:rFonts w:ascii="Arial" w:hAnsi="Arial" w:cs="Arial"/>
                <w:color w:val="auto"/>
                <w:sz w:val="22"/>
                <w:szCs w:val="22"/>
              </w:rPr>
              <w:t>Other Language</w:t>
            </w:r>
            <w:r w:rsidR="00946543">
              <w:rPr>
                <w:rFonts w:ascii="Arial" w:hAnsi="Arial" w:cs="Arial"/>
                <w:color w:val="auto"/>
                <w:sz w:val="22"/>
                <w:szCs w:val="22"/>
              </w:rPr>
              <w:t>s</w:t>
            </w:r>
          </w:p>
        </w:tc>
      </w:tr>
      <w:tr w:rsidR="00A67156" w:rsidRPr="00DE47FA" w14:paraId="0E727BEE" w14:textId="77777777" w:rsidTr="004E334D">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0C664386" w14:textId="3C976AC9" w:rsidR="00A67156" w:rsidRPr="00B9178B" w:rsidRDefault="00B37A09" w:rsidP="00A67156">
            <w:pPr>
              <w:rPr>
                <w:rFonts w:ascii="Arial" w:hAnsi="Arial" w:cs="Arial"/>
                <w:sz w:val="22"/>
                <w:szCs w:val="22"/>
              </w:rPr>
            </w:pPr>
            <w:r>
              <w:rPr>
                <w:rFonts w:ascii="Arial" w:hAnsi="Arial" w:cs="Arial"/>
                <w:sz w:val="22"/>
                <w:szCs w:val="22"/>
              </w:rPr>
              <w:t>FE</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4A392CA4" w14:textId="5ED3BD3A" w:rsidR="00A67156" w:rsidRPr="00B9178B" w:rsidRDefault="00B37A09" w:rsidP="00A67156">
            <w:pPr>
              <w:pStyle w:val="Default"/>
              <w:rPr>
                <w:rFonts w:ascii="Arial" w:hAnsi="Arial" w:cs="Arial"/>
                <w:color w:val="auto"/>
                <w:sz w:val="22"/>
                <w:szCs w:val="22"/>
              </w:rPr>
            </w:pPr>
            <w:r>
              <w:rPr>
                <w:rFonts w:ascii="Arial" w:hAnsi="Arial" w:cs="Arial"/>
                <w:color w:val="auto"/>
                <w:sz w:val="22"/>
                <w:szCs w:val="22"/>
              </w:rPr>
              <w:t>Further Education</w:t>
            </w:r>
          </w:p>
        </w:tc>
      </w:tr>
      <w:tr w:rsidR="00A67156" w:rsidRPr="00DE47FA" w14:paraId="6F16AEF4" w14:textId="77777777" w:rsidTr="004E334D">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169744C7" w14:textId="5325F0FE" w:rsidR="00A67156" w:rsidRPr="00B9178B" w:rsidRDefault="00AE12F7" w:rsidP="00A67156">
            <w:pPr>
              <w:rPr>
                <w:rFonts w:ascii="Arial" w:hAnsi="Arial" w:cs="Arial"/>
                <w:sz w:val="22"/>
                <w:szCs w:val="22"/>
              </w:rPr>
            </w:pPr>
            <w:r>
              <w:rPr>
                <w:rFonts w:ascii="Arial" w:hAnsi="Arial" w:cs="Arial"/>
                <w:sz w:val="22"/>
                <w:szCs w:val="22"/>
              </w:rPr>
              <w:t>EAA</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44363832" w14:textId="53780D89" w:rsidR="00A67156" w:rsidRPr="00B9178B" w:rsidRDefault="00AE12F7" w:rsidP="00A67156">
            <w:pPr>
              <w:pStyle w:val="Default"/>
              <w:rPr>
                <w:rFonts w:ascii="Arial" w:hAnsi="Arial" w:cs="Arial"/>
                <w:color w:val="auto"/>
                <w:sz w:val="22"/>
                <w:szCs w:val="22"/>
              </w:rPr>
            </w:pPr>
            <w:r>
              <w:rPr>
                <w:rFonts w:ascii="Arial" w:hAnsi="Arial" w:cs="Arial"/>
                <w:color w:val="auto"/>
                <w:sz w:val="22"/>
                <w:szCs w:val="22"/>
              </w:rPr>
              <w:t>Exam Access Arrangements</w:t>
            </w:r>
          </w:p>
        </w:tc>
      </w:tr>
      <w:tr w:rsidR="00A67156" w:rsidRPr="00DE47FA" w14:paraId="29C610C8" w14:textId="77777777" w:rsidTr="004E334D">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5442A9D8" w14:textId="76891CD9" w:rsidR="00A67156" w:rsidRPr="00B9178B" w:rsidRDefault="000A1890" w:rsidP="00A67156">
            <w:pPr>
              <w:rPr>
                <w:rFonts w:ascii="Arial" w:hAnsi="Arial" w:cs="Arial"/>
                <w:sz w:val="22"/>
                <w:szCs w:val="22"/>
              </w:rPr>
            </w:pPr>
            <w:r>
              <w:rPr>
                <w:rFonts w:ascii="Arial" w:hAnsi="Arial" w:cs="Arial"/>
                <w:sz w:val="22"/>
                <w:szCs w:val="22"/>
              </w:rPr>
              <w:t>KCSIE</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1C7AB031" w14:textId="62CA5EF3" w:rsidR="00A67156" w:rsidRPr="00B9178B" w:rsidRDefault="000A1890" w:rsidP="00A67156">
            <w:pPr>
              <w:pStyle w:val="Default"/>
              <w:rPr>
                <w:rFonts w:ascii="Arial" w:hAnsi="Arial" w:cs="Arial"/>
                <w:color w:val="auto"/>
                <w:sz w:val="22"/>
                <w:szCs w:val="22"/>
              </w:rPr>
            </w:pPr>
            <w:r>
              <w:rPr>
                <w:rFonts w:ascii="Arial" w:hAnsi="Arial" w:cs="Arial"/>
                <w:color w:val="auto"/>
                <w:sz w:val="22"/>
                <w:szCs w:val="22"/>
              </w:rPr>
              <w:t xml:space="preserve">Keeping Children Safe in Education </w:t>
            </w:r>
          </w:p>
        </w:tc>
      </w:tr>
    </w:tbl>
    <w:p w14:paraId="171F4340" w14:textId="77777777" w:rsidR="002035F0" w:rsidRPr="00DE47FA" w:rsidRDefault="002035F0">
      <w:pPr>
        <w:spacing w:after="200" w:line="276" w:lineRule="auto"/>
        <w:jc w:val="left"/>
        <w:rPr>
          <w:rFonts w:ascii="Arial" w:hAnsi="Arial" w:cs="Arial"/>
        </w:rPr>
      </w:pPr>
      <w:r w:rsidRPr="00DE47FA">
        <w:rPr>
          <w:rFonts w:ascii="Arial" w:hAnsi="Arial" w:cs="Arial"/>
        </w:rPr>
        <w:br w:type="page"/>
      </w:r>
    </w:p>
    <w:p w14:paraId="6B6D9B11" w14:textId="0E3ED270" w:rsidR="00C50538" w:rsidRPr="00F01A32" w:rsidRDefault="00C50538" w:rsidP="00C50538">
      <w:bookmarkStart w:id="5" w:name="_Toc473203577"/>
    </w:p>
    <w:p w14:paraId="2563A865" w14:textId="02B0BF32" w:rsidR="00545BF0" w:rsidRDefault="00EC2530" w:rsidP="00F23601">
      <w:pPr>
        <w:pStyle w:val="Heading1"/>
      </w:pPr>
      <w:bookmarkStart w:id="6" w:name="_Toc207373666"/>
      <w:r w:rsidRPr="00DE47FA">
        <w:t xml:space="preserve">4.0 </w:t>
      </w:r>
      <w:r w:rsidR="00545BF0" w:rsidRPr="00DE47FA">
        <w:t>P</w:t>
      </w:r>
      <w:bookmarkStart w:id="7" w:name="_Hlk159765740"/>
      <w:r w:rsidR="00545BF0" w:rsidRPr="00DE47FA">
        <w:t>urp</w:t>
      </w:r>
      <w:bookmarkStart w:id="8" w:name="_Hlk159765723"/>
      <w:bookmarkEnd w:id="7"/>
      <w:r w:rsidR="00545BF0" w:rsidRPr="00DE47FA">
        <w:t>ose</w:t>
      </w:r>
      <w:bookmarkEnd w:id="5"/>
      <w:bookmarkEnd w:id="6"/>
      <w:bookmarkEnd w:id="8"/>
    </w:p>
    <w:p w14:paraId="6C0092FD" w14:textId="77777777" w:rsidR="006D5D35" w:rsidRPr="006D5D35" w:rsidRDefault="006D5D35" w:rsidP="006D5D35"/>
    <w:p w14:paraId="2D854B63" w14:textId="77777777" w:rsidR="004C47B2" w:rsidRPr="000A2954" w:rsidRDefault="004C47B2" w:rsidP="004C47B2">
      <w:pPr>
        <w:rPr>
          <w:rFonts w:ascii="Arial" w:hAnsi="Arial" w:cs="Arial"/>
        </w:rPr>
      </w:pPr>
      <w:r w:rsidRPr="000A2954">
        <w:rPr>
          <w:rFonts w:ascii="Arial" w:hAnsi="Arial" w:cs="Arial"/>
        </w:rPr>
        <w:t xml:space="preserve">Kirklees College is committed to meeting its statutory duties to support students with Special Educational Needs and Disabilities (SEND). We aim to provide an inclusive, safe and aspirational learning environment where every </w:t>
      </w:r>
      <w:r>
        <w:rPr>
          <w:rFonts w:ascii="Arial" w:hAnsi="Arial" w:cs="Arial"/>
        </w:rPr>
        <w:t>student</w:t>
      </w:r>
      <w:r w:rsidRPr="000A2954">
        <w:rPr>
          <w:rFonts w:ascii="Arial" w:hAnsi="Arial" w:cs="Arial"/>
        </w:rPr>
        <w:t xml:space="preserve"> can achieve their full potential and make successful transitions into adulthood.</w:t>
      </w:r>
    </w:p>
    <w:p w14:paraId="6DA9F326" w14:textId="77777777" w:rsidR="004C47B2" w:rsidRDefault="004C47B2" w:rsidP="004C47B2">
      <w:pPr>
        <w:rPr>
          <w:rFonts w:ascii="Arial" w:hAnsi="Arial" w:cs="Arial"/>
        </w:rPr>
      </w:pPr>
    </w:p>
    <w:p w14:paraId="2BE1DF02" w14:textId="77777777" w:rsidR="004C47B2" w:rsidRPr="000A2954" w:rsidRDefault="004C47B2" w:rsidP="004C47B2">
      <w:pPr>
        <w:rPr>
          <w:rFonts w:ascii="Arial" w:hAnsi="Arial" w:cs="Arial"/>
        </w:rPr>
      </w:pPr>
      <w:r w:rsidRPr="000A2954">
        <w:rPr>
          <w:rFonts w:ascii="Arial" w:hAnsi="Arial" w:cs="Arial"/>
        </w:rPr>
        <w:t xml:space="preserve">We ensure that </w:t>
      </w:r>
      <w:r>
        <w:rPr>
          <w:rFonts w:ascii="Arial" w:hAnsi="Arial" w:cs="Arial"/>
        </w:rPr>
        <w:t>students</w:t>
      </w:r>
      <w:r w:rsidRPr="000A2954">
        <w:rPr>
          <w:rFonts w:ascii="Arial" w:hAnsi="Arial" w:cs="Arial"/>
        </w:rPr>
        <w:t xml:space="preserve"> with SEND have equitable access to:</w:t>
      </w:r>
    </w:p>
    <w:p w14:paraId="13352047" w14:textId="77777777" w:rsidR="004C47B2" w:rsidRPr="000A2954" w:rsidRDefault="004C47B2" w:rsidP="002935BD">
      <w:pPr>
        <w:numPr>
          <w:ilvl w:val="0"/>
          <w:numId w:val="5"/>
        </w:numPr>
        <w:jc w:val="left"/>
        <w:rPr>
          <w:rFonts w:ascii="Arial" w:hAnsi="Arial" w:cs="Arial"/>
        </w:rPr>
      </w:pPr>
      <w:r w:rsidRPr="000A2954">
        <w:rPr>
          <w:rFonts w:ascii="Arial" w:hAnsi="Arial" w:cs="Arial"/>
        </w:rPr>
        <w:t>High-quality teaching (Quality First Teaching)</w:t>
      </w:r>
    </w:p>
    <w:p w14:paraId="78240162" w14:textId="77777777" w:rsidR="004C47B2" w:rsidRPr="000A2954" w:rsidRDefault="004C47B2" w:rsidP="002935BD">
      <w:pPr>
        <w:numPr>
          <w:ilvl w:val="0"/>
          <w:numId w:val="5"/>
        </w:numPr>
        <w:jc w:val="left"/>
        <w:rPr>
          <w:rFonts w:ascii="Arial" w:hAnsi="Arial" w:cs="Arial"/>
        </w:rPr>
      </w:pPr>
      <w:r w:rsidRPr="000A2954">
        <w:rPr>
          <w:rFonts w:ascii="Arial" w:hAnsi="Arial" w:cs="Arial"/>
        </w:rPr>
        <w:t>Personalised learning and support</w:t>
      </w:r>
    </w:p>
    <w:p w14:paraId="1855F248" w14:textId="77777777" w:rsidR="004C47B2" w:rsidRPr="000A2954" w:rsidRDefault="004C47B2" w:rsidP="002935BD">
      <w:pPr>
        <w:numPr>
          <w:ilvl w:val="0"/>
          <w:numId w:val="5"/>
        </w:numPr>
        <w:jc w:val="left"/>
        <w:rPr>
          <w:rFonts w:ascii="Arial" w:hAnsi="Arial" w:cs="Arial"/>
        </w:rPr>
      </w:pPr>
      <w:r w:rsidRPr="000A2954">
        <w:rPr>
          <w:rFonts w:ascii="Arial" w:hAnsi="Arial" w:cs="Arial"/>
        </w:rPr>
        <w:t>The full life of the College, including enrichment and wider experiences</w:t>
      </w:r>
    </w:p>
    <w:p w14:paraId="343C7A5D" w14:textId="77777777" w:rsidR="004C47B2" w:rsidRDefault="004C47B2" w:rsidP="004C47B2">
      <w:pPr>
        <w:rPr>
          <w:rFonts w:ascii="Arial" w:hAnsi="Arial" w:cs="Arial"/>
        </w:rPr>
      </w:pPr>
    </w:p>
    <w:p w14:paraId="0F2F2332" w14:textId="77777777" w:rsidR="004C47B2" w:rsidRPr="000A2954" w:rsidRDefault="004C47B2" w:rsidP="004C47B2">
      <w:pPr>
        <w:rPr>
          <w:rFonts w:ascii="Arial" w:hAnsi="Arial" w:cs="Arial"/>
        </w:rPr>
      </w:pPr>
      <w:r w:rsidRPr="000A2954">
        <w:rPr>
          <w:rFonts w:ascii="Arial" w:hAnsi="Arial" w:cs="Arial"/>
        </w:rPr>
        <w:t xml:space="preserve">We adopt a whole-college approach in which all staff share responsibility for enabling the success of </w:t>
      </w:r>
      <w:r>
        <w:rPr>
          <w:rFonts w:ascii="Arial" w:hAnsi="Arial" w:cs="Arial"/>
        </w:rPr>
        <w:t>students</w:t>
      </w:r>
      <w:r w:rsidRPr="000A2954">
        <w:rPr>
          <w:rFonts w:ascii="Arial" w:hAnsi="Arial" w:cs="Arial"/>
        </w:rPr>
        <w:t xml:space="preserve"> with SEND, in line with the principle that </w:t>
      </w:r>
      <w:r w:rsidRPr="000A2954">
        <w:rPr>
          <w:rFonts w:ascii="Arial" w:hAnsi="Arial" w:cs="Arial"/>
          <w:i/>
          <w:iCs/>
        </w:rPr>
        <w:t>all teachers are teachers of SEND</w:t>
      </w:r>
      <w:r w:rsidRPr="000A2954">
        <w:rPr>
          <w:rFonts w:ascii="Arial" w:hAnsi="Arial" w:cs="Arial"/>
        </w:rPr>
        <w:t>.</w:t>
      </w:r>
    </w:p>
    <w:p w14:paraId="1E65EDBD" w14:textId="77777777" w:rsidR="004C47B2" w:rsidRDefault="004C47B2" w:rsidP="004C47B2">
      <w:pPr>
        <w:rPr>
          <w:rFonts w:ascii="Arial" w:hAnsi="Arial" w:cs="Arial"/>
        </w:rPr>
      </w:pPr>
    </w:p>
    <w:p w14:paraId="475E2475" w14:textId="77777777" w:rsidR="004C47B2" w:rsidRPr="000A2954" w:rsidRDefault="004C47B2" w:rsidP="004C47B2">
      <w:pPr>
        <w:rPr>
          <w:rFonts w:ascii="Arial" w:hAnsi="Arial" w:cs="Arial"/>
        </w:rPr>
      </w:pPr>
      <w:r w:rsidRPr="000A2954">
        <w:rPr>
          <w:rFonts w:ascii="Arial" w:hAnsi="Arial" w:cs="Arial"/>
        </w:rPr>
        <w:t>This policy has been developed in accordance with:</w:t>
      </w:r>
    </w:p>
    <w:p w14:paraId="01A96A35" w14:textId="77777777" w:rsidR="004C47B2" w:rsidRPr="000A2954" w:rsidRDefault="004C47B2" w:rsidP="002935BD">
      <w:pPr>
        <w:numPr>
          <w:ilvl w:val="0"/>
          <w:numId w:val="6"/>
        </w:numPr>
        <w:jc w:val="left"/>
        <w:rPr>
          <w:rFonts w:ascii="Arial" w:hAnsi="Arial" w:cs="Arial"/>
        </w:rPr>
      </w:pPr>
      <w:r w:rsidRPr="000A2954">
        <w:rPr>
          <w:rFonts w:ascii="Arial" w:hAnsi="Arial" w:cs="Arial"/>
        </w:rPr>
        <w:t>Children and Families Act 2014 (Sections 19, 32, 42–44, 69)</w:t>
      </w:r>
    </w:p>
    <w:p w14:paraId="5B5C3497" w14:textId="77777777" w:rsidR="004C47B2" w:rsidRPr="000A2954" w:rsidRDefault="004C47B2" w:rsidP="002935BD">
      <w:pPr>
        <w:numPr>
          <w:ilvl w:val="0"/>
          <w:numId w:val="6"/>
        </w:numPr>
        <w:jc w:val="left"/>
        <w:rPr>
          <w:rFonts w:ascii="Arial" w:hAnsi="Arial" w:cs="Arial"/>
        </w:rPr>
      </w:pPr>
      <w:r w:rsidRPr="000A2954">
        <w:rPr>
          <w:rFonts w:ascii="Arial" w:hAnsi="Arial" w:cs="Arial"/>
        </w:rPr>
        <w:t>Special Educational Needs and Disability Regulations 2014</w:t>
      </w:r>
    </w:p>
    <w:p w14:paraId="7B5A6DAE" w14:textId="77777777" w:rsidR="004C47B2" w:rsidRPr="000A2954" w:rsidRDefault="004C47B2" w:rsidP="002935BD">
      <w:pPr>
        <w:numPr>
          <w:ilvl w:val="0"/>
          <w:numId w:val="6"/>
        </w:numPr>
        <w:jc w:val="left"/>
        <w:rPr>
          <w:rFonts w:ascii="Arial" w:hAnsi="Arial" w:cs="Arial"/>
        </w:rPr>
      </w:pPr>
      <w:r w:rsidRPr="000A2954">
        <w:rPr>
          <w:rFonts w:ascii="Arial" w:hAnsi="Arial" w:cs="Arial"/>
        </w:rPr>
        <w:t>SEND Code of Practice: 0–25 years (2015, updated guidance where applicable)</w:t>
      </w:r>
    </w:p>
    <w:p w14:paraId="572E95EF" w14:textId="77777777" w:rsidR="004C47B2" w:rsidRPr="000A2954" w:rsidRDefault="004C47B2" w:rsidP="002935BD">
      <w:pPr>
        <w:numPr>
          <w:ilvl w:val="0"/>
          <w:numId w:val="6"/>
        </w:numPr>
        <w:jc w:val="left"/>
        <w:rPr>
          <w:rFonts w:ascii="Arial" w:hAnsi="Arial" w:cs="Arial"/>
        </w:rPr>
      </w:pPr>
      <w:r w:rsidRPr="000A2954">
        <w:rPr>
          <w:rFonts w:ascii="Arial" w:hAnsi="Arial" w:cs="Arial"/>
        </w:rPr>
        <w:t>Equality Act 2010 (including Public Sector Equality Duty and Reasonable Adjustments duty)</w:t>
      </w:r>
    </w:p>
    <w:p w14:paraId="313AD70E" w14:textId="77777777" w:rsidR="004C47B2" w:rsidRPr="000A2954" w:rsidRDefault="004C47B2" w:rsidP="002935BD">
      <w:pPr>
        <w:numPr>
          <w:ilvl w:val="0"/>
          <w:numId w:val="6"/>
        </w:numPr>
        <w:jc w:val="left"/>
        <w:rPr>
          <w:rFonts w:ascii="Arial" w:hAnsi="Arial" w:cs="Arial"/>
        </w:rPr>
      </w:pPr>
      <w:r w:rsidRPr="000A2954">
        <w:rPr>
          <w:rFonts w:ascii="Arial" w:hAnsi="Arial" w:cs="Arial"/>
        </w:rPr>
        <w:t>SEND and Alternative Provision Improvement Plan (DfE, 2023)</w:t>
      </w:r>
    </w:p>
    <w:p w14:paraId="3958F6C6" w14:textId="77777777" w:rsidR="004C47B2" w:rsidRPr="000A2954" w:rsidRDefault="004C47B2" w:rsidP="002935BD">
      <w:pPr>
        <w:numPr>
          <w:ilvl w:val="0"/>
          <w:numId w:val="6"/>
        </w:numPr>
        <w:jc w:val="left"/>
        <w:rPr>
          <w:rFonts w:ascii="Arial" w:hAnsi="Arial" w:cs="Arial"/>
        </w:rPr>
      </w:pPr>
      <w:r w:rsidRPr="000A2954">
        <w:rPr>
          <w:rFonts w:ascii="Arial" w:hAnsi="Arial" w:cs="Arial"/>
        </w:rPr>
        <w:t>Keeping Children Safe in Education (DfE, 2025)</w:t>
      </w:r>
    </w:p>
    <w:p w14:paraId="24FFD6BC" w14:textId="77777777" w:rsidR="004C47B2" w:rsidRPr="000A2954" w:rsidRDefault="004C47B2" w:rsidP="002935BD">
      <w:pPr>
        <w:numPr>
          <w:ilvl w:val="0"/>
          <w:numId w:val="6"/>
        </w:numPr>
        <w:jc w:val="left"/>
        <w:rPr>
          <w:rFonts w:ascii="Arial" w:hAnsi="Arial" w:cs="Arial"/>
        </w:rPr>
      </w:pPr>
      <w:r w:rsidRPr="000A2954">
        <w:rPr>
          <w:rFonts w:ascii="Arial" w:hAnsi="Arial" w:cs="Arial"/>
        </w:rPr>
        <w:t>Education Inspection Framework (Ofsted, 2024)</w:t>
      </w:r>
    </w:p>
    <w:p w14:paraId="05DDA4BF" w14:textId="77777777" w:rsidR="004C47B2" w:rsidRPr="000A2954" w:rsidRDefault="004C47B2" w:rsidP="002935BD">
      <w:pPr>
        <w:numPr>
          <w:ilvl w:val="0"/>
          <w:numId w:val="6"/>
        </w:numPr>
        <w:jc w:val="left"/>
        <w:rPr>
          <w:rFonts w:ascii="Arial" w:hAnsi="Arial" w:cs="Arial"/>
        </w:rPr>
      </w:pPr>
      <w:r w:rsidRPr="000A2954">
        <w:rPr>
          <w:rFonts w:ascii="Arial" w:hAnsi="Arial" w:cs="Arial"/>
        </w:rPr>
        <w:t>Schedule 10 of the Equality Act 2010 (Accessibility Planning)</w:t>
      </w:r>
    </w:p>
    <w:p w14:paraId="2305DA94" w14:textId="77777777" w:rsidR="004C47B2" w:rsidRDefault="004C47B2" w:rsidP="004C47B2">
      <w:pPr>
        <w:rPr>
          <w:rFonts w:ascii="Arial" w:hAnsi="Arial" w:cs="Arial"/>
          <w:b/>
          <w:bCs/>
        </w:rPr>
      </w:pPr>
    </w:p>
    <w:p w14:paraId="7B4002BB" w14:textId="77777777" w:rsidR="00545BF0" w:rsidRPr="00DE47FA" w:rsidRDefault="00545BF0" w:rsidP="00545BF0">
      <w:pPr>
        <w:rPr>
          <w:rFonts w:ascii="Arial" w:hAnsi="Arial" w:cs="Arial"/>
        </w:rPr>
      </w:pPr>
    </w:p>
    <w:p w14:paraId="2EFC4B91" w14:textId="54E4097C" w:rsidR="006D5D35" w:rsidRDefault="007829A0" w:rsidP="00392247">
      <w:pPr>
        <w:pStyle w:val="Heading1"/>
      </w:pPr>
      <w:bookmarkStart w:id="9" w:name="_Toc473203578"/>
      <w:bookmarkStart w:id="10" w:name="_Toc207373667"/>
      <w:r>
        <w:t>5</w:t>
      </w:r>
      <w:r w:rsidR="00EC2530" w:rsidRPr="00DE47FA">
        <w:t xml:space="preserve">.0 </w:t>
      </w:r>
      <w:r w:rsidR="00545BF0" w:rsidRPr="00DE47FA">
        <w:t>Applications &amp; Scope</w:t>
      </w:r>
      <w:bookmarkEnd w:id="9"/>
      <w:bookmarkEnd w:id="10"/>
      <w:r w:rsidR="00545BF0" w:rsidRPr="00DE47FA">
        <w:t xml:space="preserve"> </w:t>
      </w:r>
    </w:p>
    <w:p w14:paraId="31866A03" w14:textId="77777777" w:rsidR="006D5D35" w:rsidRPr="006D5D35" w:rsidRDefault="006D5D35" w:rsidP="006D5D35"/>
    <w:p w14:paraId="79C9EFC4" w14:textId="77777777" w:rsidR="004C47B2" w:rsidRDefault="004C47B2" w:rsidP="004C47B2">
      <w:pPr>
        <w:rPr>
          <w:rFonts w:ascii="Arial" w:hAnsi="Arial" w:cs="Arial"/>
        </w:rPr>
      </w:pPr>
      <w:r w:rsidRPr="000A2954">
        <w:rPr>
          <w:rFonts w:ascii="Arial" w:hAnsi="Arial" w:cs="Arial"/>
          <w:b/>
          <w:bCs/>
        </w:rPr>
        <w:t>Applicability</w:t>
      </w:r>
      <w:r w:rsidRPr="000A2954">
        <w:rPr>
          <w:rFonts w:ascii="Arial" w:hAnsi="Arial" w:cs="Arial"/>
        </w:rPr>
        <w:br/>
      </w:r>
    </w:p>
    <w:p w14:paraId="53003387" w14:textId="77777777" w:rsidR="004C47B2" w:rsidRPr="000A2954" w:rsidRDefault="004C47B2" w:rsidP="004C47B2">
      <w:pPr>
        <w:rPr>
          <w:rFonts w:ascii="Arial" w:hAnsi="Arial" w:cs="Arial"/>
        </w:rPr>
      </w:pPr>
      <w:r w:rsidRPr="000A2954">
        <w:rPr>
          <w:rFonts w:ascii="Arial" w:hAnsi="Arial" w:cs="Arial"/>
        </w:rPr>
        <w:t>This policy applies to:</w:t>
      </w:r>
    </w:p>
    <w:p w14:paraId="49C5AFAA" w14:textId="77777777" w:rsidR="004C47B2" w:rsidRPr="000A2954" w:rsidRDefault="004C47B2" w:rsidP="002935BD">
      <w:pPr>
        <w:numPr>
          <w:ilvl w:val="0"/>
          <w:numId w:val="7"/>
        </w:numPr>
        <w:jc w:val="left"/>
        <w:rPr>
          <w:rFonts w:ascii="Arial" w:hAnsi="Arial" w:cs="Arial"/>
        </w:rPr>
      </w:pPr>
      <w:r w:rsidRPr="000A2954">
        <w:rPr>
          <w:rFonts w:ascii="Arial" w:hAnsi="Arial" w:cs="Arial"/>
        </w:rPr>
        <w:t>All Kirklees College students and apprentices with SEND</w:t>
      </w:r>
    </w:p>
    <w:p w14:paraId="3FF0DCA2" w14:textId="77777777" w:rsidR="004C47B2" w:rsidRPr="000A2954" w:rsidRDefault="004C47B2" w:rsidP="002935BD">
      <w:pPr>
        <w:numPr>
          <w:ilvl w:val="0"/>
          <w:numId w:val="7"/>
        </w:numPr>
        <w:jc w:val="left"/>
        <w:rPr>
          <w:rFonts w:ascii="Arial" w:hAnsi="Arial" w:cs="Arial"/>
        </w:rPr>
      </w:pPr>
      <w:r w:rsidRPr="000A2954">
        <w:rPr>
          <w:rFonts w:ascii="Arial" w:hAnsi="Arial" w:cs="Arial"/>
        </w:rPr>
        <w:t>Parents/carers and advocates</w:t>
      </w:r>
    </w:p>
    <w:p w14:paraId="164CFE75" w14:textId="77777777" w:rsidR="004C47B2" w:rsidRPr="000A2954" w:rsidRDefault="004C47B2" w:rsidP="002935BD">
      <w:pPr>
        <w:numPr>
          <w:ilvl w:val="0"/>
          <w:numId w:val="7"/>
        </w:numPr>
        <w:jc w:val="left"/>
        <w:rPr>
          <w:rFonts w:ascii="Arial" w:hAnsi="Arial" w:cs="Arial"/>
        </w:rPr>
      </w:pPr>
      <w:r w:rsidRPr="000A2954">
        <w:rPr>
          <w:rFonts w:ascii="Arial" w:hAnsi="Arial" w:cs="Arial"/>
        </w:rPr>
        <w:t>All teaching, support and administrative staff</w:t>
      </w:r>
    </w:p>
    <w:p w14:paraId="22CA8C8C" w14:textId="77777777" w:rsidR="004C47B2" w:rsidRPr="000A2954" w:rsidRDefault="004C47B2" w:rsidP="002935BD">
      <w:pPr>
        <w:numPr>
          <w:ilvl w:val="0"/>
          <w:numId w:val="7"/>
        </w:numPr>
        <w:jc w:val="left"/>
        <w:rPr>
          <w:rFonts w:ascii="Arial" w:hAnsi="Arial" w:cs="Arial"/>
        </w:rPr>
      </w:pPr>
      <w:r w:rsidRPr="000A2954">
        <w:rPr>
          <w:rFonts w:ascii="Arial" w:hAnsi="Arial" w:cs="Arial"/>
        </w:rPr>
        <w:t>Governors and members of the Governing Body</w:t>
      </w:r>
    </w:p>
    <w:p w14:paraId="4F7E999F" w14:textId="77777777" w:rsidR="004C47B2" w:rsidRPr="000A2954" w:rsidRDefault="004C47B2" w:rsidP="002935BD">
      <w:pPr>
        <w:numPr>
          <w:ilvl w:val="0"/>
          <w:numId w:val="7"/>
        </w:numPr>
        <w:jc w:val="left"/>
        <w:rPr>
          <w:rFonts w:ascii="Arial" w:hAnsi="Arial" w:cs="Arial"/>
        </w:rPr>
      </w:pPr>
      <w:r w:rsidRPr="000A2954">
        <w:rPr>
          <w:rFonts w:ascii="Arial" w:hAnsi="Arial" w:cs="Arial"/>
        </w:rPr>
        <w:t>Subcontracted providers working on behalf of Kirklees College</w:t>
      </w:r>
    </w:p>
    <w:p w14:paraId="46D83C88" w14:textId="77777777" w:rsidR="004C47B2" w:rsidRDefault="004C47B2" w:rsidP="004C47B2">
      <w:pPr>
        <w:rPr>
          <w:rFonts w:ascii="Arial" w:hAnsi="Arial" w:cs="Arial"/>
          <w:b/>
          <w:bCs/>
        </w:rPr>
      </w:pPr>
    </w:p>
    <w:p w14:paraId="70970A17" w14:textId="77777777" w:rsidR="004C47B2" w:rsidRPr="000A2954" w:rsidRDefault="004C47B2" w:rsidP="004C47B2">
      <w:pPr>
        <w:rPr>
          <w:rFonts w:ascii="Arial" w:hAnsi="Arial" w:cs="Arial"/>
        </w:rPr>
      </w:pPr>
      <w:r w:rsidRPr="000A2954">
        <w:rPr>
          <w:rFonts w:ascii="Arial" w:hAnsi="Arial" w:cs="Arial"/>
          <w:b/>
          <w:bCs/>
        </w:rPr>
        <w:t>Our Approach</w:t>
      </w:r>
    </w:p>
    <w:p w14:paraId="6D6B08A4" w14:textId="77777777" w:rsidR="004C47B2" w:rsidRPr="000A2954" w:rsidRDefault="004C47B2" w:rsidP="002935BD">
      <w:pPr>
        <w:numPr>
          <w:ilvl w:val="0"/>
          <w:numId w:val="8"/>
        </w:numPr>
        <w:jc w:val="left"/>
        <w:rPr>
          <w:rFonts w:ascii="Arial" w:hAnsi="Arial" w:cs="Arial"/>
        </w:rPr>
      </w:pPr>
      <w:r w:rsidRPr="000A2954">
        <w:rPr>
          <w:rFonts w:ascii="Arial" w:hAnsi="Arial" w:cs="Arial"/>
        </w:rPr>
        <w:t>High-quality teaching, learning and assessment are the first steps in meeting SEND needs (Quality First Teaching).</w:t>
      </w:r>
    </w:p>
    <w:p w14:paraId="3E37782F" w14:textId="77777777" w:rsidR="004C47B2" w:rsidRPr="000A2954" w:rsidRDefault="004C47B2" w:rsidP="002935BD">
      <w:pPr>
        <w:numPr>
          <w:ilvl w:val="0"/>
          <w:numId w:val="8"/>
        </w:numPr>
        <w:jc w:val="left"/>
        <w:rPr>
          <w:rFonts w:ascii="Arial" w:hAnsi="Arial" w:cs="Arial"/>
        </w:rPr>
      </w:pPr>
      <w:r w:rsidRPr="000A2954">
        <w:rPr>
          <w:rFonts w:ascii="Arial" w:hAnsi="Arial" w:cs="Arial"/>
        </w:rPr>
        <w:t>Learning support supplements, not replaces teaching.</w:t>
      </w:r>
    </w:p>
    <w:p w14:paraId="710A7F9C" w14:textId="77777777" w:rsidR="004C47B2" w:rsidRPr="000A2954" w:rsidRDefault="004C47B2" w:rsidP="002935BD">
      <w:pPr>
        <w:numPr>
          <w:ilvl w:val="0"/>
          <w:numId w:val="8"/>
        </w:numPr>
        <w:jc w:val="left"/>
        <w:rPr>
          <w:rFonts w:ascii="Arial" w:hAnsi="Arial" w:cs="Arial"/>
        </w:rPr>
      </w:pPr>
      <w:r w:rsidRPr="000A2954">
        <w:rPr>
          <w:rFonts w:ascii="Arial" w:hAnsi="Arial" w:cs="Arial"/>
        </w:rPr>
        <w:t>All employees have a duty to make reasonable adjustments for students with SEND.</w:t>
      </w:r>
    </w:p>
    <w:p w14:paraId="3ACE6A06" w14:textId="77777777" w:rsidR="004C47B2" w:rsidRPr="000A2954" w:rsidRDefault="004C47B2" w:rsidP="002935BD">
      <w:pPr>
        <w:numPr>
          <w:ilvl w:val="0"/>
          <w:numId w:val="8"/>
        </w:numPr>
        <w:jc w:val="left"/>
        <w:rPr>
          <w:rFonts w:ascii="Arial" w:hAnsi="Arial" w:cs="Arial"/>
        </w:rPr>
      </w:pPr>
      <w:r w:rsidRPr="000A2954">
        <w:rPr>
          <w:rFonts w:ascii="Arial" w:hAnsi="Arial" w:cs="Arial"/>
        </w:rPr>
        <w:t>Provision is person-centred, outcomes-focused, and co-produced with students and, where appropriate, families and external agencies.</w:t>
      </w:r>
    </w:p>
    <w:p w14:paraId="55CF205E" w14:textId="77777777" w:rsidR="00A0041F" w:rsidRPr="00DE47FA" w:rsidRDefault="00A0041F" w:rsidP="005F0CD3">
      <w:pPr>
        <w:rPr>
          <w:rFonts w:ascii="Arial" w:hAnsi="Arial" w:cs="Arial"/>
          <w:szCs w:val="20"/>
        </w:rPr>
      </w:pPr>
    </w:p>
    <w:p w14:paraId="06199B72" w14:textId="47529348" w:rsidR="00642C8B" w:rsidRDefault="004969E8" w:rsidP="00F23601">
      <w:pPr>
        <w:pStyle w:val="Heading1"/>
      </w:pPr>
      <w:bookmarkStart w:id="11" w:name="_Toc473203579"/>
      <w:bookmarkStart w:id="12" w:name="_Toc207373668"/>
      <w:r>
        <w:t>6</w:t>
      </w:r>
      <w:r w:rsidR="00EC2530" w:rsidRPr="00DE47FA">
        <w:t xml:space="preserve">.0 </w:t>
      </w:r>
      <w:r w:rsidR="00D36ABB">
        <w:t>Intent</w:t>
      </w:r>
      <w:bookmarkEnd w:id="12"/>
    </w:p>
    <w:p w14:paraId="196F3C4C" w14:textId="77777777" w:rsidR="006D5D35" w:rsidRDefault="006D5D35" w:rsidP="006D5D35"/>
    <w:p w14:paraId="45E9096C" w14:textId="77777777" w:rsidR="00D36ABB" w:rsidRPr="000A2954" w:rsidRDefault="00D36ABB" w:rsidP="00D36ABB">
      <w:pPr>
        <w:rPr>
          <w:rFonts w:ascii="Arial" w:hAnsi="Arial" w:cs="Arial"/>
        </w:rPr>
      </w:pPr>
      <w:r w:rsidRPr="000A2954">
        <w:rPr>
          <w:rFonts w:ascii="Arial" w:hAnsi="Arial" w:cs="Arial"/>
        </w:rPr>
        <w:t>Kirklees College is committed to:</w:t>
      </w:r>
    </w:p>
    <w:p w14:paraId="181B4D07" w14:textId="77777777" w:rsidR="00D36ABB" w:rsidRPr="000A2954" w:rsidRDefault="00D36ABB" w:rsidP="002935BD">
      <w:pPr>
        <w:numPr>
          <w:ilvl w:val="0"/>
          <w:numId w:val="9"/>
        </w:numPr>
        <w:jc w:val="left"/>
        <w:rPr>
          <w:rFonts w:ascii="Arial" w:hAnsi="Arial" w:cs="Arial"/>
        </w:rPr>
      </w:pPr>
      <w:r w:rsidRPr="000A2954">
        <w:rPr>
          <w:rFonts w:ascii="Arial" w:hAnsi="Arial" w:cs="Arial"/>
        </w:rPr>
        <w:t>Promoting a culture of high expectations, inclusion and aspiration for all students with SEND.</w:t>
      </w:r>
    </w:p>
    <w:p w14:paraId="6A66C262" w14:textId="77777777" w:rsidR="00D36ABB" w:rsidRPr="000A2954" w:rsidRDefault="00D36ABB" w:rsidP="002935BD">
      <w:pPr>
        <w:numPr>
          <w:ilvl w:val="0"/>
          <w:numId w:val="9"/>
        </w:numPr>
        <w:jc w:val="left"/>
        <w:rPr>
          <w:rFonts w:ascii="Arial" w:hAnsi="Arial" w:cs="Arial"/>
        </w:rPr>
      </w:pPr>
      <w:r w:rsidRPr="000A2954">
        <w:rPr>
          <w:rFonts w:ascii="Arial" w:hAnsi="Arial" w:cs="Arial"/>
        </w:rPr>
        <w:t>Identifying and meeting individual needs through early assessment, timely intervention, and flexible pathways.</w:t>
      </w:r>
    </w:p>
    <w:p w14:paraId="033C1654" w14:textId="77777777" w:rsidR="00D36ABB" w:rsidRPr="000A2954" w:rsidRDefault="00D36ABB" w:rsidP="002935BD">
      <w:pPr>
        <w:numPr>
          <w:ilvl w:val="0"/>
          <w:numId w:val="9"/>
        </w:numPr>
        <w:jc w:val="left"/>
        <w:rPr>
          <w:rFonts w:ascii="Arial" w:hAnsi="Arial" w:cs="Arial"/>
        </w:rPr>
      </w:pPr>
      <w:r w:rsidRPr="000A2954">
        <w:rPr>
          <w:rFonts w:ascii="Arial" w:hAnsi="Arial" w:cs="Arial"/>
        </w:rPr>
        <w:t>Embedding a person-centred, outcomes-focused approach that actively involves students in planning and decision-making.</w:t>
      </w:r>
    </w:p>
    <w:p w14:paraId="33313722" w14:textId="77777777" w:rsidR="00D36ABB" w:rsidRPr="000A2954" w:rsidRDefault="00D36ABB" w:rsidP="002935BD">
      <w:pPr>
        <w:numPr>
          <w:ilvl w:val="0"/>
          <w:numId w:val="9"/>
        </w:numPr>
        <w:jc w:val="left"/>
        <w:rPr>
          <w:rFonts w:ascii="Arial" w:hAnsi="Arial" w:cs="Arial"/>
        </w:rPr>
      </w:pPr>
      <w:r w:rsidRPr="000A2954">
        <w:rPr>
          <w:rFonts w:ascii="Arial" w:hAnsi="Arial" w:cs="Arial"/>
        </w:rPr>
        <w:t>Ensuring staff are trained, confident and accountable in delivering inclusive, Quality First Teaching.</w:t>
      </w:r>
    </w:p>
    <w:p w14:paraId="021CEA0D" w14:textId="77777777" w:rsidR="00D36ABB" w:rsidRPr="000A2954" w:rsidRDefault="00D36ABB" w:rsidP="002935BD">
      <w:pPr>
        <w:numPr>
          <w:ilvl w:val="0"/>
          <w:numId w:val="9"/>
        </w:numPr>
        <w:jc w:val="left"/>
        <w:rPr>
          <w:rFonts w:ascii="Arial" w:hAnsi="Arial" w:cs="Arial"/>
        </w:rPr>
      </w:pPr>
      <w:r w:rsidRPr="000A2954">
        <w:rPr>
          <w:rFonts w:ascii="Arial" w:hAnsi="Arial" w:cs="Arial"/>
        </w:rPr>
        <w:t>Supporting students to develop knowledge, skills, independence and resilience for adult life.</w:t>
      </w:r>
    </w:p>
    <w:p w14:paraId="2A4B9EE9" w14:textId="77777777" w:rsidR="00D36ABB" w:rsidRPr="000A2954" w:rsidRDefault="00D36ABB" w:rsidP="002935BD">
      <w:pPr>
        <w:numPr>
          <w:ilvl w:val="0"/>
          <w:numId w:val="9"/>
        </w:numPr>
        <w:jc w:val="left"/>
        <w:rPr>
          <w:rFonts w:ascii="Arial" w:hAnsi="Arial" w:cs="Arial"/>
        </w:rPr>
      </w:pPr>
      <w:r w:rsidRPr="000A2954">
        <w:rPr>
          <w:rFonts w:ascii="Arial" w:hAnsi="Arial" w:cs="Arial"/>
        </w:rPr>
        <w:t>Embedding Universal Design for Learning (UDL) principles in curriculum planning.</w:t>
      </w:r>
    </w:p>
    <w:p w14:paraId="321C0E3D" w14:textId="77777777" w:rsidR="00D36ABB" w:rsidRPr="000A2954" w:rsidRDefault="00D36ABB" w:rsidP="002935BD">
      <w:pPr>
        <w:numPr>
          <w:ilvl w:val="0"/>
          <w:numId w:val="9"/>
        </w:numPr>
        <w:jc w:val="left"/>
        <w:rPr>
          <w:rFonts w:ascii="Arial" w:hAnsi="Arial" w:cs="Arial"/>
        </w:rPr>
      </w:pPr>
      <w:r w:rsidRPr="000A2954">
        <w:rPr>
          <w:rFonts w:ascii="Arial" w:hAnsi="Arial" w:cs="Arial"/>
        </w:rPr>
        <w:lastRenderedPageBreak/>
        <w:t>Maximising effective use of High Needs Funding (HNF), Additional Learning Support (ALS), and other resources.</w:t>
      </w:r>
    </w:p>
    <w:p w14:paraId="795B1079" w14:textId="77777777" w:rsidR="00D36ABB" w:rsidRPr="000A2954" w:rsidRDefault="00D36ABB" w:rsidP="002935BD">
      <w:pPr>
        <w:numPr>
          <w:ilvl w:val="0"/>
          <w:numId w:val="9"/>
        </w:numPr>
        <w:jc w:val="left"/>
        <w:rPr>
          <w:rFonts w:ascii="Arial" w:hAnsi="Arial" w:cs="Arial"/>
        </w:rPr>
      </w:pPr>
      <w:r w:rsidRPr="000A2954">
        <w:rPr>
          <w:rFonts w:ascii="Arial" w:hAnsi="Arial" w:cs="Arial"/>
        </w:rPr>
        <w:t>Working in partnership with parents, carers, and external professionals to co-produce support.</w:t>
      </w:r>
    </w:p>
    <w:p w14:paraId="3593FBC0" w14:textId="77777777" w:rsidR="00D36ABB" w:rsidRPr="000A2954" w:rsidRDefault="00D36ABB" w:rsidP="002935BD">
      <w:pPr>
        <w:numPr>
          <w:ilvl w:val="0"/>
          <w:numId w:val="9"/>
        </w:numPr>
        <w:jc w:val="left"/>
        <w:rPr>
          <w:rFonts w:ascii="Arial" w:hAnsi="Arial" w:cs="Arial"/>
        </w:rPr>
      </w:pPr>
      <w:r w:rsidRPr="000A2954">
        <w:rPr>
          <w:rFonts w:ascii="Arial" w:hAnsi="Arial" w:cs="Arial"/>
        </w:rPr>
        <w:t xml:space="preserve">Enabling students to access all aspects of </w:t>
      </w:r>
      <w:r>
        <w:rPr>
          <w:rFonts w:ascii="Arial" w:hAnsi="Arial" w:cs="Arial"/>
        </w:rPr>
        <w:t>c</w:t>
      </w:r>
      <w:r w:rsidRPr="000A2954">
        <w:rPr>
          <w:rFonts w:ascii="Arial" w:hAnsi="Arial" w:cs="Arial"/>
        </w:rPr>
        <w:t>ollege life and progress to meaningful destinations.</w:t>
      </w:r>
    </w:p>
    <w:p w14:paraId="092DD017" w14:textId="77777777" w:rsidR="00D36ABB" w:rsidRPr="000A2954" w:rsidRDefault="00D36ABB" w:rsidP="002935BD">
      <w:pPr>
        <w:numPr>
          <w:ilvl w:val="0"/>
          <w:numId w:val="9"/>
        </w:numPr>
        <w:jc w:val="left"/>
        <w:rPr>
          <w:rFonts w:ascii="Arial" w:hAnsi="Arial" w:cs="Arial"/>
        </w:rPr>
      </w:pPr>
      <w:r w:rsidRPr="000A2954">
        <w:rPr>
          <w:rFonts w:ascii="Arial" w:hAnsi="Arial" w:cs="Arial"/>
        </w:rPr>
        <w:t>Fulfilling Public Sector Equality Duties and addressing barriers for underrepresented groups.</w:t>
      </w:r>
    </w:p>
    <w:p w14:paraId="0FE37FEC" w14:textId="77777777" w:rsidR="00D72FAC" w:rsidRPr="00DE47FA" w:rsidRDefault="00D72FAC">
      <w:pPr>
        <w:rPr>
          <w:rFonts w:ascii="Arial" w:eastAsia="Calibri" w:hAnsi="Arial" w:cs="Arial"/>
          <w:sz w:val="22"/>
          <w:szCs w:val="22"/>
          <w:lang w:val="en-US"/>
        </w:rPr>
      </w:pPr>
    </w:p>
    <w:p w14:paraId="25AF2C7F" w14:textId="77777777" w:rsidR="00A0041F" w:rsidRDefault="00A0041F">
      <w:pPr>
        <w:rPr>
          <w:rFonts w:ascii="Arial" w:eastAsia="Calibri" w:hAnsi="Arial" w:cs="Arial"/>
          <w:sz w:val="22"/>
          <w:szCs w:val="22"/>
          <w:lang w:val="en-US"/>
        </w:rPr>
      </w:pPr>
    </w:p>
    <w:p w14:paraId="7C7607A1" w14:textId="56483F9D" w:rsidR="00EC2530" w:rsidRDefault="00C41B54" w:rsidP="00F23601">
      <w:pPr>
        <w:pStyle w:val="Heading1"/>
      </w:pPr>
      <w:bookmarkStart w:id="13" w:name="_Toc207373669"/>
      <w:r>
        <w:t>7</w:t>
      </w:r>
      <w:r w:rsidR="00EC2530" w:rsidRPr="00DE47FA">
        <w:t xml:space="preserve">.0 </w:t>
      </w:r>
      <w:r w:rsidR="00D36ABB">
        <w:t>Implementation</w:t>
      </w:r>
      <w:bookmarkEnd w:id="13"/>
    </w:p>
    <w:p w14:paraId="50F61BD7" w14:textId="77777777" w:rsidR="006D5D35" w:rsidRDefault="006D5D35" w:rsidP="006D5D35"/>
    <w:p w14:paraId="6BB39855" w14:textId="77777777" w:rsidR="006A260D" w:rsidRPr="000A2954" w:rsidRDefault="006A260D" w:rsidP="006A260D">
      <w:pPr>
        <w:rPr>
          <w:rFonts w:ascii="Arial" w:hAnsi="Arial" w:cs="Arial"/>
          <w:b/>
          <w:bCs/>
        </w:rPr>
      </w:pPr>
      <w:r w:rsidRPr="000A2954">
        <w:rPr>
          <w:rFonts w:ascii="Arial" w:hAnsi="Arial" w:cs="Arial"/>
          <w:b/>
          <w:bCs/>
        </w:rPr>
        <w:t>1. Identification and Transition</w:t>
      </w:r>
    </w:p>
    <w:p w14:paraId="63E7F3F5" w14:textId="77777777" w:rsidR="006A260D" w:rsidRPr="00173D0B" w:rsidRDefault="006A260D" w:rsidP="002935BD">
      <w:pPr>
        <w:numPr>
          <w:ilvl w:val="0"/>
          <w:numId w:val="17"/>
        </w:numPr>
        <w:jc w:val="left"/>
        <w:rPr>
          <w:rFonts w:ascii="Arial" w:hAnsi="Arial" w:cs="Arial"/>
        </w:rPr>
      </w:pPr>
      <w:r w:rsidRPr="00173D0B">
        <w:rPr>
          <w:rFonts w:ascii="Arial" w:hAnsi="Arial" w:cs="Arial"/>
        </w:rPr>
        <w:t>The College works with local authorities, schools and families to support smooth, timely transitions, ideally starting in Year 9 or earlier.</w:t>
      </w:r>
    </w:p>
    <w:p w14:paraId="5486DA3D" w14:textId="77777777" w:rsidR="006A260D" w:rsidRPr="00173D0B" w:rsidRDefault="006A260D" w:rsidP="002935BD">
      <w:pPr>
        <w:numPr>
          <w:ilvl w:val="0"/>
          <w:numId w:val="17"/>
        </w:numPr>
        <w:jc w:val="left"/>
        <w:rPr>
          <w:rFonts w:ascii="Arial" w:hAnsi="Arial" w:cs="Arial"/>
        </w:rPr>
      </w:pPr>
      <w:r w:rsidRPr="00173D0B">
        <w:rPr>
          <w:rFonts w:ascii="Arial" w:hAnsi="Arial" w:cs="Arial"/>
        </w:rPr>
        <w:t>Early notification, assessments, and transition reviews (Years 10–13) inform curriculum planning and reasonable adjustments.</w:t>
      </w:r>
    </w:p>
    <w:p w14:paraId="546F4700" w14:textId="77777777" w:rsidR="006A260D" w:rsidRPr="00173D0B" w:rsidRDefault="006A260D" w:rsidP="002935BD">
      <w:pPr>
        <w:numPr>
          <w:ilvl w:val="0"/>
          <w:numId w:val="17"/>
        </w:numPr>
        <w:jc w:val="left"/>
        <w:rPr>
          <w:rFonts w:ascii="Arial" w:hAnsi="Arial" w:cs="Arial"/>
        </w:rPr>
      </w:pPr>
      <w:r w:rsidRPr="00173D0B">
        <w:rPr>
          <w:rFonts w:ascii="Arial" w:hAnsi="Arial" w:cs="Arial"/>
        </w:rPr>
        <w:t>EHCP students are consulted on an individual basis to assess suitability of provision and agree support.</w:t>
      </w:r>
    </w:p>
    <w:p w14:paraId="4C03B9F8" w14:textId="77777777" w:rsidR="006A260D" w:rsidRDefault="006A260D" w:rsidP="002935BD">
      <w:pPr>
        <w:numPr>
          <w:ilvl w:val="0"/>
          <w:numId w:val="17"/>
        </w:numPr>
        <w:jc w:val="left"/>
        <w:rPr>
          <w:rFonts w:ascii="Arial" w:hAnsi="Arial" w:cs="Arial"/>
        </w:rPr>
      </w:pPr>
      <w:r>
        <w:rPr>
          <w:rFonts w:ascii="Arial" w:hAnsi="Arial" w:cs="Arial"/>
        </w:rPr>
        <w:t>Following consultation from the local authority, the College will respond within 15 days to confirm whether it can meet the needs identified in the EHCP. As part of this process, the student will be invited for assessment to ensure suitability of provision and inform transition planning.</w:t>
      </w:r>
    </w:p>
    <w:p w14:paraId="4602394F" w14:textId="77777777" w:rsidR="006A260D" w:rsidRDefault="006A260D" w:rsidP="002935BD">
      <w:pPr>
        <w:numPr>
          <w:ilvl w:val="0"/>
          <w:numId w:val="17"/>
        </w:numPr>
        <w:jc w:val="left"/>
        <w:rPr>
          <w:rFonts w:ascii="Arial" w:hAnsi="Arial" w:cs="Arial"/>
        </w:rPr>
      </w:pPr>
      <w:r w:rsidRPr="000A1FCC">
        <w:rPr>
          <w:rFonts w:ascii="Arial" w:hAnsi="Arial" w:cs="Arial"/>
        </w:rPr>
        <w:t>Students can only formally enrol on a course once the College ha</w:t>
      </w:r>
      <w:r>
        <w:rPr>
          <w:rFonts w:ascii="Arial" w:hAnsi="Arial" w:cs="Arial"/>
        </w:rPr>
        <w:t>s</w:t>
      </w:r>
      <w:r w:rsidRPr="000A1FCC">
        <w:rPr>
          <w:rFonts w:ascii="Arial" w:hAnsi="Arial" w:cs="Arial"/>
        </w:rPr>
        <w:t xml:space="preserve"> </w:t>
      </w:r>
      <w:r>
        <w:rPr>
          <w:rFonts w:ascii="Arial" w:hAnsi="Arial" w:cs="Arial"/>
        </w:rPr>
        <w:t xml:space="preserve">agreed it can meet the needs identified. </w:t>
      </w:r>
    </w:p>
    <w:p w14:paraId="3E4CC4FB" w14:textId="77777777" w:rsidR="006A260D" w:rsidRPr="000A2954" w:rsidRDefault="006A260D" w:rsidP="006A260D">
      <w:pPr>
        <w:rPr>
          <w:rFonts w:ascii="Arial" w:hAnsi="Arial" w:cs="Arial"/>
        </w:rPr>
      </w:pPr>
    </w:p>
    <w:p w14:paraId="222DA149" w14:textId="77777777" w:rsidR="006A260D" w:rsidRPr="000A2954" w:rsidRDefault="006A260D" w:rsidP="006A260D">
      <w:pPr>
        <w:rPr>
          <w:rFonts w:ascii="Arial" w:hAnsi="Arial" w:cs="Arial"/>
          <w:b/>
          <w:bCs/>
        </w:rPr>
      </w:pPr>
      <w:r w:rsidRPr="000A2954">
        <w:rPr>
          <w:rFonts w:ascii="Arial" w:hAnsi="Arial" w:cs="Arial"/>
          <w:b/>
          <w:bCs/>
        </w:rPr>
        <w:t>2. Inclusive Learning Support and Provision</w:t>
      </w:r>
    </w:p>
    <w:p w14:paraId="4B9127AA" w14:textId="77777777" w:rsidR="006A260D" w:rsidRPr="000A2954" w:rsidRDefault="006A260D" w:rsidP="002935BD">
      <w:pPr>
        <w:numPr>
          <w:ilvl w:val="0"/>
          <w:numId w:val="10"/>
        </w:numPr>
        <w:jc w:val="left"/>
        <w:rPr>
          <w:rFonts w:ascii="Arial" w:hAnsi="Arial" w:cs="Arial"/>
        </w:rPr>
      </w:pPr>
      <w:r w:rsidRPr="000A2954">
        <w:rPr>
          <w:rFonts w:ascii="Arial" w:hAnsi="Arial" w:cs="Arial"/>
        </w:rPr>
        <w:t>All students, regardless of diagnosis, can access support through the Graduated Response model.</w:t>
      </w:r>
    </w:p>
    <w:p w14:paraId="1AAB7CCD" w14:textId="77777777" w:rsidR="006A260D" w:rsidRPr="000A2954" w:rsidRDefault="006A260D" w:rsidP="002935BD">
      <w:pPr>
        <w:numPr>
          <w:ilvl w:val="0"/>
          <w:numId w:val="10"/>
        </w:numPr>
        <w:jc w:val="left"/>
        <w:rPr>
          <w:rFonts w:ascii="Arial" w:hAnsi="Arial" w:cs="Arial"/>
        </w:rPr>
      </w:pPr>
      <w:r w:rsidRPr="000A2954">
        <w:rPr>
          <w:rFonts w:ascii="Arial" w:hAnsi="Arial" w:cs="Arial"/>
        </w:rPr>
        <w:t>An Inclusion Plan is created within 10 working days of assessment, setting out provision, Quality First Teaching strategies and targets.</w:t>
      </w:r>
    </w:p>
    <w:p w14:paraId="3FDF885C" w14:textId="77777777" w:rsidR="006A260D" w:rsidRPr="000A2954" w:rsidRDefault="006A260D" w:rsidP="002935BD">
      <w:pPr>
        <w:numPr>
          <w:ilvl w:val="0"/>
          <w:numId w:val="10"/>
        </w:numPr>
        <w:jc w:val="left"/>
        <w:rPr>
          <w:rFonts w:ascii="Arial" w:hAnsi="Arial" w:cs="Arial"/>
        </w:rPr>
      </w:pPr>
      <w:r w:rsidRPr="000A2954">
        <w:rPr>
          <w:rFonts w:ascii="Arial" w:hAnsi="Arial" w:cs="Arial"/>
        </w:rPr>
        <w:t>Support is reviewed at least termly, co-produced with the student and, where appropriate, parents/carers.</w:t>
      </w:r>
    </w:p>
    <w:p w14:paraId="7D7EFAA0" w14:textId="77777777" w:rsidR="006A260D" w:rsidRPr="000A2954" w:rsidRDefault="006A260D" w:rsidP="002935BD">
      <w:pPr>
        <w:numPr>
          <w:ilvl w:val="0"/>
          <w:numId w:val="10"/>
        </w:numPr>
        <w:jc w:val="left"/>
        <w:rPr>
          <w:rFonts w:ascii="Arial" w:hAnsi="Arial" w:cs="Arial"/>
        </w:rPr>
      </w:pPr>
      <w:r w:rsidRPr="000A2954">
        <w:rPr>
          <w:rFonts w:ascii="Arial" w:hAnsi="Arial" w:cs="Arial"/>
        </w:rPr>
        <w:t>Provision may include:</w:t>
      </w:r>
    </w:p>
    <w:p w14:paraId="0B61B7BA" w14:textId="77777777" w:rsidR="006A260D" w:rsidRPr="000A2954" w:rsidRDefault="006A260D" w:rsidP="002935BD">
      <w:pPr>
        <w:numPr>
          <w:ilvl w:val="1"/>
          <w:numId w:val="10"/>
        </w:numPr>
        <w:jc w:val="left"/>
        <w:rPr>
          <w:rFonts w:ascii="Arial" w:hAnsi="Arial" w:cs="Arial"/>
        </w:rPr>
      </w:pPr>
      <w:r w:rsidRPr="000A2954">
        <w:rPr>
          <w:rFonts w:ascii="Arial" w:hAnsi="Arial" w:cs="Arial"/>
        </w:rPr>
        <w:t>Assistive technology and digital tools</w:t>
      </w:r>
    </w:p>
    <w:p w14:paraId="3ED207C1" w14:textId="77777777" w:rsidR="006A260D" w:rsidRPr="000A2954" w:rsidRDefault="006A260D" w:rsidP="002935BD">
      <w:pPr>
        <w:numPr>
          <w:ilvl w:val="1"/>
          <w:numId w:val="10"/>
        </w:numPr>
        <w:jc w:val="left"/>
        <w:rPr>
          <w:rFonts w:ascii="Arial" w:hAnsi="Arial" w:cs="Arial"/>
        </w:rPr>
      </w:pPr>
      <w:r w:rsidRPr="000A2954">
        <w:rPr>
          <w:rFonts w:ascii="Arial" w:hAnsi="Arial" w:cs="Arial"/>
        </w:rPr>
        <w:t>In-class support and scaffolding</w:t>
      </w:r>
    </w:p>
    <w:p w14:paraId="1A803EE6" w14:textId="77777777" w:rsidR="006A260D" w:rsidRPr="000A2954" w:rsidRDefault="006A260D" w:rsidP="002935BD">
      <w:pPr>
        <w:numPr>
          <w:ilvl w:val="1"/>
          <w:numId w:val="10"/>
        </w:numPr>
        <w:jc w:val="left"/>
        <w:rPr>
          <w:rFonts w:ascii="Arial" w:hAnsi="Arial" w:cs="Arial"/>
        </w:rPr>
      </w:pPr>
      <w:r w:rsidRPr="000A2954">
        <w:rPr>
          <w:rFonts w:ascii="Arial" w:hAnsi="Arial" w:cs="Arial"/>
        </w:rPr>
        <w:t>Sensory spaces and therapeutic interventions (e.g. Lego Therapy)</w:t>
      </w:r>
    </w:p>
    <w:p w14:paraId="44F9B17B" w14:textId="77777777" w:rsidR="006A260D" w:rsidRPr="000A2954" w:rsidRDefault="006A260D" w:rsidP="002935BD">
      <w:pPr>
        <w:numPr>
          <w:ilvl w:val="1"/>
          <w:numId w:val="10"/>
        </w:numPr>
        <w:jc w:val="left"/>
        <w:rPr>
          <w:rFonts w:ascii="Arial" w:hAnsi="Arial" w:cs="Arial"/>
        </w:rPr>
      </w:pPr>
      <w:r w:rsidRPr="000A2954">
        <w:rPr>
          <w:rFonts w:ascii="Arial" w:hAnsi="Arial" w:cs="Arial"/>
        </w:rPr>
        <w:t>Access to external services (e.g. Educational Psychology, Speech &amp; Language Therapy)</w:t>
      </w:r>
    </w:p>
    <w:p w14:paraId="3A1A90CE" w14:textId="77777777" w:rsidR="006A260D" w:rsidRDefault="006A260D" w:rsidP="002935BD">
      <w:pPr>
        <w:numPr>
          <w:ilvl w:val="1"/>
          <w:numId w:val="10"/>
        </w:numPr>
        <w:jc w:val="left"/>
        <w:rPr>
          <w:rFonts w:ascii="Arial" w:hAnsi="Arial" w:cs="Arial"/>
        </w:rPr>
      </w:pPr>
      <w:r w:rsidRPr="000A2954">
        <w:rPr>
          <w:rFonts w:ascii="Arial" w:hAnsi="Arial" w:cs="Arial"/>
        </w:rPr>
        <w:t>Enhanced SEMH and neurodiversity support</w:t>
      </w:r>
    </w:p>
    <w:p w14:paraId="2831EF80" w14:textId="77777777" w:rsidR="006A260D" w:rsidRPr="000A2954" w:rsidRDefault="006A260D" w:rsidP="006A260D">
      <w:pPr>
        <w:ind w:left="1440"/>
        <w:rPr>
          <w:rFonts w:ascii="Arial" w:hAnsi="Arial" w:cs="Arial"/>
        </w:rPr>
      </w:pPr>
    </w:p>
    <w:p w14:paraId="1EBDD1FA" w14:textId="77777777" w:rsidR="006A260D" w:rsidRPr="000A2954" w:rsidRDefault="006A260D" w:rsidP="006A260D">
      <w:pPr>
        <w:rPr>
          <w:rFonts w:ascii="Arial" w:hAnsi="Arial" w:cs="Arial"/>
          <w:b/>
          <w:bCs/>
        </w:rPr>
      </w:pPr>
      <w:r w:rsidRPr="000A2954">
        <w:rPr>
          <w:rFonts w:ascii="Arial" w:hAnsi="Arial" w:cs="Arial"/>
          <w:b/>
          <w:bCs/>
        </w:rPr>
        <w:t>3. Quality First Teaching (QFT)</w:t>
      </w:r>
    </w:p>
    <w:p w14:paraId="732D1A71" w14:textId="77777777" w:rsidR="006A260D" w:rsidRPr="000A2954" w:rsidRDefault="006A260D" w:rsidP="002935BD">
      <w:pPr>
        <w:numPr>
          <w:ilvl w:val="0"/>
          <w:numId w:val="11"/>
        </w:numPr>
        <w:jc w:val="left"/>
        <w:rPr>
          <w:rFonts w:ascii="Arial" w:hAnsi="Arial" w:cs="Arial"/>
        </w:rPr>
      </w:pPr>
      <w:r w:rsidRPr="000A2954">
        <w:rPr>
          <w:rFonts w:ascii="Arial" w:hAnsi="Arial" w:cs="Arial"/>
        </w:rPr>
        <w:t>Teachers make evidence-based reasonable adjustments, embedding inclusive practice in planning, delivery and assessment.</w:t>
      </w:r>
    </w:p>
    <w:p w14:paraId="245C4ADA" w14:textId="77777777" w:rsidR="006A260D" w:rsidRPr="000A2954" w:rsidRDefault="006A260D" w:rsidP="002935BD">
      <w:pPr>
        <w:numPr>
          <w:ilvl w:val="0"/>
          <w:numId w:val="11"/>
        </w:numPr>
        <w:jc w:val="left"/>
        <w:rPr>
          <w:rFonts w:ascii="Arial" w:hAnsi="Arial" w:cs="Arial"/>
        </w:rPr>
      </w:pPr>
      <w:r w:rsidRPr="000A2954">
        <w:rPr>
          <w:rFonts w:ascii="Arial" w:hAnsi="Arial" w:cs="Arial"/>
        </w:rPr>
        <w:t>SEND is integrated into curriculum design, using universal strategies such as chunking, visual supports, and differentiated outcomes.</w:t>
      </w:r>
    </w:p>
    <w:p w14:paraId="03B052F5" w14:textId="77777777" w:rsidR="006A260D" w:rsidRPr="000A2954" w:rsidRDefault="006A260D" w:rsidP="002935BD">
      <w:pPr>
        <w:numPr>
          <w:ilvl w:val="0"/>
          <w:numId w:val="11"/>
        </w:numPr>
        <w:jc w:val="left"/>
        <w:rPr>
          <w:rFonts w:ascii="Arial" w:hAnsi="Arial" w:cs="Arial"/>
        </w:rPr>
      </w:pPr>
      <w:r w:rsidRPr="000A2954">
        <w:rPr>
          <w:rFonts w:ascii="Arial" w:hAnsi="Arial" w:cs="Arial"/>
        </w:rPr>
        <w:t>Inclusive teaching audits and CPD support consistency and improvement.</w:t>
      </w:r>
    </w:p>
    <w:p w14:paraId="1E6B389A" w14:textId="77777777" w:rsidR="006A260D" w:rsidRPr="000A2954" w:rsidRDefault="006A260D" w:rsidP="006A260D">
      <w:pPr>
        <w:ind w:left="720"/>
        <w:rPr>
          <w:rFonts w:ascii="Arial" w:hAnsi="Arial" w:cs="Arial"/>
        </w:rPr>
      </w:pPr>
    </w:p>
    <w:p w14:paraId="12673D3F" w14:textId="77777777" w:rsidR="006A260D" w:rsidRDefault="006A260D" w:rsidP="006A260D">
      <w:pPr>
        <w:rPr>
          <w:rFonts w:ascii="Arial" w:hAnsi="Arial" w:cs="Arial"/>
          <w:b/>
          <w:bCs/>
        </w:rPr>
      </w:pPr>
      <w:r w:rsidRPr="000A2954">
        <w:rPr>
          <w:rFonts w:ascii="Arial" w:hAnsi="Arial" w:cs="Arial"/>
          <w:b/>
          <w:bCs/>
        </w:rPr>
        <w:t>4. Access Arrangement for Assessments (Appendix B</w:t>
      </w:r>
      <w:r>
        <w:rPr>
          <w:rFonts w:ascii="Arial" w:hAnsi="Arial" w:cs="Arial"/>
          <w:b/>
          <w:bCs/>
        </w:rPr>
        <w:t>)</w:t>
      </w:r>
    </w:p>
    <w:p w14:paraId="1DA55070" w14:textId="77777777" w:rsidR="006A260D" w:rsidRPr="000A2954" w:rsidRDefault="006A260D" w:rsidP="002935BD">
      <w:pPr>
        <w:pStyle w:val="ListParagraph"/>
        <w:numPr>
          <w:ilvl w:val="0"/>
          <w:numId w:val="16"/>
        </w:numPr>
        <w:jc w:val="left"/>
        <w:rPr>
          <w:rFonts w:ascii="Arial" w:hAnsi="Arial" w:cs="Arial"/>
        </w:rPr>
      </w:pPr>
      <w:r w:rsidRPr="000A2954">
        <w:rPr>
          <w:rFonts w:ascii="Arial" w:hAnsi="Arial" w:cs="Arial"/>
        </w:rPr>
        <w:t>Where a student has a substantial disadvantage in an assessment situation, they may be eligible for reasonable adjustments in line with the Equality Act 2010 and Joint Council for Qualifications (JCQ) regulations.</w:t>
      </w:r>
    </w:p>
    <w:p w14:paraId="6A0B9527" w14:textId="77777777" w:rsidR="006A260D" w:rsidRPr="000A2954" w:rsidRDefault="006A260D" w:rsidP="002935BD">
      <w:pPr>
        <w:numPr>
          <w:ilvl w:val="0"/>
          <w:numId w:val="15"/>
        </w:numPr>
        <w:jc w:val="left"/>
        <w:rPr>
          <w:rFonts w:ascii="Arial" w:hAnsi="Arial" w:cs="Arial"/>
        </w:rPr>
      </w:pPr>
      <w:r w:rsidRPr="07250C95">
        <w:rPr>
          <w:rFonts w:ascii="Arial" w:hAnsi="Arial" w:cs="Arial"/>
        </w:rPr>
        <w:t>Access arrangements from school do not automatically transfer to college. Students may need to be re-assessed by the College to determine eligibility and to make a new application.</w:t>
      </w:r>
    </w:p>
    <w:p w14:paraId="5965E969" w14:textId="77777777" w:rsidR="006A260D" w:rsidRPr="000A2954" w:rsidRDefault="006A260D" w:rsidP="002935BD">
      <w:pPr>
        <w:numPr>
          <w:ilvl w:val="0"/>
          <w:numId w:val="15"/>
        </w:numPr>
        <w:jc w:val="left"/>
        <w:rPr>
          <w:rFonts w:ascii="Arial" w:hAnsi="Arial" w:cs="Arial"/>
        </w:rPr>
      </w:pPr>
      <w:r w:rsidRPr="07250C95">
        <w:rPr>
          <w:rFonts w:ascii="Arial" w:hAnsi="Arial" w:cs="Arial"/>
        </w:rPr>
        <w:t>Students are strongly encouraged to request a copy of their Form 8/9 (the evidence form submitted by schools to JCQ) from their previous education provider and supply it to the College.</w:t>
      </w:r>
    </w:p>
    <w:p w14:paraId="35B83EBB" w14:textId="77777777" w:rsidR="006A260D" w:rsidRPr="000A2954" w:rsidRDefault="006A260D" w:rsidP="002935BD">
      <w:pPr>
        <w:numPr>
          <w:ilvl w:val="0"/>
          <w:numId w:val="15"/>
        </w:numPr>
        <w:jc w:val="left"/>
        <w:rPr>
          <w:rFonts w:ascii="Arial" w:hAnsi="Arial" w:cs="Arial"/>
        </w:rPr>
      </w:pPr>
      <w:r w:rsidRPr="07250C95">
        <w:rPr>
          <w:rFonts w:ascii="Arial" w:hAnsi="Arial" w:cs="Arial"/>
        </w:rPr>
        <w:t>Providing the Form 8/9 enables the Inclusive Learning Team to gain a clear understanding of the student’s history of need and can significantly speed up the application process for new access arrangements.</w:t>
      </w:r>
    </w:p>
    <w:p w14:paraId="784B60C0" w14:textId="77777777" w:rsidR="006A260D" w:rsidRPr="000A2954" w:rsidRDefault="006A260D" w:rsidP="006A260D">
      <w:pPr>
        <w:rPr>
          <w:rFonts w:ascii="Arial" w:hAnsi="Arial" w:cs="Arial"/>
        </w:rPr>
      </w:pPr>
    </w:p>
    <w:p w14:paraId="7ECB9743" w14:textId="77777777" w:rsidR="006A260D" w:rsidRPr="000A2954" w:rsidRDefault="006A260D" w:rsidP="006A260D">
      <w:pPr>
        <w:rPr>
          <w:rFonts w:ascii="Arial" w:hAnsi="Arial" w:cs="Arial"/>
          <w:b/>
          <w:bCs/>
        </w:rPr>
      </w:pPr>
      <w:r w:rsidRPr="000A2954">
        <w:rPr>
          <w:rFonts w:ascii="Arial" w:hAnsi="Arial" w:cs="Arial"/>
          <w:b/>
          <w:bCs/>
        </w:rPr>
        <w:t>5. Statutory EHCP Duties</w:t>
      </w:r>
    </w:p>
    <w:p w14:paraId="6376ECBC" w14:textId="77777777" w:rsidR="006A260D" w:rsidRPr="000A2954" w:rsidRDefault="006A260D" w:rsidP="002935BD">
      <w:pPr>
        <w:numPr>
          <w:ilvl w:val="0"/>
          <w:numId w:val="12"/>
        </w:numPr>
        <w:jc w:val="left"/>
        <w:rPr>
          <w:rFonts w:ascii="Arial" w:hAnsi="Arial" w:cs="Arial"/>
        </w:rPr>
      </w:pPr>
      <w:r w:rsidRPr="000A2954">
        <w:rPr>
          <w:rFonts w:ascii="Arial" w:hAnsi="Arial" w:cs="Arial"/>
        </w:rPr>
        <w:t>All annual reviews meet statutory timescales.</w:t>
      </w:r>
    </w:p>
    <w:p w14:paraId="6464CAD3" w14:textId="77777777" w:rsidR="006A260D" w:rsidRPr="000A2954" w:rsidRDefault="006A260D" w:rsidP="002935BD">
      <w:pPr>
        <w:numPr>
          <w:ilvl w:val="0"/>
          <w:numId w:val="12"/>
        </w:numPr>
        <w:jc w:val="left"/>
        <w:rPr>
          <w:rFonts w:ascii="Arial" w:hAnsi="Arial" w:cs="Arial"/>
        </w:rPr>
      </w:pPr>
      <w:r w:rsidRPr="000A2954">
        <w:rPr>
          <w:rFonts w:ascii="Arial" w:hAnsi="Arial" w:cs="Arial"/>
        </w:rPr>
        <w:t>SMART outcomes are co-produced with students and measured across the curriculum, including Preparing for Adulthood (PfA) domains.</w:t>
      </w:r>
    </w:p>
    <w:p w14:paraId="09C5FB63" w14:textId="77777777" w:rsidR="006A260D" w:rsidRDefault="006A260D" w:rsidP="002935BD">
      <w:pPr>
        <w:numPr>
          <w:ilvl w:val="0"/>
          <w:numId w:val="12"/>
        </w:numPr>
        <w:jc w:val="left"/>
        <w:rPr>
          <w:rFonts w:ascii="Arial" w:hAnsi="Arial" w:cs="Arial"/>
        </w:rPr>
      </w:pPr>
      <w:r w:rsidRPr="000A2954">
        <w:rPr>
          <w:rFonts w:ascii="Arial" w:hAnsi="Arial" w:cs="Arial"/>
        </w:rPr>
        <w:lastRenderedPageBreak/>
        <w:t>Each EHCP student has a named SEND keyworker and participates in termly progress reviews.</w:t>
      </w:r>
    </w:p>
    <w:p w14:paraId="0B49CCAD" w14:textId="77777777" w:rsidR="006A260D" w:rsidRPr="000A2954" w:rsidRDefault="006A260D" w:rsidP="006A260D">
      <w:pPr>
        <w:ind w:left="720"/>
        <w:rPr>
          <w:rFonts w:ascii="Arial" w:hAnsi="Arial" w:cs="Arial"/>
        </w:rPr>
      </w:pPr>
    </w:p>
    <w:p w14:paraId="293DB5CE" w14:textId="77777777" w:rsidR="006A260D" w:rsidRPr="000A2954" w:rsidRDefault="006A260D" w:rsidP="006A260D">
      <w:pPr>
        <w:rPr>
          <w:rFonts w:ascii="Arial" w:hAnsi="Arial" w:cs="Arial"/>
          <w:b/>
          <w:bCs/>
        </w:rPr>
      </w:pPr>
      <w:r w:rsidRPr="000A2954">
        <w:rPr>
          <w:rFonts w:ascii="Arial" w:hAnsi="Arial" w:cs="Arial"/>
          <w:b/>
          <w:bCs/>
        </w:rPr>
        <w:t>6. Data, Monitoring and Impact</w:t>
      </w:r>
    </w:p>
    <w:p w14:paraId="3F747913" w14:textId="77777777" w:rsidR="006A260D" w:rsidRPr="000A2954" w:rsidRDefault="006A260D" w:rsidP="002935BD">
      <w:pPr>
        <w:numPr>
          <w:ilvl w:val="0"/>
          <w:numId w:val="13"/>
        </w:numPr>
        <w:jc w:val="left"/>
        <w:rPr>
          <w:rFonts w:ascii="Arial" w:hAnsi="Arial" w:cs="Arial"/>
        </w:rPr>
      </w:pPr>
      <w:r w:rsidRPr="000A2954">
        <w:rPr>
          <w:rFonts w:ascii="Arial" w:hAnsi="Arial" w:cs="Arial"/>
        </w:rPr>
        <w:t>SEND progress and destination data is tracked across departments to inform self-assessment and improvement.</w:t>
      </w:r>
    </w:p>
    <w:p w14:paraId="7255B48D" w14:textId="77777777" w:rsidR="006A260D" w:rsidRPr="000A2954" w:rsidRDefault="006A260D" w:rsidP="002935BD">
      <w:pPr>
        <w:numPr>
          <w:ilvl w:val="0"/>
          <w:numId w:val="13"/>
        </w:numPr>
        <w:jc w:val="left"/>
        <w:rPr>
          <w:rFonts w:ascii="Arial" w:hAnsi="Arial" w:cs="Arial"/>
        </w:rPr>
      </w:pPr>
      <w:r w:rsidRPr="000A2954">
        <w:rPr>
          <w:rFonts w:ascii="Arial" w:hAnsi="Arial" w:cs="Arial"/>
        </w:rPr>
        <w:t>SEND is explicitly referenced in Self-Assessment Reports (SARs), Quality Improvement Plans (QIPs) and Equality Reports.</w:t>
      </w:r>
    </w:p>
    <w:p w14:paraId="5CFC7F94" w14:textId="77777777" w:rsidR="006A260D" w:rsidRPr="000A2954" w:rsidRDefault="006A260D" w:rsidP="002935BD">
      <w:pPr>
        <w:numPr>
          <w:ilvl w:val="0"/>
          <w:numId w:val="13"/>
        </w:numPr>
        <w:jc w:val="left"/>
        <w:rPr>
          <w:rFonts w:ascii="Arial" w:hAnsi="Arial" w:cs="Arial"/>
        </w:rPr>
      </w:pPr>
      <w:r w:rsidRPr="000A2954">
        <w:rPr>
          <w:rFonts w:ascii="Arial" w:hAnsi="Arial" w:cs="Arial"/>
        </w:rPr>
        <w:t>Impact is evaluated through:</w:t>
      </w:r>
    </w:p>
    <w:p w14:paraId="5DB7426E" w14:textId="77777777" w:rsidR="006A260D" w:rsidRPr="000A2954" w:rsidRDefault="006A260D" w:rsidP="002935BD">
      <w:pPr>
        <w:numPr>
          <w:ilvl w:val="1"/>
          <w:numId w:val="13"/>
        </w:numPr>
        <w:jc w:val="left"/>
        <w:rPr>
          <w:rFonts w:ascii="Arial" w:hAnsi="Arial" w:cs="Arial"/>
        </w:rPr>
      </w:pPr>
      <w:r w:rsidRPr="000A2954">
        <w:rPr>
          <w:rFonts w:ascii="Arial" w:hAnsi="Arial" w:cs="Arial"/>
        </w:rPr>
        <w:t>Student voice</w:t>
      </w:r>
    </w:p>
    <w:p w14:paraId="5A7C64DB" w14:textId="77777777" w:rsidR="006A260D" w:rsidRPr="000A2954" w:rsidRDefault="006A260D" w:rsidP="002935BD">
      <w:pPr>
        <w:numPr>
          <w:ilvl w:val="1"/>
          <w:numId w:val="13"/>
        </w:numPr>
        <w:jc w:val="left"/>
        <w:rPr>
          <w:rFonts w:ascii="Arial" w:hAnsi="Arial" w:cs="Arial"/>
        </w:rPr>
      </w:pPr>
      <w:r w:rsidRPr="000A2954">
        <w:rPr>
          <w:rFonts w:ascii="Arial" w:hAnsi="Arial" w:cs="Arial"/>
        </w:rPr>
        <w:t>Achievement, retention, attendance, behaviour and progression data</w:t>
      </w:r>
    </w:p>
    <w:p w14:paraId="7135F8CD" w14:textId="77777777" w:rsidR="006A260D" w:rsidRPr="000A2954" w:rsidRDefault="006A260D" w:rsidP="002935BD">
      <w:pPr>
        <w:numPr>
          <w:ilvl w:val="1"/>
          <w:numId w:val="13"/>
        </w:numPr>
        <w:jc w:val="left"/>
        <w:rPr>
          <w:rFonts w:ascii="Arial" w:hAnsi="Arial" w:cs="Arial"/>
        </w:rPr>
      </w:pPr>
      <w:r w:rsidRPr="000A2954">
        <w:rPr>
          <w:rFonts w:ascii="Arial" w:hAnsi="Arial" w:cs="Arial"/>
        </w:rPr>
        <w:t>Complaints and compliments analysis</w:t>
      </w:r>
    </w:p>
    <w:p w14:paraId="3E96C91C" w14:textId="77777777" w:rsidR="006A260D" w:rsidRPr="000A2954" w:rsidRDefault="006A260D" w:rsidP="006A260D">
      <w:pPr>
        <w:ind w:left="1440"/>
        <w:rPr>
          <w:rFonts w:ascii="Arial" w:hAnsi="Arial" w:cs="Arial"/>
        </w:rPr>
      </w:pPr>
    </w:p>
    <w:p w14:paraId="39ADFBBB" w14:textId="77777777" w:rsidR="006A260D" w:rsidRPr="000A2954" w:rsidRDefault="006A260D" w:rsidP="006A260D">
      <w:pPr>
        <w:rPr>
          <w:rFonts w:ascii="Arial" w:hAnsi="Arial" w:cs="Arial"/>
          <w:b/>
          <w:bCs/>
        </w:rPr>
      </w:pPr>
      <w:r w:rsidRPr="000A2954">
        <w:rPr>
          <w:rFonts w:ascii="Arial" w:hAnsi="Arial" w:cs="Arial"/>
          <w:b/>
          <w:bCs/>
        </w:rPr>
        <w:t>7. Legislative Compliance and Best Practice</w:t>
      </w:r>
    </w:p>
    <w:p w14:paraId="629F167D" w14:textId="77777777" w:rsidR="006A260D" w:rsidRPr="000A2954" w:rsidRDefault="006A260D" w:rsidP="002935BD">
      <w:pPr>
        <w:numPr>
          <w:ilvl w:val="0"/>
          <w:numId w:val="14"/>
        </w:numPr>
        <w:jc w:val="left"/>
        <w:rPr>
          <w:rFonts w:ascii="Arial" w:hAnsi="Arial" w:cs="Arial"/>
        </w:rPr>
      </w:pPr>
      <w:r w:rsidRPr="000A2954">
        <w:rPr>
          <w:rFonts w:ascii="Arial" w:hAnsi="Arial" w:cs="Arial"/>
        </w:rPr>
        <w:t>Accessibility Plan reviewed annually and published (Equality Act Schedule 10).</w:t>
      </w:r>
    </w:p>
    <w:p w14:paraId="0C2EA649" w14:textId="77777777" w:rsidR="006A260D" w:rsidRPr="000A2954" w:rsidRDefault="006A260D" w:rsidP="002935BD">
      <w:pPr>
        <w:numPr>
          <w:ilvl w:val="0"/>
          <w:numId w:val="14"/>
        </w:numPr>
        <w:jc w:val="left"/>
        <w:rPr>
          <w:rFonts w:ascii="Arial" w:hAnsi="Arial" w:cs="Arial"/>
        </w:rPr>
      </w:pPr>
      <w:r w:rsidRPr="000A2954">
        <w:rPr>
          <w:rFonts w:ascii="Arial" w:hAnsi="Arial" w:cs="Arial"/>
        </w:rPr>
        <w:t>Annual SEND Information Report meets Section 69 of the Children and Families Act.</w:t>
      </w:r>
    </w:p>
    <w:p w14:paraId="74ADEF12" w14:textId="77777777" w:rsidR="006A260D" w:rsidRPr="000A2954" w:rsidRDefault="006A260D" w:rsidP="002935BD">
      <w:pPr>
        <w:numPr>
          <w:ilvl w:val="0"/>
          <w:numId w:val="14"/>
        </w:numPr>
        <w:jc w:val="left"/>
        <w:rPr>
          <w:rFonts w:ascii="Arial" w:hAnsi="Arial" w:cs="Arial"/>
        </w:rPr>
      </w:pPr>
      <w:r w:rsidRPr="000A2954">
        <w:rPr>
          <w:rFonts w:ascii="Arial" w:hAnsi="Arial" w:cs="Arial"/>
        </w:rPr>
        <w:t>Compliance with Local Offer through partnership with Kirklees LA and other authorities.</w:t>
      </w:r>
    </w:p>
    <w:p w14:paraId="4FB97A5A" w14:textId="77777777" w:rsidR="006A260D" w:rsidRPr="000A2954" w:rsidRDefault="006A260D" w:rsidP="002935BD">
      <w:pPr>
        <w:numPr>
          <w:ilvl w:val="0"/>
          <w:numId w:val="14"/>
        </w:numPr>
        <w:jc w:val="left"/>
        <w:rPr>
          <w:rFonts w:ascii="Arial" w:hAnsi="Arial" w:cs="Arial"/>
        </w:rPr>
      </w:pPr>
      <w:r w:rsidRPr="000A2954">
        <w:rPr>
          <w:rFonts w:ascii="Arial" w:hAnsi="Arial" w:cs="Arial"/>
        </w:rPr>
        <w:t>Preparation for national SEND standardisation (DfE Improvement Plan 2023)</w:t>
      </w:r>
    </w:p>
    <w:p w14:paraId="1997AF6E" w14:textId="77777777" w:rsidR="006A260D" w:rsidRPr="00CC10AB" w:rsidRDefault="006A260D" w:rsidP="002935BD">
      <w:pPr>
        <w:numPr>
          <w:ilvl w:val="0"/>
          <w:numId w:val="14"/>
        </w:numPr>
        <w:jc w:val="left"/>
        <w:rPr>
          <w:rFonts w:ascii="Arial" w:hAnsi="Arial" w:cs="Arial"/>
        </w:rPr>
      </w:pPr>
      <w:r w:rsidRPr="00CC10AB">
        <w:rPr>
          <w:rFonts w:ascii="Arial" w:hAnsi="Arial" w:cs="Arial"/>
        </w:rPr>
        <w:t>Participation in local SEND improvement partnerships, peer reviews, and LA strategic boards.</w:t>
      </w:r>
    </w:p>
    <w:p w14:paraId="6B31D58B" w14:textId="77777777" w:rsidR="006A260D" w:rsidRPr="00CC10AB" w:rsidRDefault="006A260D" w:rsidP="002935BD">
      <w:pPr>
        <w:numPr>
          <w:ilvl w:val="0"/>
          <w:numId w:val="14"/>
        </w:numPr>
        <w:jc w:val="left"/>
        <w:rPr>
          <w:rFonts w:ascii="Arial" w:hAnsi="Arial" w:cs="Arial"/>
        </w:rPr>
      </w:pPr>
      <w:r w:rsidRPr="00CC10AB">
        <w:rPr>
          <w:rFonts w:ascii="Arial" w:hAnsi="Arial" w:cs="Arial"/>
        </w:rPr>
        <w:t>In line with GDPR, the College securely retains confidential electronic information (e.g. EHCPs, Form 8/9, diagnostic reports) for up to five years after a student leaves. Students may request earlier removal by contacting the Inclusive Learning Team.</w:t>
      </w:r>
    </w:p>
    <w:p w14:paraId="570FB19C" w14:textId="77777777" w:rsidR="00EC2530" w:rsidRPr="00DE47FA" w:rsidRDefault="30C70081" w:rsidP="655837A4">
      <w:pPr>
        <w:tabs>
          <w:tab w:val="left" w:pos="567"/>
        </w:tabs>
        <w:rPr>
          <w:rFonts w:ascii="Arial" w:hAnsi="Arial" w:cs="Arial"/>
        </w:rPr>
      </w:pPr>
      <w:r w:rsidRPr="00DE47FA">
        <w:rPr>
          <w:rFonts w:ascii="Arial" w:eastAsia="Calibri" w:hAnsi="Arial" w:cs="Arial"/>
          <w:b/>
          <w:bCs/>
          <w:sz w:val="22"/>
          <w:szCs w:val="22"/>
        </w:rPr>
        <w:t xml:space="preserve"> </w:t>
      </w:r>
    </w:p>
    <w:p w14:paraId="60689B0A" w14:textId="77777777" w:rsidR="00EC2530" w:rsidRPr="00DE47FA" w:rsidRDefault="30C70081" w:rsidP="655837A4">
      <w:pPr>
        <w:tabs>
          <w:tab w:val="left" w:pos="567"/>
        </w:tabs>
        <w:rPr>
          <w:rFonts w:ascii="Arial" w:hAnsi="Arial" w:cs="Arial"/>
        </w:rPr>
      </w:pPr>
      <w:r w:rsidRPr="00DE47FA">
        <w:rPr>
          <w:rFonts w:ascii="Arial" w:eastAsia="Calibri" w:hAnsi="Arial" w:cs="Arial"/>
          <w:sz w:val="22"/>
          <w:szCs w:val="22"/>
          <w:lang w:val="en-US"/>
        </w:rPr>
        <w:t xml:space="preserve"> </w:t>
      </w:r>
      <w:r w:rsidRPr="00DE47FA">
        <w:rPr>
          <w:rFonts w:ascii="Arial" w:eastAsia="Calibri" w:hAnsi="Arial" w:cs="Arial"/>
          <w:b/>
          <w:bCs/>
          <w:sz w:val="22"/>
          <w:szCs w:val="22"/>
        </w:rPr>
        <w:t xml:space="preserve">  </w:t>
      </w:r>
    </w:p>
    <w:p w14:paraId="3E0D9873" w14:textId="64248A92" w:rsidR="000E587C" w:rsidRDefault="00C526DF" w:rsidP="00395BC9">
      <w:pPr>
        <w:tabs>
          <w:tab w:val="left" w:pos="567"/>
        </w:tabs>
        <w:ind w:hanging="567"/>
        <w:rPr>
          <w:rFonts w:ascii="Arial" w:eastAsia="Calibri" w:hAnsi="Arial" w:cs="Arial"/>
          <w:b/>
          <w:color w:val="085B7D"/>
          <w:sz w:val="32"/>
          <w:szCs w:val="32"/>
          <w:lang w:val="en-US"/>
        </w:rPr>
      </w:pPr>
      <w:r w:rsidRPr="00F23601">
        <w:rPr>
          <w:rFonts w:ascii="Arial" w:eastAsia="Calibri" w:hAnsi="Arial" w:cs="Arial"/>
          <w:b/>
          <w:bCs/>
          <w:color w:val="085B7D"/>
          <w:sz w:val="32"/>
          <w:szCs w:val="32"/>
        </w:rPr>
        <w:t>8</w:t>
      </w:r>
      <w:r w:rsidR="002E3624" w:rsidRPr="00F23601">
        <w:rPr>
          <w:rFonts w:ascii="Arial" w:eastAsia="Calibri" w:hAnsi="Arial" w:cs="Arial"/>
          <w:b/>
          <w:bCs/>
          <w:color w:val="085B7D"/>
          <w:sz w:val="32"/>
          <w:szCs w:val="32"/>
        </w:rPr>
        <w:t>.0</w:t>
      </w:r>
      <w:r w:rsidR="6620D6D4" w:rsidRPr="00F23601">
        <w:rPr>
          <w:rFonts w:ascii="Arial" w:eastAsia="Calibri" w:hAnsi="Arial" w:cs="Arial"/>
          <w:b/>
          <w:bCs/>
          <w:color w:val="085B7D"/>
          <w:sz w:val="32"/>
          <w:szCs w:val="32"/>
        </w:rPr>
        <w:t xml:space="preserve"> </w:t>
      </w:r>
      <w:bookmarkStart w:id="14" w:name="_Toc473203584"/>
      <w:bookmarkEnd w:id="11"/>
      <w:r w:rsidR="00C920B3">
        <w:rPr>
          <w:rFonts w:ascii="Arial" w:eastAsia="Calibri" w:hAnsi="Arial" w:cs="Arial"/>
          <w:b/>
          <w:color w:val="085B7D"/>
          <w:sz w:val="32"/>
          <w:szCs w:val="32"/>
          <w:lang w:val="en-US"/>
        </w:rPr>
        <w:t>Monitoring</w:t>
      </w:r>
      <w:r w:rsidR="003E5F70">
        <w:rPr>
          <w:rFonts w:ascii="Arial" w:eastAsia="Calibri" w:hAnsi="Arial" w:cs="Arial"/>
          <w:b/>
          <w:color w:val="085B7D"/>
          <w:sz w:val="32"/>
          <w:szCs w:val="32"/>
          <w:lang w:val="en-US"/>
        </w:rPr>
        <w:t xml:space="preserve"> </w:t>
      </w:r>
    </w:p>
    <w:p w14:paraId="52E564FB" w14:textId="77777777" w:rsidR="003E5F70" w:rsidRDefault="003E5F70" w:rsidP="00395BC9">
      <w:pPr>
        <w:tabs>
          <w:tab w:val="left" w:pos="567"/>
        </w:tabs>
        <w:ind w:hanging="567"/>
        <w:rPr>
          <w:rFonts w:ascii="Arial" w:eastAsia="Calibri" w:hAnsi="Arial" w:cs="Arial"/>
          <w:bCs/>
          <w:color w:val="085B7D"/>
          <w:sz w:val="32"/>
          <w:szCs w:val="32"/>
          <w:lang w:val="en-US"/>
        </w:rPr>
      </w:pPr>
    </w:p>
    <w:p w14:paraId="359424CF" w14:textId="77777777" w:rsidR="00476A13" w:rsidRPr="000A2954" w:rsidRDefault="00476A13" w:rsidP="00476A13">
      <w:pPr>
        <w:rPr>
          <w:rFonts w:ascii="Arial" w:hAnsi="Arial" w:cs="Arial"/>
        </w:rPr>
      </w:pPr>
      <w:r w:rsidRPr="000A2954">
        <w:rPr>
          <w:rFonts w:ascii="Arial" w:hAnsi="Arial" w:cs="Arial"/>
        </w:rPr>
        <w:t>The effectiveness of this policy will be measured through:</w:t>
      </w:r>
    </w:p>
    <w:p w14:paraId="0F54FA62" w14:textId="77777777" w:rsidR="00476A13" w:rsidRPr="000A2954" w:rsidRDefault="00476A13" w:rsidP="002935BD">
      <w:pPr>
        <w:numPr>
          <w:ilvl w:val="0"/>
          <w:numId w:val="18"/>
        </w:numPr>
        <w:jc w:val="left"/>
        <w:rPr>
          <w:rFonts w:ascii="Arial" w:hAnsi="Arial" w:cs="Arial"/>
        </w:rPr>
      </w:pPr>
      <w:r w:rsidRPr="000A2954">
        <w:rPr>
          <w:rFonts w:ascii="Arial" w:hAnsi="Arial" w:cs="Arial"/>
        </w:rPr>
        <w:t>Quality Assurance activity.</w:t>
      </w:r>
    </w:p>
    <w:p w14:paraId="4A164BA1" w14:textId="77777777" w:rsidR="00476A13" w:rsidRPr="000A2954" w:rsidRDefault="00476A13" w:rsidP="002935BD">
      <w:pPr>
        <w:numPr>
          <w:ilvl w:val="0"/>
          <w:numId w:val="18"/>
        </w:numPr>
        <w:jc w:val="left"/>
        <w:rPr>
          <w:rFonts w:ascii="Arial" w:hAnsi="Arial" w:cs="Arial"/>
        </w:rPr>
      </w:pPr>
      <w:r w:rsidRPr="000A2954">
        <w:rPr>
          <w:rFonts w:ascii="Arial" w:hAnsi="Arial" w:cs="Arial"/>
        </w:rPr>
        <w:t>Review of student support records and Inclusion Plans.</w:t>
      </w:r>
    </w:p>
    <w:p w14:paraId="54604B02" w14:textId="77777777" w:rsidR="00476A13" w:rsidRPr="000A2954" w:rsidRDefault="00476A13" w:rsidP="002935BD">
      <w:pPr>
        <w:numPr>
          <w:ilvl w:val="0"/>
          <w:numId w:val="18"/>
        </w:numPr>
        <w:jc w:val="left"/>
        <w:rPr>
          <w:rFonts w:ascii="Arial" w:hAnsi="Arial" w:cs="Arial"/>
        </w:rPr>
      </w:pPr>
      <w:r w:rsidRPr="000A2954">
        <w:rPr>
          <w:rFonts w:ascii="Arial" w:hAnsi="Arial" w:cs="Arial"/>
        </w:rPr>
        <w:t>Student and parent/carer feedback.</w:t>
      </w:r>
    </w:p>
    <w:p w14:paraId="0D2A7EAC" w14:textId="77777777" w:rsidR="00476A13" w:rsidRPr="000A2954" w:rsidRDefault="00476A13" w:rsidP="002935BD">
      <w:pPr>
        <w:numPr>
          <w:ilvl w:val="0"/>
          <w:numId w:val="18"/>
        </w:numPr>
        <w:jc w:val="left"/>
        <w:rPr>
          <w:rFonts w:ascii="Arial" w:hAnsi="Arial" w:cs="Arial"/>
        </w:rPr>
      </w:pPr>
      <w:r w:rsidRPr="000A2954">
        <w:rPr>
          <w:rFonts w:ascii="Arial" w:hAnsi="Arial" w:cs="Arial"/>
        </w:rPr>
        <w:t>Compliments and complaints analysis.</w:t>
      </w:r>
    </w:p>
    <w:p w14:paraId="324A3206" w14:textId="77777777" w:rsidR="00476A13" w:rsidRPr="000A2954" w:rsidRDefault="00476A13" w:rsidP="002935BD">
      <w:pPr>
        <w:numPr>
          <w:ilvl w:val="0"/>
          <w:numId w:val="18"/>
        </w:numPr>
        <w:jc w:val="left"/>
        <w:rPr>
          <w:rFonts w:ascii="Arial" w:hAnsi="Arial" w:cs="Arial"/>
        </w:rPr>
      </w:pPr>
      <w:r w:rsidRPr="000A2954">
        <w:rPr>
          <w:rFonts w:ascii="Arial" w:hAnsi="Arial" w:cs="Arial"/>
        </w:rPr>
        <w:t>Self-assessment (SAR) and Quality Improvement Plan (QIP) outcomes.</w:t>
      </w:r>
    </w:p>
    <w:p w14:paraId="636DEA18" w14:textId="77777777" w:rsidR="00476A13" w:rsidRPr="000A2954" w:rsidRDefault="00476A13" w:rsidP="002935BD">
      <w:pPr>
        <w:numPr>
          <w:ilvl w:val="0"/>
          <w:numId w:val="18"/>
        </w:numPr>
        <w:jc w:val="left"/>
        <w:rPr>
          <w:rFonts w:ascii="Arial" w:hAnsi="Arial" w:cs="Arial"/>
        </w:rPr>
      </w:pPr>
      <w:r w:rsidRPr="000A2954">
        <w:rPr>
          <w:rFonts w:ascii="Arial" w:hAnsi="Arial" w:cs="Arial"/>
        </w:rPr>
        <w:t>Retention, pass and achievement rates for SEND students.</w:t>
      </w:r>
    </w:p>
    <w:p w14:paraId="0ABA735D" w14:textId="77777777" w:rsidR="00476A13" w:rsidRPr="000A2954" w:rsidRDefault="00476A13" w:rsidP="002935BD">
      <w:pPr>
        <w:numPr>
          <w:ilvl w:val="0"/>
          <w:numId w:val="18"/>
        </w:numPr>
        <w:jc w:val="left"/>
        <w:rPr>
          <w:rFonts w:ascii="Arial" w:hAnsi="Arial" w:cs="Arial"/>
        </w:rPr>
      </w:pPr>
      <w:r w:rsidRPr="000A2954">
        <w:rPr>
          <w:rFonts w:ascii="Arial" w:hAnsi="Arial" w:cs="Arial"/>
        </w:rPr>
        <w:t>Positive destination data, including progression into work, further study, or independent living.</w:t>
      </w:r>
    </w:p>
    <w:p w14:paraId="2DE865B1" w14:textId="77777777" w:rsidR="00476A13" w:rsidRDefault="00476A13" w:rsidP="00476A13">
      <w:pPr>
        <w:rPr>
          <w:rFonts w:ascii="Arial" w:hAnsi="Arial" w:cs="Arial"/>
          <w:b/>
          <w:bCs/>
        </w:rPr>
      </w:pPr>
    </w:p>
    <w:p w14:paraId="479205E7" w14:textId="77777777" w:rsidR="00476A13" w:rsidRPr="000A2954" w:rsidRDefault="00476A13" w:rsidP="00476A13">
      <w:pPr>
        <w:rPr>
          <w:rFonts w:ascii="Arial" w:hAnsi="Arial" w:cs="Arial"/>
        </w:rPr>
      </w:pPr>
      <w:r w:rsidRPr="000A2954">
        <w:rPr>
          <w:rFonts w:ascii="Arial" w:hAnsi="Arial" w:cs="Arial"/>
          <w:b/>
          <w:bCs/>
        </w:rPr>
        <w:t>Review Cycle</w:t>
      </w:r>
    </w:p>
    <w:p w14:paraId="47F93726" w14:textId="77777777" w:rsidR="00476A13" w:rsidRPr="000A2954" w:rsidRDefault="00476A13" w:rsidP="002935BD">
      <w:pPr>
        <w:numPr>
          <w:ilvl w:val="0"/>
          <w:numId w:val="19"/>
        </w:numPr>
        <w:jc w:val="left"/>
        <w:rPr>
          <w:rFonts w:ascii="Arial" w:hAnsi="Arial" w:cs="Arial"/>
        </w:rPr>
      </w:pPr>
      <w:r w:rsidRPr="000A2954">
        <w:rPr>
          <w:rFonts w:ascii="Arial" w:hAnsi="Arial" w:cs="Arial"/>
        </w:rPr>
        <w:t>The policy will be reviewed annually or sooner if there are significant national or local changes.</w:t>
      </w:r>
    </w:p>
    <w:p w14:paraId="3EC58A8A" w14:textId="77777777" w:rsidR="00476A13" w:rsidRPr="000A2954" w:rsidRDefault="00476A13" w:rsidP="002935BD">
      <w:pPr>
        <w:numPr>
          <w:ilvl w:val="0"/>
          <w:numId w:val="19"/>
        </w:numPr>
        <w:jc w:val="left"/>
        <w:rPr>
          <w:rFonts w:ascii="Arial" w:hAnsi="Arial" w:cs="Arial"/>
        </w:rPr>
      </w:pPr>
      <w:r w:rsidRPr="000A2954">
        <w:rPr>
          <w:rFonts w:ascii="Arial" w:hAnsi="Arial" w:cs="Arial"/>
        </w:rPr>
        <w:t>The Governing Body will receive an annual SEND report, including progress against statutory duties and Equality Act requirements.</w:t>
      </w:r>
    </w:p>
    <w:p w14:paraId="3B60B2E4" w14:textId="77777777" w:rsidR="00476A13" w:rsidRPr="000A2954" w:rsidRDefault="00476A13" w:rsidP="002935BD">
      <w:pPr>
        <w:numPr>
          <w:ilvl w:val="0"/>
          <w:numId w:val="19"/>
        </w:numPr>
        <w:jc w:val="left"/>
        <w:rPr>
          <w:rFonts w:ascii="Arial" w:hAnsi="Arial" w:cs="Arial"/>
        </w:rPr>
      </w:pPr>
      <w:r w:rsidRPr="000A2954">
        <w:rPr>
          <w:rFonts w:ascii="Arial" w:hAnsi="Arial" w:cs="Arial"/>
        </w:rPr>
        <w:t>Equality Impact Assessments (EIA) will be conducted as part of the review process.</w:t>
      </w:r>
    </w:p>
    <w:p w14:paraId="3684F42C" w14:textId="77777777" w:rsidR="003E5F70" w:rsidRPr="003E5F70" w:rsidRDefault="003E5F70" w:rsidP="00395BC9">
      <w:pPr>
        <w:tabs>
          <w:tab w:val="left" w:pos="567"/>
        </w:tabs>
        <w:ind w:hanging="567"/>
        <w:rPr>
          <w:rFonts w:ascii="Arial" w:eastAsia="Calibri" w:hAnsi="Arial" w:cs="Arial"/>
          <w:bCs/>
          <w:color w:val="085B7D"/>
          <w:sz w:val="32"/>
          <w:szCs w:val="32"/>
          <w:lang w:val="en-US"/>
        </w:rPr>
      </w:pPr>
    </w:p>
    <w:p w14:paraId="223736EF" w14:textId="77777777" w:rsidR="007834B8" w:rsidRPr="00DE47FA" w:rsidRDefault="007834B8" w:rsidP="007834B8">
      <w:pPr>
        <w:rPr>
          <w:rFonts w:ascii="Arial" w:hAnsi="Arial" w:cs="Arial"/>
          <w:sz w:val="22"/>
          <w:szCs w:val="22"/>
        </w:rPr>
      </w:pPr>
      <w:bookmarkStart w:id="15" w:name="_Toc472663248"/>
      <w:bookmarkStart w:id="16" w:name="_Toc473203586"/>
      <w:bookmarkEnd w:id="14"/>
      <w:bookmarkEnd w:id="15"/>
      <w:bookmarkEnd w:id="16"/>
    </w:p>
    <w:p w14:paraId="0C241DA2" w14:textId="40F0E90C" w:rsidR="00631E55" w:rsidRPr="00DE47FA" w:rsidRDefault="00B72C5B" w:rsidP="00F23601">
      <w:pPr>
        <w:pStyle w:val="Heading1"/>
      </w:pPr>
      <w:bookmarkStart w:id="17" w:name="_Toc473203588"/>
      <w:bookmarkStart w:id="18" w:name="_Toc207373671"/>
      <w:r>
        <w:t>10</w:t>
      </w:r>
      <w:r w:rsidR="00EC2530" w:rsidRPr="00DE47FA">
        <w:t>.</w:t>
      </w:r>
      <w:r w:rsidR="00EC2530" w:rsidRPr="00DE47FA">
        <w:tab/>
      </w:r>
      <w:r w:rsidR="00631E55" w:rsidRPr="00DE47FA">
        <w:t>Records</w:t>
      </w:r>
      <w:bookmarkEnd w:id="17"/>
      <w:bookmarkEnd w:id="18"/>
    </w:p>
    <w:p w14:paraId="609187D2" w14:textId="77777777" w:rsidR="00EA088A" w:rsidRPr="00DE47FA" w:rsidRDefault="00EA088A" w:rsidP="00EA088A">
      <w:pPr>
        <w:rPr>
          <w:rFonts w:ascii="Arial" w:hAnsi="Arial" w:cs="Arial"/>
        </w:rPr>
      </w:pPr>
    </w:p>
    <w:tbl>
      <w:tblPr>
        <w:tblW w:w="4857"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31"/>
        <w:gridCol w:w="1255"/>
        <w:gridCol w:w="1550"/>
        <w:gridCol w:w="1550"/>
        <w:gridCol w:w="1656"/>
        <w:gridCol w:w="1105"/>
      </w:tblGrid>
      <w:tr w:rsidR="004306EC" w:rsidRPr="00DE47FA" w14:paraId="631366AE" w14:textId="77777777" w:rsidTr="4486E3F5">
        <w:trPr>
          <w:tblCellSpacing w:w="0" w:type="dxa"/>
        </w:trPr>
        <w:tc>
          <w:tcPr>
            <w:tcW w:w="1209" w:type="pct"/>
            <w:tcBorders>
              <w:top w:val="outset" w:sz="6" w:space="0" w:color="auto"/>
              <w:left w:val="outset" w:sz="6" w:space="0" w:color="auto"/>
              <w:right w:val="outset" w:sz="6" w:space="0" w:color="auto"/>
            </w:tcBorders>
            <w:shd w:val="clear" w:color="auto" w:fill="ECECEC"/>
            <w:vAlign w:val="center"/>
            <w:hideMark/>
          </w:tcPr>
          <w:p w14:paraId="4A14776D" w14:textId="77777777" w:rsidR="004306EC" w:rsidRPr="00DE47FA" w:rsidRDefault="004306EC" w:rsidP="004306EC">
            <w:pPr>
              <w:spacing w:after="60"/>
              <w:rPr>
                <w:rFonts w:ascii="Arial" w:hAnsi="Arial" w:cs="Arial"/>
                <w:b/>
                <w:sz w:val="22"/>
                <w:szCs w:val="22"/>
              </w:rPr>
            </w:pPr>
            <w:r w:rsidRPr="00DE47FA">
              <w:rPr>
                <w:rFonts w:ascii="Arial" w:hAnsi="Arial" w:cs="Arial"/>
                <w:b/>
                <w:sz w:val="22"/>
                <w:szCs w:val="22"/>
              </w:rPr>
              <w:t>Record Title</w:t>
            </w:r>
          </w:p>
        </w:tc>
        <w:tc>
          <w:tcPr>
            <w:tcW w:w="687" w:type="pct"/>
            <w:tcBorders>
              <w:top w:val="outset" w:sz="6" w:space="0" w:color="auto"/>
              <w:left w:val="outset" w:sz="6" w:space="0" w:color="auto"/>
              <w:right w:val="outset" w:sz="6" w:space="0" w:color="auto"/>
            </w:tcBorders>
            <w:shd w:val="clear" w:color="auto" w:fill="EAEAEA"/>
            <w:vAlign w:val="center"/>
            <w:hideMark/>
          </w:tcPr>
          <w:p w14:paraId="0E367F45" w14:textId="77777777" w:rsidR="004306EC" w:rsidRPr="00DE47FA" w:rsidRDefault="004306EC" w:rsidP="004306EC">
            <w:pPr>
              <w:spacing w:after="60"/>
              <w:rPr>
                <w:rFonts w:ascii="Arial" w:hAnsi="Arial" w:cs="Arial"/>
                <w:b/>
                <w:sz w:val="22"/>
                <w:szCs w:val="22"/>
              </w:rPr>
            </w:pPr>
            <w:r w:rsidRPr="00DE47FA">
              <w:rPr>
                <w:rFonts w:ascii="Arial" w:hAnsi="Arial" w:cs="Arial"/>
                <w:b/>
                <w:sz w:val="22"/>
                <w:szCs w:val="22"/>
              </w:rPr>
              <w:t>Ref No</w:t>
            </w:r>
          </w:p>
        </w:tc>
        <w:tc>
          <w:tcPr>
            <w:tcW w:w="824" w:type="pct"/>
            <w:tcBorders>
              <w:top w:val="outset" w:sz="6" w:space="0" w:color="auto"/>
              <w:left w:val="outset" w:sz="6" w:space="0" w:color="auto"/>
              <w:right w:val="outset" w:sz="6" w:space="0" w:color="auto"/>
            </w:tcBorders>
            <w:shd w:val="clear" w:color="auto" w:fill="EAEAEA"/>
            <w:vAlign w:val="center"/>
          </w:tcPr>
          <w:p w14:paraId="5BBD3868" w14:textId="77777777" w:rsidR="004306EC" w:rsidRPr="00DE47FA" w:rsidRDefault="004306EC" w:rsidP="004306EC">
            <w:pPr>
              <w:spacing w:after="60"/>
              <w:rPr>
                <w:rFonts w:ascii="Arial" w:hAnsi="Arial" w:cs="Arial"/>
                <w:b/>
                <w:sz w:val="22"/>
                <w:szCs w:val="22"/>
              </w:rPr>
            </w:pPr>
            <w:r w:rsidRPr="00DE47FA">
              <w:rPr>
                <w:rFonts w:ascii="Arial" w:hAnsi="Arial" w:cs="Arial"/>
                <w:b/>
                <w:sz w:val="22"/>
                <w:szCs w:val="22"/>
              </w:rPr>
              <w:t>Retained By</w:t>
            </w:r>
          </w:p>
        </w:tc>
        <w:tc>
          <w:tcPr>
            <w:tcW w:w="773" w:type="pct"/>
            <w:tcBorders>
              <w:top w:val="outset" w:sz="6" w:space="0" w:color="auto"/>
              <w:left w:val="outset" w:sz="6" w:space="0" w:color="auto"/>
              <w:right w:val="outset" w:sz="6" w:space="0" w:color="auto"/>
            </w:tcBorders>
            <w:shd w:val="clear" w:color="auto" w:fill="EAEAEA"/>
            <w:vAlign w:val="center"/>
          </w:tcPr>
          <w:p w14:paraId="0529CC6B" w14:textId="77777777" w:rsidR="004306EC" w:rsidRPr="00DE47FA" w:rsidRDefault="004306EC" w:rsidP="004306EC">
            <w:pPr>
              <w:spacing w:after="60"/>
              <w:rPr>
                <w:rFonts w:ascii="Arial" w:hAnsi="Arial" w:cs="Arial"/>
                <w:b/>
                <w:sz w:val="22"/>
                <w:szCs w:val="22"/>
              </w:rPr>
            </w:pPr>
            <w:r w:rsidRPr="00DE47FA">
              <w:rPr>
                <w:rFonts w:ascii="Arial" w:hAnsi="Arial" w:cs="Arial"/>
                <w:b/>
                <w:sz w:val="22"/>
                <w:szCs w:val="22"/>
              </w:rPr>
              <w:t>Owner</w:t>
            </w:r>
          </w:p>
        </w:tc>
        <w:tc>
          <w:tcPr>
            <w:tcW w:w="901" w:type="pct"/>
            <w:tcBorders>
              <w:top w:val="outset" w:sz="6" w:space="0" w:color="auto"/>
              <w:left w:val="outset" w:sz="6" w:space="0" w:color="auto"/>
              <w:right w:val="outset" w:sz="6" w:space="0" w:color="auto"/>
            </w:tcBorders>
            <w:shd w:val="clear" w:color="auto" w:fill="EAEAEA"/>
            <w:vAlign w:val="center"/>
          </w:tcPr>
          <w:p w14:paraId="2F93E828" w14:textId="77777777" w:rsidR="004306EC" w:rsidRPr="00DE47FA" w:rsidRDefault="004306EC" w:rsidP="004306EC">
            <w:pPr>
              <w:spacing w:after="60"/>
              <w:rPr>
                <w:rFonts w:ascii="Arial" w:hAnsi="Arial" w:cs="Arial"/>
                <w:b/>
                <w:sz w:val="22"/>
                <w:szCs w:val="22"/>
              </w:rPr>
            </w:pPr>
            <w:r w:rsidRPr="00DE47FA">
              <w:rPr>
                <w:rFonts w:ascii="Arial" w:hAnsi="Arial" w:cs="Arial"/>
                <w:b/>
                <w:sz w:val="22"/>
                <w:szCs w:val="22"/>
              </w:rPr>
              <w:t>Stored (Location)</w:t>
            </w:r>
          </w:p>
        </w:tc>
        <w:tc>
          <w:tcPr>
            <w:tcW w:w="606" w:type="pct"/>
            <w:tcBorders>
              <w:top w:val="outset" w:sz="6" w:space="0" w:color="auto"/>
              <w:left w:val="outset" w:sz="6" w:space="0" w:color="auto"/>
              <w:right w:val="outset" w:sz="6" w:space="0" w:color="auto"/>
            </w:tcBorders>
            <w:shd w:val="clear" w:color="auto" w:fill="EAEAEA"/>
            <w:vAlign w:val="center"/>
          </w:tcPr>
          <w:p w14:paraId="583E24B7" w14:textId="77777777" w:rsidR="004306EC" w:rsidRPr="00DE47FA" w:rsidRDefault="004306EC" w:rsidP="004306EC">
            <w:pPr>
              <w:spacing w:after="60"/>
              <w:rPr>
                <w:rFonts w:ascii="Arial" w:hAnsi="Arial" w:cs="Arial"/>
                <w:b/>
                <w:sz w:val="22"/>
                <w:szCs w:val="22"/>
              </w:rPr>
            </w:pPr>
            <w:r w:rsidRPr="00DE47FA">
              <w:rPr>
                <w:rFonts w:ascii="Arial" w:hAnsi="Arial" w:cs="Arial"/>
                <w:b/>
                <w:sz w:val="22"/>
                <w:szCs w:val="22"/>
              </w:rPr>
              <w:t>Period</w:t>
            </w:r>
          </w:p>
        </w:tc>
      </w:tr>
      <w:tr w:rsidR="004306EC" w:rsidRPr="00DE47FA" w14:paraId="4872AC5F" w14:textId="77777777" w:rsidTr="4486E3F5">
        <w:trPr>
          <w:tblCellSpacing w:w="0" w:type="dxa"/>
        </w:trPr>
        <w:tc>
          <w:tcPr>
            <w:tcW w:w="1209" w:type="pct"/>
            <w:tcBorders>
              <w:top w:val="outset" w:sz="6" w:space="0" w:color="auto"/>
              <w:left w:val="outset" w:sz="6" w:space="0" w:color="auto"/>
              <w:bottom w:val="outset" w:sz="6" w:space="0" w:color="auto"/>
              <w:right w:val="outset" w:sz="6" w:space="0" w:color="auto"/>
            </w:tcBorders>
            <w:shd w:val="clear" w:color="auto" w:fill="auto"/>
            <w:vAlign w:val="center"/>
          </w:tcPr>
          <w:p w14:paraId="7A57181E" w14:textId="07EA2B58" w:rsidR="004306EC" w:rsidRPr="00DE47FA" w:rsidRDefault="004E480A" w:rsidP="655837A4">
            <w:pPr>
              <w:spacing w:after="60"/>
              <w:jc w:val="left"/>
              <w:rPr>
                <w:rFonts w:ascii="Arial" w:hAnsi="Arial" w:cs="Arial"/>
                <w:sz w:val="22"/>
                <w:szCs w:val="22"/>
              </w:rPr>
            </w:pPr>
            <w:r>
              <w:rPr>
                <w:rFonts w:ascii="Arial" w:hAnsi="Arial" w:cs="Arial"/>
                <w:sz w:val="22"/>
                <w:szCs w:val="22"/>
              </w:rPr>
              <w:t>Send Policy</w:t>
            </w:r>
          </w:p>
        </w:tc>
        <w:tc>
          <w:tcPr>
            <w:tcW w:w="687" w:type="pct"/>
            <w:tcBorders>
              <w:top w:val="outset" w:sz="6" w:space="0" w:color="auto"/>
              <w:left w:val="outset" w:sz="6" w:space="0" w:color="auto"/>
              <w:bottom w:val="outset" w:sz="6" w:space="0" w:color="auto"/>
              <w:right w:val="outset" w:sz="6" w:space="0" w:color="auto"/>
            </w:tcBorders>
            <w:vAlign w:val="center"/>
          </w:tcPr>
          <w:p w14:paraId="7A454136" w14:textId="15653350" w:rsidR="004306EC" w:rsidRPr="00DE47FA" w:rsidRDefault="004306EC" w:rsidP="655837A4">
            <w:pPr>
              <w:spacing w:after="60"/>
              <w:jc w:val="left"/>
              <w:rPr>
                <w:rFonts w:ascii="Arial" w:hAnsi="Arial" w:cs="Arial"/>
                <w:sz w:val="22"/>
                <w:szCs w:val="22"/>
              </w:rPr>
            </w:pPr>
          </w:p>
        </w:tc>
        <w:tc>
          <w:tcPr>
            <w:tcW w:w="824" w:type="pct"/>
            <w:tcBorders>
              <w:top w:val="outset" w:sz="6" w:space="0" w:color="auto"/>
              <w:left w:val="outset" w:sz="6" w:space="0" w:color="auto"/>
              <w:bottom w:val="outset" w:sz="6" w:space="0" w:color="auto"/>
              <w:right w:val="outset" w:sz="6" w:space="0" w:color="auto"/>
            </w:tcBorders>
          </w:tcPr>
          <w:p w14:paraId="35689958" w14:textId="0FB76A2C" w:rsidR="004306EC" w:rsidRPr="00DE47FA" w:rsidRDefault="004E480A" w:rsidP="4486E3F5">
            <w:pPr>
              <w:jc w:val="left"/>
              <w:rPr>
                <w:rFonts w:ascii="Arial" w:hAnsi="Arial" w:cs="Arial"/>
                <w:sz w:val="22"/>
                <w:szCs w:val="22"/>
              </w:rPr>
            </w:pPr>
            <w:r>
              <w:rPr>
                <w:rFonts w:ascii="Arial" w:hAnsi="Arial" w:cs="Arial"/>
                <w:sz w:val="22"/>
                <w:szCs w:val="22"/>
              </w:rPr>
              <w:t>Director of Safeguarding, Student Experience &amp; Inclusion</w:t>
            </w:r>
          </w:p>
        </w:tc>
        <w:tc>
          <w:tcPr>
            <w:tcW w:w="773" w:type="pct"/>
            <w:tcBorders>
              <w:top w:val="outset" w:sz="6" w:space="0" w:color="auto"/>
              <w:left w:val="outset" w:sz="6" w:space="0" w:color="auto"/>
              <w:bottom w:val="outset" w:sz="6" w:space="0" w:color="auto"/>
              <w:right w:val="outset" w:sz="6" w:space="0" w:color="auto"/>
            </w:tcBorders>
          </w:tcPr>
          <w:p w14:paraId="1FF25E0A" w14:textId="63C357BD" w:rsidR="004306EC" w:rsidRPr="00DE47FA" w:rsidRDefault="004E480A" w:rsidP="4486E3F5">
            <w:pPr>
              <w:jc w:val="left"/>
              <w:rPr>
                <w:rFonts w:ascii="Arial" w:hAnsi="Arial" w:cs="Arial"/>
                <w:sz w:val="22"/>
                <w:szCs w:val="22"/>
              </w:rPr>
            </w:pPr>
            <w:r>
              <w:rPr>
                <w:rFonts w:ascii="Arial" w:hAnsi="Arial" w:cs="Arial"/>
                <w:sz w:val="22"/>
                <w:szCs w:val="22"/>
              </w:rPr>
              <w:t xml:space="preserve">Lisa Eaton - </w:t>
            </w:r>
            <w:r>
              <w:rPr>
                <w:rFonts w:ascii="Arial" w:hAnsi="Arial" w:cs="Arial"/>
                <w:sz w:val="22"/>
                <w:szCs w:val="22"/>
              </w:rPr>
              <w:t>Director of Safeguarding, Student Experience &amp; Inclusion</w:t>
            </w:r>
          </w:p>
        </w:tc>
        <w:tc>
          <w:tcPr>
            <w:tcW w:w="901" w:type="pct"/>
            <w:tcBorders>
              <w:top w:val="outset" w:sz="6" w:space="0" w:color="auto"/>
              <w:left w:val="outset" w:sz="6" w:space="0" w:color="auto"/>
              <w:bottom w:val="outset" w:sz="6" w:space="0" w:color="auto"/>
              <w:right w:val="outset" w:sz="6" w:space="0" w:color="auto"/>
            </w:tcBorders>
          </w:tcPr>
          <w:p w14:paraId="300E5763" w14:textId="727B2BDF" w:rsidR="001E1B17" w:rsidRPr="00DE47FA" w:rsidRDefault="001E1B17" w:rsidP="007B7C53">
            <w:pPr>
              <w:spacing w:after="60"/>
              <w:jc w:val="left"/>
              <w:rPr>
                <w:rFonts w:ascii="Arial" w:hAnsi="Arial" w:cs="Arial"/>
                <w:sz w:val="22"/>
                <w:szCs w:val="22"/>
              </w:rPr>
            </w:pPr>
          </w:p>
        </w:tc>
        <w:tc>
          <w:tcPr>
            <w:tcW w:w="606" w:type="pct"/>
            <w:tcBorders>
              <w:top w:val="outset" w:sz="6" w:space="0" w:color="auto"/>
              <w:left w:val="outset" w:sz="6" w:space="0" w:color="auto"/>
              <w:bottom w:val="outset" w:sz="6" w:space="0" w:color="auto"/>
              <w:right w:val="outset" w:sz="6" w:space="0" w:color="auto"/>
            </w:tcBorders>
          </w:tcPr>
          <w:p w14:paraId="313B3BD2" w14:textId="1A8088BA" w:rsidR="004306EC" w:rsidRPr="00DE47FA" w:rsidRDefault="00C920B3" w:rsidP="007B7C53">
            <w:pPr>
              <w:spacing w:after="60"/>
              <w:jc w:val="left"/>
              <w:rPr>
                <w:rFonts w:ascii="Arial" w:hAnsi="Arial" w:cs="Arial"/>
                <w:sz w:val="22"/>
                <w:szCs w:val="22"/>
              </w:rPr>
            </w:pPr>
            <w:r>
              <w:rPr>
                <w:rFonts w:ascii="Arial" w:hAnsi="Arial" w:cs="Arial"/>
                <w:sz w:val="22"/>
                <w:szCs w:val="22"/>
              </w:rPr>
              <w:t>Annual review</w:t>
            </w:r>
          </w:p>
        </w:tc>
      </w:tr>
    </w:tbl>
    <w:p w14:paraId="3AFA1FA1" w14:textId="77777777" w:rsidR="006D5D35" w:rsidRPr="00DE47FA" w:rsidRDefault="006D5D35" w:rsidP="002B49BA">
      <w:pPr>
        <w:spacing w:after="60"/>
        <w:rPr>
          <w:rFonts w:ascii="Arial" w:hAnsi="Arial" w:cs="Arial"/>
          <w:sz w:val="16"/>
          <w:szCs w:val="16"/>
        </w:rPr>
      </w:pPr>
    </w:p>
    <w:p w14:paraId="5AF1F912" w14:textId="77777777" w:rsidR="005669B4" w:rsidRPr="00DE47FA" w:rsidRDefault="005669B4" w:rsidP="002B49BA">
      <w:pPr>
        <w:spacing w:after="60"/>
        <w:rPr>
          <w:rFonts w:ascii="Arial" w:hAnsi="Arial" w:cs="Arial"/>
          <w:sz w:val="16"/>
          <w:szCs w:val="16"/>
        </w:rPr>
      </w:pPr>
    </w:p>
    <w:p w14:paraId="0FED0115" w14:textId="4BAC5C13" w:rsidR="007B7C53" w:rsidRPr="00DE47FA" w:rsidRDefault="00B72C5B" w:rsidP="00F23601">
      <w:pPr>
        <w:pStyle w:val="Heading1"/>
      </w:pPr>
      <w:bookmarkStart w:id="19" w:name="_Toc207373672"/>
      <w:r>
        <w:lastRenderedPageBreak/>
        <w:t>11</w:t>
      </w:r>
      <w:r w:rsidR="007B7C53" w:rsidRPr="00DE47FA">
        <w:t>.</w:t>
      </w:r>
      <w:r w:rsidR="007B7C53" w:rsidRPr="00DE47FA">
        <w:tab/>
        <w:t>Equality</w:t>
      </w:r>
      <w:bookmarkEnd w:id="19"/>
    </w:p>
    <w:p w14:paraId="124F386E" w14:textId="77777777" w:rsidR="007B7C53" w:rsidRPr="00DE47FA" w:rsidRDefault="007B7C53" w:rsidP="007B7C53">
      <w:pPr>
        <w:rPr>
          <w:rFonts w:ascii="Arial" w:hAnsi="Arial" w:cs="Arial"/>
          <w:sz w:val="22"/>
          <w:szCs w:val="22"/>
        </w:rPr>
      </w:pPr>
    </w:p>
    <w:p w14:paraId="0434977A" w14:textId="77777777" w:rsidR="001E64DE" w:rsidRPr="00DE47FA" w:rsidRDefault="001E64DE" w:rsidP="00FB47D0">
      <w:pPr>
        <w:pStyle w:val="ListParagraph"/>
        <w:ind w:left="0"/>
        <w:rPr>
          <w:rFonts w:ascii="Arial" w:hAnsi="Arial" w:cs="Arial"/>
          <w:b/>
          <w:color w:val="000000" w:themeColor="text1"/>
          <w:sz w:val="22"/>
          <w:szCs w:val="22"/>
        </w:rPr>
      </w:pPr>
      <w:r w:rsidRPr="00DE47FA">
        <w:rPr>
          <w:rFonts w:ascii="Arial" w:hAnsi="Arial" w:cs="Arial"/>
          <w:b/>
          <w:color w:val="000000" w:themeColor="text1"/>
          <w:sz w:val="22"/>
          <w:szCs w:val="22"/>
        </w:rPr>
        <w:t xml:space="preserve">All </w:t>
      </w:r>
      <w:r w:rsidR="007E6305" w:rsidRPr="00DE47FA">
        <w:rPr>
          <w:rFonts w:ascii="Arial" w:hAnsi="Arial" w:cs="Arial"/>
          <w:b/>
          <w:color w:val="000000" w:themeColor="text1"/>
          <w:sz w:val="22"/>
          <w:szCs w:val="22"/>
        </w:rPr>
        <w:t>Kirklees College</w:t>
      </w:r>
      <w:r w:rsidRPr="00DE47FA">
        <w:rPr>
          <w:rFonts w:ascii="Arial" w:hAnsi="Arial" w:cs="Arial"/>
          <w:b/>
          <w:color w:val="000000" w:themeColor="text1"/>
          <w:sz w:val="22"/>
          <w:szCs w:val="22"/>
        </w:rPr>
        <w:t xml:space="preserve"> Policies are subject to screening for Equality Impact Assessment</w:t>
      </w:r>
    </w:p>
    <w:p w14:paraId="70A3C9AE" w14:textId="77777777" w:rsidR="001E64DE" w:rsidRPr="00DE47FA" w:rsidRDefault="001E64DE" w:rsidP="00FB47D0">
      <w:pPr>
        <w:pStyle w:val="ListParagraph"/>
        <w:ind w:left="0"/>
        <w:rPr>
          <w:rFonts w:ascii="Arial" w:hAnsi="Arial" w:cs="Arial"/>
          <w:b/>
          <w:color w:val="000000" w:themeColor="text1"/>
          <w:szCs w:val="20"/>
        </w:rPr>
      </w:pPr>
    </w:p>
    <w:p w14:paraId="567D186A" w14:textId="3CED8114" w:rsidR="001E64DE" w:rsidRPr="00DE47FA" w:rsidRDefault="001E64DE" w:rsidP="00FB47D0">
      <w:pPr>
        <w:pStyle w:val="ListParagraph"/>
        <w:ind w:left="0"/>
        <w:rPr>
          <w:rFonts w:ascii="Arial" w:hAnsi="Arial" w:cs="Arial"/>
          <w:color w:val="000000" w:themeColor="text1"/>
          <w:sz w:val="22"/>
          <w:szCs w:val="22"/>
        </w:rPr>
      </w:pPr>
      <w:r w:rsidRPr="00DE47FA">
        <w:rPr>
          <w:rFonts w:ascii="Arial" w:hAnsi="Arial" w:cs="Arial"/>
          <w:color w:val="000000" w:themeColor="text1"/>
          <w:sz w:val="22"/>
          <w:szCs w:val="22"/>
        </w:rPr>
        <w:t xml:space="preserve">Equality Impact Assessments are carried out to see whether the </w:t>
      </w:r>
      <w:r w:rsidR="007A26B5" w:rsidRPr="00DE47FA">
        <w:rPr>
          <w:rFonts w:ascii="Arial" w:hAnsi="Arial" w:cs="Arial"/>
          <w:color w:val="000000" w:themeColor="text1"/>
          <w:sz w:val="22"/>
          <w:szCs w:val="22"/>
        </w:rPr>
        <w:t xml:space="preserve">document </w:t>
      </w:r>
      <w:r w:rsidRPr="00DE47FA">
        <w:rPr>
          <w:rFonts w:ascii="Arial" w:hAnsi="Arial" w:cs="Arial"/>
          <w:color w:val="000000" w:themeColor="text1"/>
          <w:sz w:val="22"/>
          <w:szCs w:val="22"/>
        </w:rPr>
        <w:t>has, or is likely to have, a negative impact on grounds of:</w:t>
      </w:r>
      <w:r w:rsidR="00B97317">
        <w:rPr>
          <w:rFonts w:ascii="Arial" w:hAnsi="Arial" w:cs="Arial"/>
          <w:color w:val="000000" w:themeColor="text1"/>
          <w:sz w:val="22"/>
          <w:szCs w:val="22"/>
        </w:rPr>
        <w:t xml:space="preserve"> </w:t>
      </w:r>
      <w:r w:rsidRPr="00DE47FA">
        <w:rPr>
          <w:rFonts w:ascii="Arial" w:hAnsi="Arial" w:cs="Arial"/>
          <w:color w:val="000000" w:themeColor="text1"/>
          <w:sz w:val="22"/>
          <w:szCs w:val="22"/>
        </w:rPr>
        <w:t>age, disability, gender reassignment, pregnancy and maternity, race, religion or belief, marriage or civil partnership, sex or sexual orientation</w:t>
      </w:r>
      <w:r w:rsidR="00C3691C">
        <w:rPr>
          <w:rFonts w:ascii="Arial" w:hAnsi="Arial" w:cs="Arial"/>
          <w:color w:val="000000" w:themeColor="text1"/>
          <w:sz w:val="22"/>
          <w:szCs w:val="22"/>
        </w:rPr>
        <w:t>.</w:t>
      </w:r>
    </w:p>
    <w:p w14:paraId="181E6C42" w14:textId="77777777" w:rsidR="001E64DE" w:rsidRPr="00DE47FA" w:rsidRDefault="001E64DE" w:rsidP="00FB47D0">
      <w:pPr>
        <w:pStyle w:val="ListParagraph"/>
        <w:ind w:left="0"/>
        <w:rPr>
          <w:rFonts w:ascii="Arial" w:hAnsi="Arial" w:cs="Arial"/>
          <w:color w:val="000000" w:themeColor="text1"/>
          <w:sz w:val="22"/>
          <w:szCs w:val="22"/>
        </w:rPr>
      </w:pPr>
    </w:p>
    <w:p w14:paraId="622BD9F8" w14:textId="77777777" w:rsidR="001E64DE" w:rsidRPr="00DE47FA" w:rsidRDefault="001E64DE" w:rsidP="00FB47D0">
      <w:pPr>
        <w:pStyle w:val="ListParagraph"/>
        <w:ind w:left="0"/>
        <w:rPr>
          <w:rFonts w:ascii="Arial" w:hAnsi="Arial" w:cs="Arial"/>
          <w:color w:val="000000" w:themeColor="text1"/>
          <w:sz w:val="22"/>
          <w:szCs w:val="22"/>
        </w:rPr>
      </w:pPr>
      <w:r w:rsidRPr="00DE47FA">
        <w:rPr>
          <w:rFonts w:ascii="Arial" w:hAnsi="Arial" w:cs="Arial"/>
          <w:color w:val="000000" w:themeColor="text1"/>
          <w:sz w:val="22"/>
          <w:szCs w:val="22"/>
        </w:rPr>
        <w:t xml:space="preserve">We not only fulfil our legal position in relation to current and future equality legislation, but additionally go beyond compliance in providing and promoting </w:t>
      </w:r>
      <w:r w:rsidR="00A723A5" w:rsidRPr="00DE47FA">
        <w:rPr>
          <w:rFonts w:ascii="Arial" w:hAnsi="Arial" w:cs="Arial"/>
          <w:color w:val="000000" w:themeColor="text1"/>
          <w:sz w:val="22"/>
          <w:szCs w:val="22"/>
        </w:rPr>
        <w:t>o</w:t>
      </w:r>
      <w:r w:rsidRPr="00DE47FA">
        <w:rPr>
          <w:rFonts w:ascii="Arial" w:hAnsi="Arial" w:cs="Arial"/>
          <w:color w:val="000000" w:themeColor="text1"/>
          <w:sz w:val="22"/>
          <w:szCs w:val="22"/>
        </w:rPr>
        <w:t xml:space="preserve">pportunities for all to succeed, free from any aspect of discrimination, harassment or victimisation. </w:t>
      </w:r>
    </w:p>
    <w:p w14:paraId="4755EF90" w14:textId="77777777" w:rsidR="001E64DE" w:rsidRPr="00DE47FA" w:rsidRDefault="001E64DE" w:rsidP="00FB47D0">
      <w:pPr>
        <w:pStyle w:val="ListParagraph"/>
        <w:rPr>
          <w:rFonts w:ascii="Arial" w:hAnsi="Arial" w:cs="Arial"/>
          <w:color w:val="000000" w:themeColor="text1"/>
          <w:sz w:val="22"/>
          <w:szCs w:val="22"/>
        </w:rPr>
      </w:pPr>
    </w:p>
    <w:p w14:paraId="46D43371" w14:textId="584DF4BC" w:rsidR="008F6A2C" w:rsidRDefault="001E64DE" w:rsidP="004600AF">
      <w:pPr>
        <w:pStyle w:val="ListParagraph"/>
        <w:ind w:left="0"/>
        <w:rPr>
          <w:rFonts w:ascii="Arial" w:hAnsi="Arial" w:cs="Arial"/>
          <w:color w:val="000000" w:themeColor="text1"/>
          <w:sz w:val="22"/>
          <w:szCs w:val="22"/>
        </w:rPr>
      </w:pPr>
      <w:r w:rsidRPr="00DE47FA">
        <w:rPr>
          <w:rFonts w:ascii="Arial" w:hAnsi="Arial" w:cs="Arial"/>
          <w:color w:val="000000" w:themeColor="text1"/>
          <w:sz w:val="22"/>
          <w:szCs w:val="22"/>
        </w:rPr>
        <w:t xml:space="preserve">You have a duty of care to look after the interests of and support your colleagues. </w:t>
      </w:r>
      <w:r w:rsidRPr="00DE47FA">
        <w:rPr>
          <w:rFonts w:ascii="Arial" w:hAnsi="Arial" w:cs="Arial"/>
          <w:iCs/>
          <w:color w:val="000000" w:themeColor="text1"/>
          <w:sz w:val="22"/>
          <w:szCs w:val="22"/>
        </w:rPr>
        <w:t xml:space="preserve">This </w:t>
      </w:r>
      <w:r w:rsidR="007A26B5" w:rsidRPr="00DE47FA">
        <w:rPr>
          <w:rFonts w:ascii="Arial" w:hAnsi="Arial" w:cs="Arial"/>
          <w:iCs/>
          <w:color w:val="000000" w:themeColor="text1"/>
          <w:sz w:val="22"/>
          <w:szCs w:val="22"/>
        </w:rPr>
        <w:t>document</w:t>
      </w:r>
      <w:r w:rsidRPr="00DE47FA">
        <w:rPr>
          <w:rFonts w:ascii="Arial" w:hAnsi="Arial" w:cs="Arial"/>
          <w:iCs/>
          <w:color w:val="000000" w:themeColor="text1"/>
          <w:sz w:val="22"/>
          <w:szCs w:val="22"/>
        </w:rPr>
        <w:t xml:space="preserve"> takes account of </w:t>
      </w:r>
      <w:r w:rsidRPr="00DE47FA">
        <w:rPr>
          <w:rFonts w:ascii="Arial" w:hAnsi="Arial" w:cs="Arial"/>
          <w:color w:val="000000" w:themeColor="text1"/>
          <w:sz w:val="22"/>
          <w:szCs w:val="22"/>
        </w:rPr>
        <w:t>our commitment to eliminating discrimination, identifying and removing barriers and providing equal opportunities for our learners, staff and visitors to ensure that no one feels excluded or disadvantaged.</w:t>
      </w:r>
      <w:bookmarkStart w:id="20" w:name="_Toc458007675"/>
      <w:bookmarkStart w:id="21" w:name="_Toc458008859"/>
      <w:bookmarkStart w:id="22" w:name="_Toc458008926"/>
      <w:bookmarkEnd w:id="20"/>
      <w:bookmarkEnd w:id="21"/>
      <w:bookmarkEnd w:id="22"/>
    </w:p>
    <w:p w14:paraId="00DC33DF" w14:textId="77777777" w:rsidR="001574F0" w:rsidRDefault="001574F0" w:rsidP="004600AF">
      <w:pPr>
        <w:pStyle w:val="ListParagraph"/>
        <w:ind w:left="0"/>
        <w:rPr>
          <w:rFonts w:ascii="Arial" w:hAnsi="Arial" w:cs="Arial"/>
          <w:color w:val="000000" w:themeColor="text1"/>
          <w:sz w:val="22"/>
          <w:szCs w:val="22"/>
        </w:rPr>
      </w:pPr>
    </w:p>
    <w:p w14:paraId="1CC8D624" w14:textId="77777777" w:rsidR="001574F0" w:rsidRDefault="001574F0" w:rsidP="004600AF">
      <w:pPr>
        <w:pStyle w:val="ListParagraph"/>
        <w:ind w:left="0"/>
        <w:rPr>
          <w:rFonts w:ascii="Arial" w:hAnsi="Arial" w:cs="Arial"/>
          <w:color w:val="000000" w:themeColor="text1"/>
          <w:sz w:val="22"/>
          <w:szCs w:val="22"/>
        </w:rPr>
      </w:pPr>
    </w:p>
    <w:p w14:paraId="2B7E157A" w14:textId="77777777" w:rsidR="001574F0" w:rsidRDefault="001574F0" w:rsidP="004600AF">
      <w:pPr>
        <w:pStyle w:val="ListParagraph"/>
        <w:ind w:left="0"/>
        <w:rPr>
          <w:rFonts w:ascii="Arial" w:hAnsi="Arial" w:cs="Arial"/>
          <w:color w:val="000000" w:themeColor="text1"/>
          <w:sz w:val="22"/>
          <w:szCs w:val="22"/>
        </w:rPr>
      </w:pPr>
    </w:p>
    <w:p w14:paraId="794D0051" w14:textId="77777777" w:rsidR="001574F0" w:rsidRDefault="001574F0" w:rsidP="004600AF">
      <w:pPr>
        <w:pStyle w:val="ListParagraph"/>
        <w:ind w:left="0"/>
        <w:rPr>
          <w:rFonts w:ascii="Arial" w:hAnsi="Arial" w:cs="Arial"/>
          <w:color w:val="000000" w:themeColor="text1"/>
          <w:sz w:val="22"/>
          <w:szCs w:val="22"/>
        </w:rPr>
      </w:pPr>
    </w:p>
    <w:p w14:paraId="426CA600" w14:textId="77777777" w:rsidR="001574F0" w:rsidRDefault="001574F0" w:rsidP="004600AF">
      <w:pPr>
        <w:pStyle w:val="ListParagraph"/>
        <w:ind w:left="0"/>
        <w:rPr>
          <w:rFonts w:ascii="Arial" w:hAnsi="Arial" w:cs="Arial"/>
          <w:color w:val="000000" w:themeColor="text1"/>
          <w:sz w:val="22"/>
          <w:szCs w:val="22"/>
        </w:rPr>
      </w:pPr>
    </w:p>
    <w:p w14:paraId="0E96D888" w14:textId="77777777" w:rsidR="001574F0" w:rsidRDefault="001574F0" w:rsidP="004600AF">
      <w:pPr>
        <w:pStyle w:val="ListParagraph"/>
        <w:ind w:left="0"/>
        <w:rPr>
          <w:rFonts w:ascii="Arial" w:hAnsi="Arial" w:cs="Arial"/>
          <w:color w:val="000000" w:themeColor="text1"/>
          <w:sz w:val="22"/>
          <w:szCs w:val="22"/>
        </w:rPr>
      </w:pPr>
    </w:p>
    <w:p w14:paraId="62F4DAA3" w14:textId="77777777" w:rsidR="00CF48EF" w:rsidRDefault="00CF48EF" w:rsidP="004600AF">
      <w:pPr>
        <w:pStyle w:val="ListParagraph"/>
        <w:ind w:left="0"/>
        <w:rPr>
          <w:rFonts w:ascii="Arial" w:hAnsi="Arial" w:cs="Arial"/>
          <w:color w:val="000000" w:themeColor="text1"/>
          <w:sz w:val="22"/>
          <w:szCs w:val="22"/>
        </w:rPr>
      </w:pPr>
    </w:p>
    <w:p w14:paraId="3CE3E314" w14:textId="77777777" w:rsidR="00732F97" w:rsidRDefault="00732F97" w:rsidP="00CF48EF">
      <w:pPr>
        <w:ind w:left="567" w:hanging="567"/>
        <w:rPr>
          <w:rFonts w:ascii="Arial" w:hAnsi="Arial" w:cs="Arial"/>
          <w:b/>
          <w:sz w:val="32"/>
          <w:szCs w:val="32"/>
        </w:rPr>
      </w:pPr>
    </w:p>
    <w:p w14:paraId="367E371C" w14:textId="77777777" w:rsidR="00732F97" w:rsidRDefault="00732F97" w:rsidP="00CF48EF">
      <w:pPr>
        <w:ind w:left="567" w:hanging="567"/>
        <w:rPr>
          <w:rFonts w:ascii="Arial" w:hAnsi="Arial" w:cs="Arial"/>
          <w:b/>
          <w:sz w:val="32"/>
          <w:szCs w:val="32"/>
        </w:rPr>
      </w:pPr>
    </w:p>
    <w:p w14:paraId="754E1734" w14:textId="77777777" w:rsidR="00732F97" w:rsidRDefault="00732F97" w:rsidP="00CF48EF">
      <w:pPr>
        <w:ind w:left="567" w:hanging="567"/>
        <w:rPr>
          <w:rFonts w:ascii="Arial" w:hAnsi="Arial" w:cs="Arial"/>
          <w:b/>
          <w:sz w:val="32"/>
          <w:szCs w:val="32"/>
        </w:rPr>
      </w:pPr>
    </w:p>
    <w:p w14:paraId="709E28D0" w14:textId="77777777" w:rsidR="00732F97" w:rsidRDefault="00732F97" w:rsidP="00CF48EF">
      <w:pPr>
        <w:ind w:left="567" w:hanging="567"/>
        <w:rPr>
          <w:rFonts w:ascii="Arial" w:hAnsi="Arial" w:cs="Arial"/>
          <w:b/>
          <w:sz w:val="32"/>
          <w:szCs w:val="32"/>
        </w:rPr>
      </w:pPr>
    </w:p>
    <w:p w14:paraId="0E2DF079" w14:textId="77777777" w:rsidR="00732F97" w:rsidRDefault="00732F97" w:rsidP="00CF48EF">
      <w:pPr>
        <w:ind w:left="567" w:hanging="567"/>
        <w:rPr>
          <w:rFonts w:ascii="Arial" w:hAnsi="Arial" w:cs="Arial"/>
          <w:b/>
          <w:sz w:val="32"/>
          <w:szCs w:val="32"/>
        </w:rPr>
      </w:pPr>
    </w:p>
    <w:p w14:paraId="23365BC2" w14:textId="77777777" w:rsidR="00732F97" w:rsidRDefault="00732F97" w:rsidP="00CF48EF">
      <w:pPr>
        <w:ind w:left="567" w:hanging="567"/>
        <w:rPr>
          <w:rFonts w:ascii="Arial" w:hAnsi="Arial" w:cs="Arial"/>
          <w:b/>
          <w:sz w:val="32"/>
          <w:szCs w:val="32"/>
        </w:rPr>
      </w:pPr>
    </w:p>
    <w:p w14:paraId="5D9CEB14" w14:textId="77777777" w:rsidR="00732F97" w:rsidRDefault="00732F97" w:rsidP="00CF48EF">
      <w:pPr>
        <w:ind w:left="567" w:hanging="567"/>
        <w:rPr>
          <w:rFonts w:ascii="Arial" w:hAnsi="Arial" w:cs="Arial"/>
          <w:b/>
          <w:sz w:val="32"/>
          <w:szCs w:val="32"/>
        </w:rPr>
      </w:pPr>
    </w:p>
    <w:p w14:paraId="7D45813B" w14:textId="19374851" w:rsidR="00903681" w:rsidRDefault="00903681" w:rsidP="00CF48EF">
      <w:pPr>
        <w:ind w:left="567" w:hanging="567"/>
        <w:rPr>
          <w:rFonts w:ascii="Arial" w:hAnsi="Arial" w:cs="Arial"/>
          <w:b/>
          <w:sz w:val="32"/>
          <w:szCs w:val="32"/>
        </w:rPr>
      </w:pPr>
    </w:p>
    <w:p w14:paraId="78DE0F62" w14:textId="77777777" w:rsidR="00903681" w:rsidRDefault="00903681">
      <w:pPr>
        <w:spacing w:after="200" w:line="276" w:lineRule="auto"/>
        <w:jc w:val="left"/>
        <w:rPr>
          <w:rFonts w:ascii="Arial" w:hAnsi="Arial" w:cs="Arial"/>
          <w:b/>
          <w:sz w:val="32"/>
          <w:szCs w:val="32"/>
        </w:rPr>
      </w:pPr>
      <w:r>
        <w:rPr>
          <w:rFonts w:ascii="Arial" w:hAnsi="Arial" w:cs="Arial"/>
          <w:b/>
          <w:sz w:val="32"/>
          <w:szCs w:val="32"/>
        </w:rPr>
        <w:br w:type="page"/>
      </w:r>
    </w:p>
    <w:p w14:paraId="495E6218" w14:textId="77777777" w:rsidR="00903681" w:rsidRDefault="00903681" w:rsidP="00903681">
      <w:pPr>
        <w:rPr>
          <w:rFonts w:ascii="Arial" w:hAnsi="Arial" w:cs="Arial"/>
          <w:b/>
          <w:bCs/>
        </w:rPr>
      </w:pPr>
      <w:r w:rsidRPr="000A2954">
        <w:rPr>
          <w:rFonts w:ascii="Arial" w:hAnsi="Arial" w:cs="Arial"/>
          <w:b/>
          <w:bCs/>
        </w:rPr>
        <w:lastRenderedPageBreak/>
        <w:t>Appendix A:  Roles and Responsibilities</w:t>
      </w:r>
    </w:p>
    <w:p w14:paraId="44E5FD92" w14:textId="77777777" w:rsidR="00903681" w:rsidRPr="000A2954" w:rsidRDefault="00903681" w:rsidP="00903681">
      <w:pPr>
        <w:rPr>
          <w:rFonts w:ascii="Arial" w:hAnsi="Arial" w:cs="Arial"/>
          <w:b/>
          <w:bCs/>
        </w:rPr>
      </w:pPr>
    </w:p>
    <w:p w14:paraId="463DB57C" w14:textId="77777777" w:rsidR="00903681" w:rsidRPr="000A2954" w:rsidRDefault="00903681" w:rsidP="00903681">
      <w:pPr>
        <w:rPr>
          <w:rFonts w:ascii="Arial" w:hAnsi="Arial" w:cs="Arial"/>
          <w:b/>
          <w:bCs/>
        </w:rPr>
      </w:pPr>
      <w:r w:rsidRPr="000A2954">
        <w:rPr>
          <w:rFonts w:ascii="Arial" w:hAnsi="Arial" w:cs="Arial"/>
          <w:b/>
          <w:bCs/>
        </w:rPr>
        <w:t>Governing Body</w:t>
      </w:r>
    </w:p>
    <w:p w14:paraId="48684205" w14:textId="77777777" w:rsidR="00903681" w:rsidRPr="000A2954" w:rsidRDefault="00903681" w:rsidP="00903681">
      <w:pPr>
        <w:rPr>
          <w:rFonts w:ascii="Arial" w:hAnsi="Arial" w:cs="Arial"/>
        </w:rPr>
      </w:pPr>
      <w:r w:rsidRPr="000A2954">
        <w:rPr>
          <w:rFonts w:ascii="Arial" w:hAnsi="Arial" w:cs="Arial"/>
        </w:rPr>
        <w:t>The Governing Body holds strategic responsibility for ensuring that Kirklees College meets its statutory duties under the Children and Families Act 2014, SEND Regulations 2014, and the Equality Act 2010.</w:t>
      </w:r>
    </w:p>
    <w:p w14:paraId="62B989D7" w14:textId="77777777" w:rsidR="00903681" w:rsidRPr="000A2954" w:rsidRDefault="00903681" w:rsidP="00903681">
      <w:pPr>
        <w:rPr>
          <w:rFonts w:ascii="Arial" w:hAnsi="Arial" w:cs="Arial"/>
        </w:rPr>
      </w:pPr>
      <w:r w:rsidRPr="000A2954">
        <w:rPr>
          <w:rFonts w:ascii="Arial" w:hAnsi="Arial" w:cs="Arial"/>
        </w:rPr>
        <w:t>The Governing Body will:</w:t>
      </w:r>
    </w:p>
    <w:p w14:paraId="02E9D6A6" w14:textId="77777777" w:rsidR="00903681" w:rsidRPr="000A2954" w:rsidRDefault="00903681" w:rsidP="002935BD">
      <w:pPr>
        <w:numPr>
          <w:ilvl w:val="0"/>
          <w:numId w:val="20"/>
        </w:numPr>
        <w:jc w:val="left"/>
        <w:rPr>
          <w:rFonts w:ascii="Arial" w:hAnsi="Arial" w:cs="Arial"/>
        </w:rPr>
      </w:pPr>
      <w:r w:rsidRPr="000A2954">
        <w:rPr>
          <w:rFonts w:ascii="Arial" w:hAnsi="Arial" w:cs="Arial"/>
        </w:rPr>
        <w:t>Appoint a SEND Link Governor to monitor provision, challenge practice, and champion inclusion.</w:t>
      </w:r>
    </w:p>
    <w:p w14:paraId="5FDC541A" w14:textId="77777777" w:rsidR="00903681" w:rsidRPr="000A2954" w:rsidRDefault="00903681" w:rsidP="002935BD">
      <w:pPr>
        <w:numPr>
          <w:ilvl w:val="0"/>
          <w:numId w:val="20"/>
        </w:numPr>
        <w:jc w:val="left"/>
        <w:rPr>
          <w:rFonts w:ascii="Arial" w:hAnsi="Arial" w:cs="Arial"/>
        </w:rPr>
      </w:pPr>
      <w:r w:rsidRPr="000A2954">
        <w:rPr>
          <w:rFonts w:ascii="Arial" w:hAnsi="Arial" w:cs="Arial"/>
        </w:rPr>
        <w:t>Ensure all staff interact appropriately and inclusively with students who have SEND, and that the College workforce has the skills to meet diverse needs.</w:t>
      </w:r>
    </w:p>
    <w:p w14:paraId="22935353" w14:textId="77777777" w:rsidR="00903681" w:rsidRPr="000A2954" w:rsidRDefault="00903681" w:rsidP="002935BD">
      <w:pPr>
        <w:numPr>
          <w:ilvl w:val="0"/>
          <w:numId w:val="20"/>
        </w:numPr>
        <w:jc w:val="left"/>
        <w:rPr>
          <w:rFonts w:ascii="Arial" w:hAnsi="Arial" w:cs="Arial"/>
        </w:rPr>
      </w:pPr>
      <w:r w:rsidRPr="000A2954">
        <w:rPr>
          <w:rFonts w:ascii="Arial" w:hAnsi="Arial" w:cs="Arial"/>
        </w:rPr>
        <w:t>Approve and annually review the SEND Policy, ensuring alignment with legal requirements and local needs.</w:t>
      </w:r>
    </w:p>
    <w:p w14:paraId="08F05486" w14:textId="77777777" w:rsidR="00903681" w:rsidRPr="000A2954" w:rsidRDefault="00903681" w:rsidP="002935BD">
      <w:pPr>
        <w:numPr>
          <w:ilvl w:val="0"/>
          <w:numId w:val="20"/>
        </w:numPr>
        <w:jc w:val="left"/>
        <w:rPr>
          <w:rFonts w:ascii="Arial" w:hAnsi="Arial" w:cs="Arial"/>
        </w:rPr>
      </w:pPr>
      <w:r w:rsidRPr="000A2954">
        <w:rPr>
          <w:rFonts w:ascii="Arial" w:hAnsi="Arial" w:cs="Arial"/>
        </w:rPr>
        <w:t>Monitor compliance with statutory duties, including the Accessibility Plan (Equality Act, Schedule 10) and SEND Information Report.</w:t>
      </w:r>
    </w:p>
    <w:p w14:paraId="06E74318" w14:textId="77777777" w:rsidR="00903681" w:rsidRPr="000A2954" w:rsidRDefault="00903681" w:rsidP="002935BD">
      <w:pPr>
        <w:numPr>
          <w:ilvl w:val="0"/>
          <w:numId w:val="20"/>
        </w:numPr>
        <w:jc w:val="left"/>
        <w:rPr>
          <w:rFonts w:ascii="Arial" w:hAnsi="Arial" w:cs="Arial"/>
        </w:rPr>
      </w:pPr>
      <w:r w:rsidRPr="000A2954">
        <w:rPr>
          <w:rFonts w:ascii="Arial" w:hAnsi="Arial" w:cs="Arial"/>
        </w:rPr>
        <w:t>Ensure adequate resources are in place to fulfil the College’s SEND responsibilities.</w:t>
      </w:r>
    </w:p>
    <w:p w14:paraId="71059BD9" w14:textId="77777777" w:rsidR="00903681" w:rsidRPr="000A2954" w:rsidRDefault="00903681" w:rsidP="002935BD">
      <w:pPr>
        <w:numPr>
          <w:ilvl w:val="0"/>
          <w:numId w:val="20"/>
        </w:numPr>
        <w:jc w:val="left"/>
        <w:rPr>
          <w:rFonts w:ascii="Arial" w:hAnsi="Arial" w:cs="Arial"/>
        </w:rPr>
      </w:pPr>
      <w:r w:rsidRPr="000A2954">
        <w:rPr>
          <w:rFonts w:ascii="Arial" w:hAnsi="Arial" w:cs="Arial"/>
        </w:rPr>
        <w:t>Monitor the volume, quality, and impact of SEND provision as part of self-assessment and quality assurance.</w:t>
      </w:r>
    </w:p>
    <w:p w14:paraId="7F38D382" w14:textId="77777777" w:rsidR="00903681" w:rsidRPr="000A2954" w:rsidRDefault="00903681" w:rsidP="00903681">
      <w:pPr>
        <w:rPr>
          <w:rFonts w:ascii="Arial" w:hAnsi="Arial" w:cs="Arial"/>
        </w:rPr>
      </w:pPr>
    </w:p>
    <w:p w14:paraId="42170FD9" w14:textId="77777777" w:rsidR="00903681" w:rsidRPr="000A2954" w:rsidRDefault="00903681" w:rsidP="00903681">
      <w:pPr>
        <w:rPr>
          <w:rFonts w:ascii="Arial" w:hAnsi="Arial" w:cs="Arial"/>
          <w:b/>
          <w:bCs/>
        </w:rPr>
      </w:pPr>
      <w:r w:rsidRPr="000A2954">
        <w:rPr>
          <w:rFonts w:ascii="Arial" w:hAnsi="Arial" w:cs="Arial"/>
          <w:b/>
          <w:bCs/>
        </w:rPr>
        <w:t>Vice Principal – Quality &amp; Curriculum</w:t>
      </w:r>
    </w:p>
    <w:p w14:paraId="09C7C7C9" w14:textId="77777777" w:rsidR="00903681" w:rsidRPr="00174EBA" w:rsidRDefault="00903681" w:rsidP="002935BD">
      <w:pPr>
        <w:numPr>
          <w:ilvl w:val="0"/>
          <w:numId w:val="21"/>
        </w:numPr>
        <w:jc w:val="left"/>
        <w:rPr>
          <w:rFonts w:ascii="Arial" w:hAnsi="Arial" w:cs="Arial"/>
        </w:rPr>
      </w:pPr>
      <w:r w:rsidRPr="00174EBA">
        <w:rPr>
          <w:rFonts w:ascii="Arial" w:hAnsi="Arial" w:cs="Arial"/>
        </w:rPr>
        <w:t>Provides strategic leadership for all SEND-related matters.</w:t>
      </w:r>
    </w:p>
    <w:p w14:paraId="5048163A" w14:textId="77777777" w:rsidR="00903681" w:rsidRPr="000A2954" w:rsidRDefault="00903681" w:rsidP="002935BD">
      <w:pPr>
        <w:numPr>
          <w:ilvl w:val="0"/>
          <w:numId w:val="21"/>
        </w:numPr>
        <w:jc w:val="left"/>
        <w:rPr>
          <w:rFonts w:ascii="Arial" w:hAnsi="Arial" w:cs="Arial"/>
        </w:rPr>
      </w:pPr>
      <w:r w:rsidRPr="00174EBA">
        <w:rPr>
          <w:rFonts w:ascii="Arial" w:hAnsi="Arial" w:cs="Arial"/>
        </w:rPr>
        <w:t>Ensures SEND provision is embedded in curriculum planning</w:t>
      </w:r>
      <w:r w:rsidRPr="000A2954">
        <w:rPr>
          <w:rFonts w:ascii="Arial" w:hAnsi="Arial" w:cs="Arial"/>
        </w:rPr>
        <w:t xml:space="preserve"> and quality processes.</w:t>
      </w:r>
    </w:p>
    <w:p w14:paraId="78898F5A" w14:textId="77777777" w:rsidR="00903681" w:rsidRPr="000A2954" w:rsidRDefault="00903681" w:rsidP="00903681">
      <w:pPr>
        <w:rPr>
          <w:rFonts w:ascii="Arial" w:hAnsi="Arial" w:cs="Arial"/>
        </w:rPr>
      </w:pPr>
    </w:p>
    <w:p w14:paraId="504D5932" w14:textId="77777777" w:rsidR="00903681" w:rsidRPr="000A2954" w:rsidRDefault="00903681" w:rsidP="00903681">
      <w:pPr>
        <w:rPr>
          <w:rFonts w:ascii="Arial" w:hAnsi="Arial" w:cs="Arial"/>
          <w:b/>
          <w:bCs/>
        </w:rPr>
      </w:pPr>
      <w:r w:rsidRPr="000A2954">
        <w:rPr>
          <w:rFonts w:ascii="Arial" w:hAnsi="Arial" w:cs="Arial"/>
          <w:b/>
          <w:bCs/>
        </w:rPr>
        <w:t>Directors of Curriculum and Inclusion</w:t>
      </w:r>
    </w:p>
    <w:p w14:paraId="4263A36A" w14:textId="77777777" w:rsidR="00903681" w:rsidRPr="00174EBA" w:rsidRDefault="00903681" w:rsidP="002935BD">
      <w:pPr>
        <w:numPr>
          <w:ilvl w:val="0"/>
          <w:numId w:val="22"/>
        </w:numPr>
        <w:jc w:val="left"/>
        <w:rPr>
          <w:rFonts w:ascii="Arial" w:hAnsi="Arial" w:cs="Arial"/>
        </w:rPr>
      </w:pPr>
      <w:r w:rsidRPr="00174EBA">
        <w:rPr>
          <w:rFonts w:ascii="Arial" w:hAnsi="Arial" w:cs="Arial"/>
        </w:rPr>
        <w:t>Keeps the Senior Management Team up to date and knowledgeable about SEND provision.</w:t>
      </w:r>
    </w:p>
    <w:p w14:paraId="0380E198" w14:textId="77777777" w:rsidR="00903681" w:rsidRPr="00174EBA" w:rsidRDefault="00903681" w:rsidP="002935BD">
      <w:pPr>
        <w:numPr>
          <w:ilvl w:val="0"/>
          <w:numId w:val="22"/>
        </w:numPr>
        <w:jc w:val="left"/>
        <w:rPr>
          <w:rFonts w:ascii="Arial" w:hAnsi="Arial" w:cs="Arial"/>
        </w:rPr>
      </w:pPr>
      <w:r w:rsidRPr="00174EBA">
        <w:rPr>
          <w:rFonts w:ascii="Arial" w:hAnsi="Arial" w:cs="Arial"/>
        </w:rPr>
        <w:t>Ensures SEND provision is an integral part of the College’s Self-Assessment Report (SAR).</w:t>
      </w:r>
    </w:p>
    <w:p w14:paraId="025B2DA8" w14:textId="77777777" w:rsidR="00903681" w:rsidRPr="00174EBA" w:rsidRDefault="00903681" w:rsidP="002935BD">
      <w:pPr>
        <w:numPr>
          <w:ilvl w:val="0"/>
          <w:numId w:val="22"/>
        </w:numPr>
        <w:jc w:val="left"/>
        <w:rPr>
          <w:rFonts w:ascii="Arial" w:hAnsi="Arial" w:cs="Arial"/>
        </w:rPr>
      </w:pPr>
      <w:r w:rsidRPr="00174EBA">
        <w:rPr>
          <w:rFonts w:ascii="Arial" w:hAnsi="Arial" w:cs="Arial"/>
        </w:rPr>
        <w:t>Monitors the quality of SEND provision and addresses concerns promptly.</w:t>
      </w:r>
    </w:p>
    <w:p w14:paraId="7EF34AA9" w14:textId="77777777" w:rsidR="00903681" w:rsidRPr="00174EBA" w:rsidRDefault="00903681" w:rsidP="002935BD">
      <w:pPr>
        <w:numPr>
          <w:ilvl w:val="0"/>
          <w:numId w:val="22"/>
        </w:numPr>
        <w:jc w:val="left"/>
        <w:rPr>
          <w:rFonts w:ascii="Arial" w:hAnsi="Arial" w:cs="Arial"/>
        </w:rPr>
      </w:pPr>
      <w:r w:rsidRPr="00174EBA">
        <w:rPr>
          <w:rFonts w:ascii="Arial" w:hAnsi="Arial" w:cs="Arial"/>
        </w:rPr>
        <w:t>Ensures the College’s SEND curriculum offer is included in marketing materials and the Local Offer.</w:t>
      </w:r>
    </w:p>
    <w:p w14:paraId="56844449" w14:textId="77777777" w:rsidR="00903681" w:rsidRPr="00174EBA" w:rsidRDefault="00903681" w:rsidP="002935BD">
      <w:pPr>
        <w:numPr>
          <w:ilvl w:val="0"/>
          <w:numId w:val="22"/>
        </w:numPr>
        <w:jc w:val="left"/>
        <w:rPr>
          <w:rFonts w:ascii="Arial" w:hAnsi="Arial" w:cs="Arial"/>
        </w:rPr>
      </w:pPr>
      <w:r w:rsidRPr="00174EBA">
        <w:rPr>
          <w:rFonts w:ascii="Arial" w:hAnsi="Arial" w:cs="Arial"/>
        </w:rPr>
        <w:t>Delivers staff training on the Equality Act 2010 and SEND responsibilities.</w:t>
      </w:r>
    </w:p>
    <w:p w14:paraId="2B3C7DE9" w14:textId="77777777" w:rsidR="00903681" w:rsidRPr="00174EBA" w:rsidRDefault="00903681" w:rsidP="002935BD">
      <w:pPr>
        <w:numPr>
          <w:ilvl w:val="0"/>
          <w:numId w:val="22"/>
        </w:numPr>
        <w:jc w:val="left"/>
        <w:rPr>
          <w:rFonts w:ascii="Arial" w:hAnsi="Arial" w:cs="Arial"/>
        </w:rPr>
      </w:pPr>
      <w:r w:rsidRPr="00174EBA">
        <w:rPr>
          <w:rFonts w:ascii="Arial" w:hAnsi="Arial" w:cs="Arial"/>
        </w:rPr>
        <w:t>Oversees data analysis for inclusion monitoring.</w:t>
      </w:r>
    </w:p>
    <w:p w14:paraId="4AB721DF" w14:textId="77777777" w:rsidR="00903681" w:rsidRPr="000A2954" w:rsidRDefault="00903681" w:rsidP="00903681">
      <w:pPr>
        <w:rPr>
          <w:rFonts w:ascii="Arial" w:hAnsi="Arial" w:cs="Arial"/>
        </w:rPr>
      </w:pPr>
    </w:p>
    <w:p w14:paraId="6E9B33C3" w14:textId="77777777" w:rsidR="00903681" w:rsidRPr="000A2954" w:rsidRDefault="00903681" w:rsidP="00903681">
      <w:pPr>
        <w:rPr>
          <w:rFonts w:ascii="Arial" w:hAnsi="Arial" w:cs="Arial"/>
          <w:b/>
          <w:bCs/>
        </w:rPr>
      </w:pPr>
      <w:r w:rsidRPr="000A2954">
        <w:rPr>
          <w:rFonts w:ascii="Arial" w:hAnsi="Arial" w:cs="Arial"/>
          <w:b/>
          <w:bCs/>
        </w:rPr>
        <w:t xml:space="preserve">Head of Inclusive Learning </w:t>
      </w:r>
    </w:p>
    <w:p w14:paraId="531DB22E" w14:textId="77777777" w:rsidR="00903681" w:rsidRPr="000A2954" w:rsidRDefault="00903681" w:rsidP="002935BD">
      <w:pPr>
        <w:numPr>
          <w:ilvl w:val="0"/>
          <w:numId w:val="23"/>
        </w:numPr>
        <w:jc w:val="left"/>
        <w:rPr>
          <w:rFonts w:ascii="Arial" w:hAnsi="Arial" w:cs="Arial"/>
        </w:rPr>
      </w:pPr>
      <w:r w:rsidRPr="000A2954">
        <w:rPr>
          <w:rFonts w:ascii="Arial" w:hAnsi="Arial" w:cs="Arial"/>
        </w:rPr>
        <w:t>Implements this policy effectively across the College.</w:t>
      </w:r>
    </w:p>
    <w:p w14:paraId="35496FBE" w14:textId="77777777" w:rsidR="00903681" w:rsidRPr="000A2954" w:rsidRDefault="00903681" w:rsidP="002935BD">
      <w:pPr>
        <w:numPr>
          <w:ilvl w:val="0"/>
          <w:numId w:val="23"/>
        </w:numPr>
        <w:jc w:val="left"/>
        <w:rPr>
          <w:rFonts w:ascii="Arial" w:hAnsi="Arial" w:cs="Arial"/>
        </w:rPr>
      </w:pPr>
      <w:r w:rsidRPr="000A2954">
        <w:rPr>
          <w:rFonts w:ascii="Arial" w:hAnsi="Arial" w:cs="Arial"/>
        </w:rPr>
        <w:t>Manages systems for identifying needs, recording provision, and tracking outcomes.</w:t>
      </w:r>
    </w:p>
    <w:p w14:paraId="5D50AE7A" w14:textId="77777777" w:rsidR="00903681" w:rsidRPr="000A2954" w:rsidRDefault="00903681" w:rsidP="002935BD">
      <w:pPr>
        <w:numPr>
          <w:ilvl w:val="0"/>
          <w:numId w:val="23"/>
        </w:numPr>
        <w:jc w:val="left"/>
        <w:rPr>
          <w:rFonts w:ascii="Arial" w:hAnsi="Arial" w:cs="Arial"/>
        </w:rPr>
      </w:pPr>
      <w:r w:rsidRPr="000A2954">
        <w:rPr>
          <w:rFonts w:ascii="Arial" w:hAnsi="Arial" w:cs="Arial"/>
        </w:rPr>
        <w:t>Ensures compliance with funding body rules for evidence of assessment and support delivery.</w:t>
      </w:r>
    </w:p>
    <w:p w14:paraId="7B427215" w14:textId="77777777" w:rsidR="00903681" w:rsidRPr="000A2954" w:rsidRDefault="00903681" w:rsidP="002935BD">
      <w:pPr>
        <w:numPr>
          <w:ilvl w:val="0"/>
          <w:numId w:val="23"/>
        </w:numPr>
        <w:jc w:val="left"/>
        <w:rPr>
          <w:rFonts w:ascii="Arial" w:hAnsi="Arial" w:cs="Arial"/>
        </w:rPr>
      </w:pPr>
      <w:r w:rsidRPr="000A2954">
        <w:rPr>
          <w:rFonts w:ascii="Arial" w:hAnsi="Arial" w:cs="Arial"/>
        </w:rPr>
        <w:t>Works with schools, LAs, and other relevant providers to ensure smooth transitions.</w:t>
      </w:r>
    </w:p>
    <w:p w14:paraId="3F1F81D2" w14:textId="77777777" w:rsidR="00903681" w:rsidRPr="000A2954" w:rsidRDefault="00903681" w:rsidP="002935BD">
      <w:pPr>
        <w:numPr>
          <w:ilvl w:val="0"/>
          <w:numId w:val="23"/>
        </w:numPr>
        <w:jc w:val="left"/>
        <w:rPr>
          <w:rFonts w:ascii="Arial" w:hAnsi="Arial" w:cs="Arial"/>
        </w:rPr>
      </w:pPr>
      <w:r w:rsidRPr="000A2954">
        <w:rPr>
          <w:rFonts w:ascii="Arial" w:hAnsi="Arial" w:cs="Arial"/>
        </w:rPr>
        <w:t>Oversees processes for Exam Access Arrangements.</w:t>
      </w:r>
    </w:p>
    <w:p w14:paraId="36C4283C" w14:textId="77777777" w:rsidR="00903681" w:rsidRPr="000A2954" w:rsidRDefault="00903681" w:rsidP="002935BD">
      <w:pPr>
        <w:numPr>
          <w:ilvl w:val="0"/>
          <w:numId w:val="23"/>
        </w:numPr>
        <w:jc w:val="left"/>
        <w:rPr>
          <w:rFonts w:ascii="Arial" w:hAnsi="Arial" w:cs="Arial"/>
        </w:rPr>
      </w:pPr>
      <w:r w:rsidRPr="000A2954">
        <w:rPr>
          <w:rFonts w:ascii="Arial" w:hAnsi="Arial" w:cs="Arial"/>
        </w:rPr>
        <w:t>Ensures statutory EHCP duties are met in full.</w:t>
      </w:r>
    </w:p>
    <w:p w14:paraId="1E48628F" w14:textId="77777777" w:rsidR="00903681" w:rsidRPr="000A2954" w:rsidRDefault="00903681" w:rsidP="00903681">
      <w:pPr>
        <w:rPr>
          <w:rFonts w:ascii="Arial" w:hAnsi="Arial" w:cs="Arial"/>
        </w:rPr>
      </w:pPr>
    </w:p>
    <w:p w14:paraId="59F9DCD7" w14:textId="77777777" w:rsidR="00903681" w:rsidRPr="000A2954" w:rsidRDefault="00903681" w:rsidP="00903681">
      <w:pPr>
        <w:rPr>
          <w:rFonts w:ascii="Arial" w:hAnsi="Arial" w:cs="Arial"/>
          <w:b/>
          <w:bCs/>
        </w:rPr>
      </w:pPr>
      <w:r w:rsidRPr="000A2954">
        <w:rPr>
          <w:rFonts w:ascii="Arial" w:hAnsi="Arial" w:cs="Arial"/>
          <w:b/>
          <w:bCs/>
        </w:rPr>
        <w:t>Heads of Department (curriculum)</w:t>
      </w:r>
    </w:p>
    <w:p w14:paraId="619A1C97" w14:textId="77777777" w:rsidR="00903681" w:rsidRPr="000A2954" w:rsidRDefault="00903681" w:rsidP="002935BD">
      <w:pPr>
        <w:numPr>
          <w:ilvl w:val="0"/>
          <w:numId w:val="24"/>
        </w:numPr>
        <w:jc w:val="left"/>
        <w:rPr>
          <w:rFonts w:ascii="Arial" w:hAnsi="Arial" w:cs="Arial"/>
        </w:rPr>
      </w:pPr>
      <w:r w:rsidRPr="000A2954">
        <w:rPr>
          <w:rFonts w:ascii="Arial" w:hAnsi="Arial" w:cs="Arial"/>
        </w:rPr>
        <w:t>Develop curricula that meet the needs of students, including those with SEND.</w:t>
      </w:r>
    </w:p>
    <w:p w14:paraId="7047A9B0" w14:textId="77777777" w:rsidR="00903681" w:rsidRPr="000A2954" w:rsidRDefault="00903681" w:rsidP="002935BD">
      <w:pPr>
        <w:numPr>
          <w:ilvl w:val="0"/>
          <w:numId w:val="24"/>
        </w:numPr>
        <w:jc w:val="left"/>
        <w:rPr>
          <w:rFonts w:ascii="Arial" w:hAnsi="Arial" w:cs="Arial"/>
        </w:rPr>
      </w:pPr>
      <w:r w:rsidRPr="000A2954">
        <w:rPr>
          <w:rFonts w:ascii="Arial" w:hAnsi="Arial" w:cs="Arial"/>
        </w:rPr>
        <w:t>Allocate resources for reasonable adjustments and Quality First Teaching.</w:t>
      </w:r>
    </w:p>
    <w:p w14:paraId="0845C72B" w14:textId="77777777" w:rsidR="00903681" w:rsidRPr="000A2954" w:rsidRDefault="00903681" w:rsidP="002935BD">
      <w:pPr>
        <w:numPr>
          <w:ilvl w:val="0"/>
          <w:numId w:val="24"/>
        </w:numPr>
        <w:jc w:val="left"/>
        <w:rPr>
          <w:rFonts w:ascii="Arial" w:hAnsi="Arial" w:cs="Arial"/>
        </w:rPr>
      </w:pPr>
      <w:r w:rsidRPr="000A2954">
        <w:rPr>
          <w:rFonts w:ascii="Arial" w:hAnsi="Arial" w:cs="Arial"/>
        </w:rPr>
        <w:t>Monitor SEND students’ progress and quality of provision within their area.</w:t>
      </w:r>
    </w:p>
    <w:p w14:paraId="77F66468" w14:textId="77777777" w:rsidR="00903681" w:rsidRPr="000A2954" w:rsidRDefault="00903681" w:rsidP="002935BD">
      <w:pPr>
        <w:numPr>
          <w:ilvl w:val="0"/>
          <w:numId w:val="24"/>
        </w:numPr>
        <w:jc w:val="left"/>
        <w:rPr>
          <w:rFonts w:ascii="Arial" w:hAnsi="Arial" w:cs="Arial"/>
        </w:rPr>
      </w:pPr>
      <w:r w:rsidRPr="000A2954">
        <w:rPr>
          <w:rFonts w:ascii="Arial" w:hAnsi="Arial" w:cs="Arial"/>
        </w:rPr>
        <w:t>Integrate SEND provision into departmental self-assessment and improvement planning.</w:t>
      </w:r>
    </w:p>
    <w:p w14:paraId="4276D4EE" w14:textId="77777777" w:rsidR="00903681" w:rsidRPr="000A2954" w:rsidRDefault="00903681" w:rsidP="00903681">
      <w:pPr>
        <w:rPr>
          <w:rFonts w:ascii="Arial" w:hAnsi="Arial" w:cs="Arial"/>
        </w:rPr>
      </w:pPr>
    </w:p>
    <w:p w14:paraId="63D37EB5" w14:textId="77777777" w:rsidR="00903681" w:rsidRPr="000A2954" w:rsidRDefault="00903681" w:rsidP="00903681">
      <w:pPr>
        <w:rPr>
          <w:rFonts w:ascii="Arial" w:hAnsi="Arial" w:cs="Arial"/>
          <w:b/>
          <w:bCs/>
        </w:rPr>
      </w:pPr>
      <w:r w:rsidRPr="000A2954">
        <w:rPr>
          <w:rFonts w:ascii="Arial" w:hAnsi="Arial" w:cs="Arial"/>
          <w:b/>
          <w:bCs/>
        </w:rPr>
        <w:t>Curriculum Delivery Staff</w:t>
      </w:r>
    </w:p>
    <w:p w14:paraId="43B0D433" w14:textId="77777777" w:rsidR="00903681" w:rsidRPr="000A2954" w:rsidRDefault="00903681" w:rsidP="002935BD">
      <w:pPr>
        <w:numPr>
          <w:ilvl w:val="0"/>
          <w:numId w:val="25"/>
        </w:numPr>
        <w:jc w:val="left"/>
        <w:rPr>
          <w:rFonts w:ascii="Arial" w:hAnsi="Arial" w:cs="Arial"/>
        </w:rPr>
      </w:pPr>
      <w:r w:rsidRPr="000A2954">
        <w:rPr>
          <w:rFonts w:ascii="Arial" w:hAnsi="Arial" w:cs="Arial"/>
        </w:rPr>
        <w:t>Implement Quality First Teaching and reasonable adjustments for students with SEND.</w:t>
      </w:r>
    </w:p>
    <w:p w14:paraId="71C97853" w14:textId="77777777" w:rsidR="00903681" w:rsidRPr="000A2954" w:rsidRDefault="00903681" w:rsidP="002935BD">
      <w:pPr>
        <w:numPr>
          <w:ilvl w:val="0"/>
          <w:numId w:val="25"/>
        </w:numPr>
        <w:jc w:val="left"/>
        <w:rPr>
          <w:rFonts w:ascii="Arial" w:hAnsi="Arial" w:cs="Arial"/>
        </w:rPr>
      </w:pPr>
      <w:r w:rsidRPr="000A2954">
        <w:rPr>
          <w:rFonts w:ascii="Arial" w:hAnsi="Arial" w:cs="Arial"/>
        </w:rPr>
        <w:t>Collaborate with the Inclusive Learning Team to set and review SMART targets for EHCP students.</w:t>
      </w:r>
    </w:p>
    <w:p w14:paraId="5919F326" w14:textId="77777777" w:rsidR="00903681" w:rsidRPr="000A2954" w:rsidRDefault="00903681" w:rsidP="002935BD">
      <w:pPr>
        <w:numPr>
          <w:ilvl w:val="0"/>
          <w:numId w:val="25"/>
        </w:numPr>
        <w:jc w:val="left"/>
        <w:rPr>
          <w:rFonts w:ascii="Arial" w:hAnsi="Arial" w:cs="Arial"/>
        </w:rPr>
      </w:pPr>
      <w:r w:rsidRPr="000A2954">
        <w:rPr>
          <w:rFonts w:ascii="Arial" w:hAnsi="Arial" w:cs="Arial"/>
        </w:rPr>
        <w:t xml:space="preserve">Involve </w:t>
      </w:r>
      <w:r>
        <w:rPr>
          <w:rFonts w:ascii="Arial" w:hAnsi="Arial" w:cs="Arial"/>
        </w:rPr>
        <w:t>I</w:t>
      </w:r>
      <w:r w:rsidRPr="000A2954">
        <w:rPr>
          <w:rFonts w:ascii="Arial" w:hAnsi="Arial" w:cs="Arial"/>
        </w:rPr>
        <w:t xml:space="preserve">nclusive </w:t>
      </w:r>
      <w:r>
        <w:rPr>
          <w:rFonts w:ascii="Arial" w:hAnsi="Arial" w:cs="Arial"/>
        </w:rPr>
        <w:t>L</w:t>
      </w:r>
      <w:r w:rsidRPr="000A2954">
        <w:rPr>
          <w:rFonts w:ascii="Arial" w:hAnsi="Arial" w:cs="Arial"/>
        </w:rPr>
        <w:t>earning support staff in lesson planning and ensure clarity of their role in the classroom.</w:t>
      </w:r>
    </w:p>
    <w:p w14:paraId="5391E154" w14:textId="77777777" w:rsidR="00903681" w:rsidRPr="000A2954" w:rsidRDefault="00903681" w:rsidP="002935BD">
      <w:pPr>
        <w:numPr>
          <w:ilvl w:val="0"/>
          <w:numId w:val="25"/>
        </w:numPr>
        <w:jc w:val="left"/>
        <w:rPr>
          <w:rFonts w:ascii="Arial" w:hAnsi="Arial" w:cs="Arial"/>
        </w:rPr>
      </w:pPr>
      <w:r w:rsidRPr="000A2954">
        <w:rPr>
          <w:rFonts w:ascii="Arial" w:hAnsi="Arial" w:cs="Arial"/>
        </w:rPr>
        <w:t>Notify the SENDCO promptly of concerns relating to attendance, progress, or achievement.</w:t>
      </w:r>
    </w:p>
    <w:p w14:paraId="1E7E3C45" w14:textId="77777777" w:rsidR="00903681" w:rsidRPr="000A2954" w:rsidRDefault="00903681" w:rsidP="002935BD">
      <w:pPr>
        <w:numPr>
          <w:ilvl w:val="0"/>
          <w:numId w:val="25"/>
        </w:numPr>
        <w:jc w:val="left"/>
        <w:rPr>
          <w:rFonts w:ascii="Arial" w:hAnsi="Arial" w:cs="Arial"/>
        </w:rPr>
      </w:pPr>
      <w:r w:rsidRPr="000A2954">
        <w:rPr>
          <w:rFonts w:ascii="Arial" w:hAnsi="Arial" w:cs="Arial"/>
        </w:rPr>
        <w:t>Ensure Inclusive Learning team attendance at key student meetings (e.g. suitability boards, progress reviews, behaviour panels).</w:t>
      </w:r>
    </w:p>
    <w:p w14:paraId="6BDAD3FE" w14:textId="77777777" w:rsidR="00903681" w:rsidRPr="000A2954" w:rsidRDefault="00903681" w:rsidP="002935BD">
      <w:pPr>
        <w:numPr>
          <w:ilvl w:val="0"/>
          <w:numId w:val="25"/>
        </w:numPr>
        <w:jc w:val="left"/>
        <w:rPr>
          <w:rFonts w:ascii="Arial" w:hAnsi="Arial" w:cs="Arial"/>
        </w:rPr>
      </w:pPr>
      <w:r w:rsidRPr="000A2954">
        <w:rPr>
          <w:rFonts w:ascii="Arial" w:hAnsi="Arial" w:cs="Arial"/>
        </w:rPr>
        <w:t>Take part in CPD to maintain inclusive teaching skills.</w:t>
      </w:r>
    </w:p>
    <w:p w14:paraId="4503A891" w14:textId="77777777" w:rsidR="00903681" w:rsidRPr="000A2954" w:rsidRDefault="00903681" w:rsidP="002935BD">
      <w:pPr>
        <w:numPr>
          <w:ilvl w:val="0"/>
          <w:numId w:val="25"/>
        </w:numPr>
        <w:jc w:val="left"/>
        <w:rPr>
          <w:rFonts w:ascii="Arial" w:hAnsi="Arial" w:cs="Arial"/>
        </w:rPr>
      </w:pPr>
      <w:r w:rsidRPr="000A2954">
        <w:rPr>
          <w:rFonts w:ascii="Arial" w:hAnsi="Arial" w:cs="Arial"/>
        </w:rPr>
        <w:t>Make timely communication to students and parents/carers about changes to timetables or provision.</w:t>
      </w:r>
    </w:p>
    <w:p w14:paraId="38668EBB" w14:textId="77777777" w:rsidR="00903681" w:rsidRPr="000A2954" w:rsidRDefault="00903681" w:rsidP="002935BD">
      <w:pPr>
        <w:numPr>
          <w:ilvl w:val="0"/>
          <w:numId w:val="25"/>
        </w:numPr>
        <w:jc w:val="left"/>
        <w:rPr>
          <w:rFonts w:ascii="Arial" w:hAnsi="Arial" w:cs="Arial"/>
        </w:rPr>
      </w:pPr>
      <w:r w:rsidRPr="000A2954">
        <w:rPr>
          <w:rFonts w:ascii="Arial" w:hAnsi="Arial" w:cs="Arial"/>
        </w:rPr>
        <w:t>Plan trips and visits in consultation with Inclusive Learning and Health &amp; Safety teams to ensure inclusion and safety.</w:t>
      </w:r>
    </w:p>
    <w:p w14:paraId="517E5D6C" w14:textId="77777777" w:rsidR="00903681" w:rsidRPr="000A2954" w:rsidRDefault="00903681" w:rsidP="002935BD">
      <w:pPr>
        <w:numPr>
          <w:ilvl w:val="0"/>
          <w:numId w:val="25"/>
        </w:numPr>
        <w:jc w:val="left"/>
        <w:rPr>
          <w:rFonts w:ascii="Arial" w:hAnsi="Arial" w:cs="Arial"/>
        </w:rPr>
      </w:pPr>
      <w:r w:rsidRPr="000A2954">
        <w:rPr>
          <w:rFonts w:ascii="Arial" w:hAnsi="Arial" w:cs="Arial"/>
        </w:rPr>
        <w:t>Follow College safeguarding, health and safety, and attendance procedures for students with SEND.</w:t>
      </w:r>
    </w:p>
    <w:p w14:paraId="77D2C8A1" w14:textId="77777777" w:rsidR="00903681" w:rsidRPr="000A2954" w:rsidRDefault="00903681" w:rsidP="00903681">
      <w:pPr>
        <w:rPr>
          <w:rFonts w:ascii="Arial" w:hAnsi="Arial" w:cs="Arial"/>
        </w:rPr>
      </w:pPr>
    </w:p>
    <w:p w14:paraId="6C67C4DE" w14:textId="77777777" w:rsidR="00903681" w:rsidRPr="000A2954" w:rsidRDefault="00903681" w:rsidP="00903681">
      <w:pPr>
        <w:rPr>
          <w:rFonts w:ascii="Arial" w:hAnsi="Arial" w:cs="Arial"/>
          <w:b/>
          <w:bCs/>
        </w:rPr>
      </w:pPr>
      <w:r w:rsidRPr="000A2954">
        <w:rPr>
          <w:rFonts w:ascii="Arial" w:hAnsi="Arial" w:cs="Arial"/>
          <w:b/>
          <w:bCs/>
        </w:rPr>
        <w:lastRenderedPageBreak/>
        <w:t>Inclusive Learning Team</w:t>
      </w:r>
    </w:p>
    <w:p w14:paraId="63F86691" w14:textId="77777777" w:rsidR="00903681" w:rsidRPr="000A2954" w:rsidRDefault="00903681" w:rsidP="002935BD">
      <w:pPr>
        <w:numPr>
          <w:ilvl w:val="0"/>
          <w:numId w:val="26"/>
        </w:numPr>
        <w:jc w:val="left"/>
        <w:rPr>
          <w:rFonts w:ascii="Arial" w:hAnsi="Arial" w:cs="Arial"/>
        </w:rPr>
      </w:pPr>
      <w:r w:rsidRPr="000A2954">
        <w:rPr>
          <w:rFonts w:ascii="Arial" w:hAnsi="Arial" w:cs="Arial"/>
        </w:rPr>
        <w:t>Complete robust initial assessments and create Inclusion Plans.</w:t>
      </w:r>
    </w:p>
    <w:p w14:paraId="4B83B47F" w14:textId="77777777" w:rsidR="00903681" w:rsidRPr="000A2954" w:rsidRDefault="00903681" w:rsidP="002935BD">
      <w:pPr>
        <w:numPr>
          <w:ilvl w:val="0"/>
          <w:numId w:val="26"/>
        </w:numPr>
        <w:jc w:val="left"/>
        <w:rPr>
          <w:rFonts w:ascii="Arial" w:hAnsi="Arial" w:cs="Arial"/>
        </w:rPr>
      </w:pPr>
      <w:r w:rsidRPr="000A2954">
        <w:rPr>
          <w:rFonts w:ascii="Arial" w:hAnsi="Arial" w:cs="Arial"/>
        </w:rPr>
        <w:t>Support curriculum staff to embed assistive technology and inclusive strategies before deploying human support (unless EHCP states otherwise).</w:t>
      </w:r>
    </w:p>
    <w:p w14:paraId="16B05497" w14:textId="77777777" w:rsidR="00903681" w:rsidRPr="000A2954" w:rsidRDefault="00903681" w:rsidP="002935BD">
      <w:pPr>
        <w:numPr>
          <w:ilvl w:val="0"/>
          <w:numId w:val="26"/>
        </w:numPr>
        <w:jc w:val="left"/>
        <w:rPr>
          <w:rFonts w:ascii="Arial" w:hAnsi="Arial" w:cs="Arial"/>
        </w:rPr>
      </w:pPr>
      <w:r w:rsidRPr="000A2954">
        <w:rPr>
          <w:rFonts w:ascii="Arial" w:hAnsi="Arial" w:cs="Arial"/>
        </w:rPr>
        <w:t>Monitor and review EHCP targets in collaboration with teaching staff.</w:t>
      </w:r>
    </w:p>
    <w:p w14:paraId="05A9E047" w14:textId="77777777" w:rsidR="00903681" w:rsidRPr="000A2954" w:rsidRDefault="00903681" w:rsidP="002935BD">
      <w:pPr>
        <w:numPr>
          <w:ilvl w:val="0"/>
          <w:numId w:val="26"/>
        </w:numPr>
        <w:jc w:val="left"/>
        <w:rPr>
          <w:rFonts w:ascii="Arial" w:hAnsi="Arial" w:cs="Arial"/>
        </w:rPr>
      </w:pPr>
      <w:r w:rsidRPr="000A2954">
        <w:rPr>
          <w:rFonts w:ascii="Arial" w:hAnsi="Arial" w:cs="Arial"/>
        </w:rPr>
        <w:t>Model and reinforce inclusive behaviour expectations, ensuring a restorative, anti-racist and trauma-aware approach.</w:t>
      </w:r>
    </w:p>
    <w:p w14:paraId="610DB8D7" w14:textId="77777777" w:rsidR="00903681" w:rsidRPr="000A2954" w:rsidRDefault="00903681" w:rsidP="002935BD">
      <w:pPr>
        <w:numPr>
          <w:ilvl w:val="0"/>
          <w:numId w:val="26"/>
        </w:numPr>
        <w:jc w:val="left"/>
        <w:rPr>
          <w:rFonts w:ascii="Arial" w:hAnsi="Arial" w:cs="Arial"/>
        </w:rPr>
      </w:pPr>
      <w:r w:rsidRPr="000A2954">
        <w:rPr>
          <w:rFonts w:ascii="Arial" w:hAnsi="Arial" w:cs="Arial"/>
        </w:rPr>
        <w:t>Collect evidence for exam access arrangements and support applications.</w:t>
      </w:r>
    </w:p>
    <w:p w14:paraId="66790105" w14:textId="77777777" w:rsidR="00903681" w:rsidRPr="000A2954" w:rsidRDefault="00903681" w:rsidP="002935BD">
      <w:pPr>
        <w:numPr>
          <w:ilvl w:val="0"/>
          <w:numId w:val="26"/>
        </w:numPr>
        <w:jc w:val="left"/>
        <w:rPr>
          <w:rFonts w:ascii="Arial" w:hAnsi="Arial" w:cs="Arial"/>
        </w:rPr>
      </w:pPr>
      <w:r w:rsidRPr="000A2954">
        <w:rPr>
          <w:rFonts w:ascii="Arial" w:hAnsi="Arial" w:cs="Arial"/>
        </w:rPr>
        <w:t>Monitor attendance, progress, and support quality for allocated students.</w:t>
      </w:r>
    </w:p>
    <w:p w14:paraId="4B2912C1" w14:textId="77777777" w:rsidR="00903681" w:rsidRPr="000A2954" w:rsidRDefault="00903681" w:rsidP="002935BD">
      <w:pPr>
        <w:numPr>
          <w:ilvl w:val="0"/>
          <w:numId w:val="26"/>
        </w:numPr>
        <w:jc w:val="left"/>
        <w:rPr>
          <w:rFonts w:ascii="Arial" w:hAnsi="Arial" w:cs="Arial"/>
        </w:rPr>
      </w:pPr>
      <w:r w:rsidRPr="000A2954">
        <w:rPr>
          <w:rFonts w:ascii="Arial" w:hAnsi="Arial" w:cs="Arial"/>
        </w:rPr>
        <w:t>Maintain up-to-date knowledge through regular CPD.</w:t>
      </w:r>
    </w:p>
    <w:p w14:paraId="01C14C36" w14:textId="77777777" w:rsidR="00903681" w:rsidRPr="000A2954" w:rsidRDefault="00903681" w:rsidP="00903681">
      <w:pPr>
        <w:rPr>
          <w:rFonts w:ascii="Arial" w:hAnsi="Arial" w:cs="Arial"/>
        </w:rPr>
      </w:pPr>
    </w:p>
    <w:p w14:paraId="6F955BC7" w14:textId="77777777" w:rsidR="00903681" w:rsidRPr="000A2954" w:rsidRDefault="00903681" w:rsidP="00903681">
      <w:pPr>
        <w:rPr>
          <w:rFonts w:ascii="Arial" w:hAnsi="Arial" w:cs="Arial"/>
          <w:b/>
          <w:bCs/>
        </w:rPr>
      </w:pPr>
      <w:r w:rsidRPr="000A2954">
        <w:rPr>
          <w:rFonts w:ascii="Arial" w:hAnsi="Arial" w:cs="Arial"/>
          <w:b/>
          <w:bCs/>
        </w:rPr>
        <w:t>Apprenticeship Team</w:t>
      </w:r>
    </w:p>
    <w:p w14:paraId="4FEEC8EC" w14:textId="77777777" w:rsidR="00903681" w:rsidRPr="000A2954" w:rsidRDefault="00903681" w:rsidP="002935BD">
      <w:pPr>
        <w:numPr>
          <w:ilvl w:val="0"/>
          <w:numId w:val="27"/>
        </w:numPr>
        <w:jc w:val="left"/>
        <w:rPr>
          <w:rFonts w:ascii="Arial" w:hAnsi="Arial" w:cs="Arial"/>
        </w:rPr>
      </w:pPr>
      <w:r w:rsidRPr="000A2954">
        <w:rPr>
          <w:rFonts w:ascii="Arial" w:hAnsi="Arial" w:cs="Arial"/>
        </w:rPr>
        <w:t>Encourage apprentices to disclose support needs and provide evidence where possible.</w:t>
      </w:r>
    </w:p>
    <w:p w14:paraId="169ED83C" w14:textId="77777777" w:rsidR="00903681" w:rsidRPr="000A2954" w:rsidRDefault="00903681" w:rsidP="002935BD">
      <w:pPr>
        <w:numPr>
          <w:ilvl w:val="0"/>
          <w:numId w:val="27"/>
        </w:numPr>
        <w:jc w:val="left"/>
        <w:rPr>
          <w:rFonts w:ascii="Arial" w:hAnsi="Arial" w:cs="Arial"/>
        </w:rPr>
      </w:pPr>
      <w:r w:rsidRPr="07250C95">
        <w:rPr>
          <w:rFonts w:ascii="Arial" w:hAnsi="Arial" w:cs="Arial"/>
        </w:rPr>
        <w:t xml:space="preserve">Arrange assessments </w:t>
      </w:r>
      <w:r>
        <w:rPr>
          <w:rFonts w:ascii="Arial" w:hAnsi="Arial" w:cs="Arial"/>
        </w:rPr>
        <w:t xml:space="preserve">and liaise with the Inclusive Learning team to complete an Inclusion Plan </w:t>
      </w:r>
      <w:r w:rsidRPr="07250C95">
        <w:rPr>
          <w:rFonts w:ascii="Arial" w:hAnsi="Arial" w:cs="Arial"/>
        </w:rPr>
        <w:t>within 10 working days of disclosure.</w:t>
      </w:r>
    </w:p>
    <w:p w14:paraId="66DA28BF" w14:textId="77777777" w:rsidR="00903681" w:rsidRPr="000A2954" w:rsidRDefault="00903681" w:rsidP="002935BD">
      <w:pPr>
        <w:numPr>
          <w:ilvl w:val="0"/>
          <w:numId w:val="27"/>
        </w:numPr>
        <w:jc w:val="left"/>
        <w:rPr>
          <w:rFonts w:ascii="Arial" w:hAnsi="Arial" w:cs="Arial"/>
        </w:rPr>
      </w:pPr>
      <w:r w:rsidRPr="000A2954">
        <w:rPr>
          <w:rFonts w:ascii="Arial" w:hAnsi="Arial" w:cs="Arial"/>
        </w:rPr>
        <w:t>Signpost students to Access to Work funding where workplace support is required.</w:t>
      </w:r>
    </w:p>
    <w:p w14:paraId="5A5A1501" w14:textId="77777777" w:rsidR="00903681" w:rsidRPr="000A2954" w:rsidRDefault="00903681" w:rsidP="002935BD">
      <w:pPr>
        <w:numPr>
          <w:ilvl w:val="0"/>
          <w:numId w:val="27"/>
        </w:numPr>
        <w:jc w:val="left"/>
        <w:rPr>
          <w:rFonts w:ascii="Arial" w:hAnsi="Arial" w:cs="Arial"/>
        </w:rPr>
      </w:pPr>
      <w:r w:rsidRPr="000A2954">
        <w:rPr>
          <w:rFonts w:ascii="Arial" w:hAnsi="Arial" w:cs="Arial"/>
        </w:rPr>
        <w:t>Conduct termly reviews of support effectiveness.</w:t>
      </w:r>
    </w:p>
    <w:p w14:paraId="4CE4BD9A" w14:textId="77777777" w:rsidR="00903681" w:rsidRPr="000A2954" w:rsidRDefault="00903681" w:rsidP="002935BD">
      <w:pPr>
        <w:numPr>
          <w:ilvl w:val="0"/>
          <w:numId w:val="27"/>
        </w:numPr>
        <w:jc w:val="left"/>
        <w:rPr>
          <w:rFonts w:ascii="Arial" w:hAnsi="Arial" w:cs="Arial"/>
        </w:rPr>
      </w:pPr>
      <w:r w:rsidRPr="000A2954">
        <w:rPr>
          <w:rFonts w:ascii="Arial" w:hAnsi="Arial" w:cs="Arial"/>
        </w:rPr>
        <w:t>Refer students to the Inclusive Learning Team if difficulties arise after programme start.</w:t>
      </w:r>
    </w:p>
    <w:p w14:paraId="7E4A888B" w14:textId="77777777" w:rsidR="00903681" w:rsidRPr="000A2954" w:rsidRDefault="00903681" w:rsidP="002935BD">
      <w:pPr>
        <w:numPr>
          <w:ilvl w:val="0"/>
          <w:numId w:val="27"/>
        </w:numPr>
        <w:jc w:val="left"/>
        <w:rPr>
          <w:rFonts w:ascii="Arial" w:hAnsi="Arial" w:cs="Arial"/>
        </w:rPr>
      </w:pPr>
      <w:r w:rsidRPr="000A2954">
        <w:rPr>
          <w:rFonts w:ascii="Arial" w:hAnsi="Arial" w:cs="Arial"/>
        </w:rPr>
        <w:t>Maintain confidentiality, sharing information with employers only with the apprentice’s consent.</w:t>
      </w:r>
    </w:p>
    <w:p w14:paraId="0C654744" w14:textId="77777777" w:rsidR="00903681" w:rsidRPr="000A2954" w:rsidRDefault="00903681" w:rsidP="00903681">
      <w:pPr>
        <w:rPr>
          <w:rFonts w:ascii="Arial" w:hAnsi="Arial" w:cs="Arial"/>
        </w:rPr>
      </w:pPr>
    </w:p>
    <w:p w14:paraId="246BBE77" w14:textId="77777777" w:rsidR="00903681" w:rsidRPr="000A2954" w:rsidRDefault="00903681" w:rsidP="00903681">
      <w:pPr>
        <w:rPr>
          <w:rFonts w:ascii="Arial" w:hAnsi="Arial" w:cs="Arial"/>
          <w:b/>
          <w:bCs/>
        </w:rPr>
      </w:pPr>
      <w:r w:rsidRPr="000A2954">
        <w:rPr>
          <w:rFonts w:ascii="Arial" w:hAnsi="Arial" w:cs="Arial"/>
          <w:b/>
          <w:bCs/>
        </w:rPr>
        <w:t>Adult Learning Staff (including ESOL)</w:t>
      </w:r>
    </w:p>
    <w:p w14:paraId="5476AF00" w14:textId="77777777" w:rsidR="00903681" w:rsidRPr="000A2954" w:rsidRDefault="00903681" w:rsidP="002935BD">
      <w:pPr>
        <w:numPr>
          <w:ilvl w:val="0"/>
          <w:numId w:val="28"/>
        </w:numPr>
        <w:jc w:val="left"/>
        <w:rPr>
          <w:rFonts w:ascii="Arial" w:hAnsi="Arial" w:cs="Arial"/>
        </w:rPr>
      </w:pPr>
      <w:r w:rsidRPr="000A2954">
        <w:rPr>
          <w:rFonts w:ascii="Arial" w:hAnsi="Arial" w:cs="Arial"/>
        </w:rPr>
        <w:t>Follow the same graduated approach as for young people (FE students).</w:t>
      </w:r>
    </w:p>
    <w:p w14:paraId="68246FAF" w14:textId="77777777" w:rsidR="00903681" w:rsidRPr="000A2954" w:rsidRDefault="00903681" w:rsidP="002935BD">
      <w:pPr>
        <w:numPr>
          <w:ilvl w:val="0"/>
          <w:numId w:val="28"/>
        </w:numPr>
        <w:jc w:val="left"/>
        <w:rPr>
          <w:rFonts w:ascii="Arial" w:hAnsi="Arial" w:cs="Arial"/>
        </w:rPr>
      </w:pPr>
      <w:r w:rsidRPr="000A2954">
        <w:rPr>
          <w:rFonts w:ascii="Arial" w:hAnsi="Arial" w:cs="Arial"/>
        </w:rPr>
        <w:t>Encourage disclosure and evidence submission at enrolment.</w:t>
      </w:r>
    </w:p>
    <w:p w14:paraId="58DD80DD" w14:textId="77777777" w:rsidR="00903681" w:rsidRPr="000A2954" w:rsidRDefault="00903681" w:rsidP="002935BD">
      <w:pPr>
        <w:numPr>
          <w:ilvl w:val="0"/>
          <w:numId w:val="28"/>
        </w:numPr>
        <w:jc w:val="left"/>
        <w:rPr>
          <w:rFonts w:ascii="Arial" w:hAnsi="Arial" w:cs="Arial"/>
        </w:rPr>
      </w:pPr>
      <w:r w:rsidRPr="000A2954">
        <w:rPr>
          <w:rFonts w:ascii="Arial" w:hAnsi="Arial" w:cs="Arial"/>
        </w:rPr>
        <w:t>Arrange assessments within 10 working days of disclosure.</w:t>
      </w:r>
    </w:p>
    <w:p w14:paraId="44A57487" w14:textId="77777777" w:rsidR="00903681" w:rsidRPr="000A2954" w:rsidRDefault="00903681" w:rsidP="002935BD">
      <w:pPr>
        <w:numPr>
          <w:ilvl w:val="0"/>
          <w:numId w:val="28"/>
        </w:numPr>
        <w:jc w:val="left"/>
        <w:rPr>
          <w:rFonts w:ascii="Arial" w:hAnsi="Arial" w:cs="Arial"/>
        </w:rPr>
      </w:pPr>
      <w:r w:rsidRPr="07250C95">
        <w:rPr>
          <w:rFonts w:ascii="Arial" w:hAnsi="Arial" w:cs="Arial"/>
        </w:rPr>
        <w:t>Support termly reviews of support.</w:t>
      </w:r>
    </w:p>
    <w:p w14:paraId="1A743B82" w14:textId="77777777" w:rsidR="00903681" w:rsidRPr="000A2954" w:rsidRDefault="00903681" w:rsidP="002935BD">
      <w:pPr>
        <w:numPr>
          <w:ilvl w:val="0"/>
          <w:numId w:val="28"/>
        </w:numPr>
        <w:jc w:val="left"/>
        <w:rPr>
          <w:rFonts w:ascii="Arial" w:hAnsi="Arial" w:cs="Arial"/>
        </w:rPr>
      </w:pPr>
      <w:r w:rsidRPr="000A2954">
        <w:rPr>
          <w:rFonts w:ascii="Arial" w:hAnsi="Arial" w:cs="Arial"/>
        </w:rPr>
        <w:t>Refer students experiencing difficulties to the Inclusive Learning Team.</w:t>
      </w:r>
    </w:p>
    <w:p w14:paraId="781BA33E" w14:textId="77777777" w:rsidR="00903681" w:rsidRPr="000A2954" w:rsidRDefault="00903681" w:rsidP="00903681">
      <w:pPr>
        <w:rPr>
          <w:rFonts w:ascii="Arial" w:hAnsi="Arial" w:cs="Arial"/>
        </w:rPr>
      </w:pPr>
    </w:p>
    <w:p w14:paraId="57528A7E" w14:textId="77777777" w:rsidR="00903681" w:rsidRPr="000A2954" w:rsidRDefault="00903681" w:rsidP="00903681">
      <w:pPr>
        <w:rPr>
          <w:rFonts w:ascii="Arial" w:hAnsi="Arial" w:cs="Arial"/>
          <w:b/>
          <w:bCs/>
        </w:rPr>
      </w:pPr>
      <w:r w:rsidRPr="000A2954">
        <w:rPr>
          <w:rFonts w:ascii="Arial" w:hAnsi="Arial" w:cs="Arial"/>
          <w:b/>
          <w:bCs/>
        </w:rPr>
        <w:t>Subcontracted Providers</w:t>
      </w:r>
    </w:p>
    <w:p w14:paraId="1497DF1D" w14:textId="77777777" w:rsidR="00903681" w:rsidRPr="000A2954" w:rsidRDefault="00903681" w:rsidP="002935BD">
      <w:pPr>
        <w:numPr>
          <w:ilvl w:val="0"/>
          <w:numId w:val="29"/>
        </w:numPr>
        <w:jc w:val="left"/>
        <w:rPr>
          <w:rFonts w:ascii="Arial" w:hAnsi="Arial" w:cs="Arial"/>
        </w:rPr>
      </w:pPr>
      <w:r w:rsidRPr="000A2954">
        <w:rPr>
          <w:rFonts w:ascii="Arial" w:hAnsi="Arial" w:cs="Arial"/>
        </w:rPr>
        <w:t>Identify additional needs at enrolment and during programme delivery.</w:t>
      </w:r>
    </w:p>
    <w:p w14:paraId="21571F1F" w14:textId="77777777" w:rsidR="00903681" w:rsidRPr="000A2954" w:rsidRDefault="00903681" w:rsidP="002935BD">
      <w:pPr>
        <w:numPr>
          <w:ilvl w:val="0"/>
          <w:numId w:val="29"/>
        </w:numPr>
        <w:jc w:val="left"/>
        <w:rPr>
          <w:rFonts w:ascii="Arial" w:hAnsi="Arial" w:cs="Arial"/>
        </w:rPr>
      </w:pPr>
      <w:r w:rsidRPr="000A2954">
        <w:rPr>
          <w:rFonts w:ascii="Arial" w:hAnsi="Arial" w:cs="Arial"/>
        </w:rPr>
        <w:t>Provide interventions to ensure students with SEND can achieve in line with peers.</w:t>
      </w:r>
    </w:p>
    <w:p w14:paraId="2651BBF5" w14:textId="77777777" w:rsidR="00903681" w:rsidRPr="000A2954" w:rsidRDefault="00903681" w:rsidP="002935BD">
      <w:pPr>
        <w:numPr>
          <w:ilvl w:val="0"/>
          <w:numId w:val="29"/>
        </w:numPr>
        <w:jc w:val="left"/>
        <w:rPr>
          <w:rFonts w:ascii="Arial" w:hAnsi="Arial" w:cs="Arial"/>
        </w:rPr>
      </w:pPr>
      <w:r w:rsidRPr="000A2954">
        <w:rPr>
          <w:rFonts w:ascii="Arial" w:hAnsi="Arial" w:cs="Arial"/>
        </w:rPr>
        <w:t>Work with Kirklees College Inclusive Learning Team to conduct annual EHCP reviews.</w:t>
      </w:r>
    </w:p>
    <w:p w14:paraId="28A47BB9" w14:textId="77777777" w:rsidR="00903681" w:rsidRPr="000A2954" w:rsidRDefault="00903681" w:rsidP="002935BD">
      <w:pPr>
        <w:numPr>
          <w:ilvl w:val="0"/>
          <w:numId w:val="29"/>
        </w:numPr>
        <w:jc w:val="left"/>
        <w:rPr>
          <w:rFonts w:ascii="Arial" w:hAnsi="Arial" w:cs="Arial"/>
        </w:rPr>
      </w:pPr>
      <w:r w:rsidRPr="000A2954">
        <w:rPr>
          <w:rFonts w:ascii="Arial" w:hAnsi="Arial" w:cs="Arial"/>
        </w:rPr>
        <w:t>Refer students to Kirklees Inclusive Learning Team if needs exceed subcontractor provision.</w:t>
      </w:r>
    </w:p>
    <w:p w14:paraId="492B3A41" w14:textId="77777777" w:rsidR="00903681" w:rsidRPr="000A2954" w:rsidRDefault="00903681" w:rsidP="002935BD">
      <w:pPr>
        <w:numPr>
          <w:ilvl w:val="0"/>
          <w:numId w:val="29"/>
        </w:numPr>
        <w:jc w:val="left"/>
        <w:rPr>
          <w:rFonts w:ascii="Arial" w:hAnsi="Arial" w:cs="Arial"/>
        </w:rPr>
      </w:pPr>
      <w:r w:rsidRPr="07250C95">
        <w:rPr>
          <w:rFonts w:ascii="Arial" w:hAnsi="Arial" w:cs="Arial"/>
        </w:rPr>
        <w:t>Share progress and achievement data regularly through due diligence processes.</w:t>
      </w:r>
    </w:p>
    <w:p w14:paraId="1A66A57C" w14:textId="77777777" w:rsidR="00903681" w:rsidRPr="000A2954" w:rsidRDefault="00903681" w:rsidP="00903681">
      <w:pPr>
        <w:rPr>
          <w:rFonts w:ascii="Arial" w:hAnsi="Arial" w:cs="Arial"/>
        </w:rPr>
      </w:pPr>
    </w:p>
    <w:p w14:paraId="6EE73FAA" w14:textId="77777777" w:rsidR="00903681" w:rsidRPr="000A2954" w:rsidRDefault="00903681" w:rsidP="00903681">
      <w:pPr>
        <w:rPr>
          <w:rFonts w:ascii="Arial" w:hAnsi="Arial" w:cs="Arial"/>
          <w:b/>
          <w:bCs/>
        </w:rPr>
      </w:pPr>
      <w:r w:rsidRPr="07250C95">
        <w:rPr>
          <w:rFonts w:ascii="Arial" w:hAnsi="Arial" w:cs="Arial"/>
          <w:b/>
          <w:bCs/>
        </w:rPr>
        <w:br w:type="page"/>
      </w:r>
    </w:p>
    <w:p w14:paraId="388250BF" w14:textId="77777777" w:rsidR="00903681" w:rsidRPr="000A2954" w:rsidRDefault="00903681" w:rsidP="00903681">
      <w:pPr>
        <w:rPr>
          <w:rFonts w:ascii="Arial" w:hAnsi="Arial" w:cs="Arial"/>
          <w:b/>
          <w:bCs/>
        </w:rPr>
      </w:pPr>
      <w:r w:rsidRPr="000A2954">
        <w:rPr>
          <w:rFonts w:ascii="Arial" w:hAnsi="Arial" w:cs="Arial"/>
          <w:b/>
          <w:bCs/>
        </w:rPr>
        <w:lastRenderedPageBreak/>
        <w:t>Appendix B: Access Arrangements for Assessments</w:t>
      </w:r>
    </w:p>
    <w:p w14:paraId="7A60901E" w14:textId="77777777" w:rsidR="00903681" w:rsidRDefault="00903681" w:rsidP="00903681">
      <w:pPr>
        <w:rPr>
          <w:rFonts w:ascii="Arial" w:hAnsi="Arial" w:cs="Arial"/>
          <w:i/>
          <w:iCs/>
        </w:rPr>
      </w:pPr>
      <w:r w:rsidRPr="000A2954">
        <w:rPr>
          <w:rFonts w:ascii="Arial" w:hAnsi="Arial" w:cs="Arial"/>
          <w:i/>
          <w:iCs/>
        </w:rPr>
        <w:t>(Aligned with JCQ Access Arrangements and Reasonable Adjustments guidance, 202</w:t>
      </w:r>
      <w:r>
        <w:rPr>
          <w:rFonts w:ascii="Arial" w:hAnsi="Arial" w:cs="Arial"/>
          <w:i/>
          <w:iCs/>
        </w:rPr>
        <w:t>5</w:t>
      </w:r>
      <w:r w:rsidRPr="000A2954">
        <w:rPr>
          <w:rFonts w:ascii="Arial" w:hAnsi="Arial" w:cs="Arial"/>
          <w:i/>
          <w:iCs/>
        </w:rPr>
        <w:t>/2</w:t>
      </w:r>
      <w:r>
        <w:rPr>
          <w:rFonts w:ascii="Arial" w:hAnsi="Arial" w:cs="Arial"/>
          <w:i/>
          <w:iCs/>
        </w:rPr>
        <w:t>6</w:t>
      </w:r>
      <w:r w:rsidRPr="000A2954">
        <w:rPr>
          <w:rFonts w:ascii="Arial" w:hAnsi="Arial" w:cs="Arial"/>
          <w:i/>
          <w:iCs/>
        </w:rPr>
        <w:t>)</w:t>
      </w:r>
    </w:p>
    <w:p w14:paraId="6585BBD8" w14:textId="77777777" w:rsidR="00903681" w:rsidRPr="000A2954" w:rsidRDefault="00903681" w:rsidP="00903681">
      <w:pPr>
        <w:rPr>
          <w:rFonts w:ascii="Arial" w:hAnsi="Arial" w:cs="Arial"/>
        </w:rPr>
      </w:pPr>
    </w:p>
    <w:p w14:paraId="56842B81" w14:textId="77777777" w:rsidR="00903681" w:rsidRPr="000A2954" w:rsidRDefault="00903681" w:rsidP="00903681">
      <w:pPr>
        <w:rPr>
          <w:rFonts w:ascii="Arial" w:hAnsi="Arial" w:cs="Arial"/>
          <w:b/>
          <w:bCs/>
        </w:rPr>
      </w:pPr>
      <w:r w:rsidRPr="000A2954">
        <w:rPr>
          <w:rFonts w:ascii="Arial" w:hAnsi="Arial" w:cs="Arial"/>
          <w:b/>
          <w:bCs/>
        </w:rPr>
        <w:t>1. Introduction</w:t>
      </w:r>
    </w:p>
    <w:p w14:paraId="2785CC21" w14:textId="77777777" w:rsidR="00903681" w:rsidRPr="000A2954" w:rsidRDefault="00903681" w:rsidP="00903681">
      <w:pPr>
        <w:rPr>
          <w:rFonts w:ascii="Arial" w:hAnsi="Arial" w:cs="Arial"/>
        </w:rPr>
      </w:pPr>
      <w:r w:rsidRPr="000A2954">
        <w:rPr>
          <w:rFonts w:ascii="Arial" w:hAnsi="Arial" w:cs="Arial"/>
        </w:rPr>
        <w:t>The College is committed to ensuring that students and apprentices with Special Educational Needs and/or Disabilities (SEND) can access examinations and assessments through reasonable adjustments, in line with:</w:t>
      </w:r>
    </w:p>
    <w:p w14:paraId="52F4E6C7" w14:textId="77777777" w:rsidR="00903681" w:rsidRPr="000A2954" w:rsidRDefault="00903681" w:rsidP="002935BD">
      <w:pPr>
        <w:numPr>
          <w:ilvl w:val="0"/>
          <w:numId w:val="30"/>
        </w:numPr>
        <w:jc w:val="left"/>
        <w:rPr>
          <w:rFonts w:ascii="Arial" w:hAnsi="Arial" w:cs="Arial"/>
        </w:rPr>
      </w:pPr>
      <w:r w:rsidRPr="000A2954">
        <w:rPr>
          <w:rFonts w:ascii="Arial" w:hAnsi="Arial" w:cs="Arial"/>
        </w:rPr>
        <w:t>Equality Act 2010</w:t>
      </w:r>
    </w:p>
    <w:p w14:paraId="18464380" w14:textId="77777777" w:rsidR="00903681" w:rsidRPr="000A2954" w:rsidRDefault="00903681" w:rsidP="002935BD">
      <w:pPr>
        <w:numPr>
          <w:ilvl w:val="0"/>
          <w:numId w:val="30"/>
        </w:numPr>
        <w:jc w:val="left"/>
        <w:rPr>
          <w:rFonts w:ascii="Arial" w:hAnsi="Arial" w:cs="Arial"/>
        </w:rPr>
      </w:pPr>
      <w:r w:rsidRPr="000A2954">
        <w:rPr>
          <w:rFonts w:ascii="Arial" w:hAnsi="Arial" w:cs="Arial"/>
        </w:rPr>
        <w:t>SEND Code of Practice (2015)</w:t>
      </w:r>
    </w:p>
    <w:p w14:paraId="5A984BDB" w14:textId="77777777" w:rsidR="00903681" w:rsidRPr="000A2954" w:rsidRDefault="00903681" w:rsidP="002935BD">
      <w:pPr>
        <w:numPr>
          <w:ilvl w:val="0"/>
          <w:numId w:val="30"/>
        </w:numPr>
        <w:jc w:val="left"/>
        <w:rPr>
          <w:rFonts w:ascii="Arial" w:hAnsi="Arial" w:cs="Arial"/>
        </w:rPr>
      </w:pPr>
      <w:r w:rsidRPr="000A2954">
        <w:rPr>
          <w:rFonts w:ascii="Arial" w:hAnsi="Arial" w:cs="Arial"/>
        </w:rPr>
        <w:t>JCQ Access Arrangements and Reasonable Adjustments Regulations</w:t>
      </w:r>
    </w:p>
    <w:p w14:paraId="1FA2FFE8" w14:textId="77777777" w:rsidR="00903681" w:rsidRPr="000A2954" w:rsidRDefault="00903681" w:rsidP="00903681">
      <w:pPr>
        <w:rPr>
          <w:rFonts w:ascii="Arial" w:hAnsi="Arial" w:cs="Arial"/>
        </w:rPr>
      </w:pPr>
      <w:r w:rsidRPr="000A2954">
        <w:rPr>
          <w:rFonts w:ascii="Arial" w:hAnsi="Arial" w:cs="Arial"/>
        </w:rPr>
        <w:t>Adjustments must:</w:t>
      </w:r>
    </w:p>
    <w:p w14:paraId="4B40179C" w14:textId="77777777" w:rsidR="00903681" w:rsidRPr="000A2954" w:rsidRDefault="00903681" w:rsidP="002935BD">
      <w:pPr>
        <w:numPr>
          <w:ilvl w:val="0"/>
          <w:numId w:val="31"/>
        </w:numPr>
        <w:jc w:val="left"/>
        <w:rPr>
          <w:rFonts w:ascii="Arial" w:hAnsi="Arial" w:cs="Arial"/>
        </w:rPr>
      </w:pPr>
      <w:r w:rsidRPr="000A2954">
        <w:rPr>
          <w:rFonts w:ascii="Arial" w:hAnsi="Arial" w:cs="Arial"/>
        </w:rPr>
        <w:t>Be supported by appropriate evidence as required by the awarding body.</w:t>
      </w:r>
    </w:p>
    <w:p w14:paraId="74D69B94" w14:textId="77777777" w:rsidR="00903681" w:rsidRPr="000A2954" w:rsidRDefault="00903681" w:rsidP="002935BD">
      <w:pPr>
        <w:numPr>
          <w:ilvl w:val="0"/>
          <w:numId w:val="31"/>
        </w:numPr>
        <w:jc w:val="left"/>
        <w:rPr>
          <w:rFonts w:ascii="Arial" w:hAnsi="Arial" w:cs="Arial"/>
        </w:rPr>
      </w:pPr>
      <w:r w:rsidRPr="000A2954">
        <w:rPr>
          <w:rFonts w:ascii="Arial" w:hAnsi="Arial" w:cs="Arial"/>
        </w:rPr>
        <w:t>Reflect the student’s normal way of working.</w:t>
      </w:r>
    </w:p>
    <w:p w14:paraId="681B69C9" w14:textId="77777777" w:rsidR="00903681" w:rsidRPr="000A2954" w:rsidRDefault="00903681" w:rsidP="002935BD">
      <w:pPr>
        <w:numPr>
          <w:ilvl w:val="0"/>
          <w:numId w:val="31"/>
        </w:numPr>
        <w:jc w:val="left"/>
        <w:rPr>
          <w:rFonts w:ascii="Arial" w:hAnsi="Arial" w:cs="Arial"/>
        </w:rPr>
      </w:pPr>
      <w:r w:rsidRPr="000A2954">
        <w:rPr>
          <w:rFonts w:ascii="Arial" w:hAnsi="Arial" w:cs="Arial"/>
        </w:rPr>
        <w:t>Not give an unfair advantage.</w:t>
      </w:r>
    </w:p>
    <w:p w14:paraId="7EB628F2" w14:textId="77777777" w:rsidR="00903681" w:rsidRPr="000A2954" w:rsidRDefault="00903681" w:rsidP="00903681">
      <w:pPr>
        <w:rPr>
          <w:rFonts w:ascii="Arial" w:hAnsi="Arial" w:cs="Arial"/>
        </w:rPr>
      </w:pPr>
      <w:r w:rsidRPr="000A2954">
        <w:rPr>
          <w:rFonts w:ascii="Arial" w:hAnsi="Arial" w:cs="Arial"/>
        </w:rPr>
        <w:t>The Head of Inclusive Learning is responsible for ensuring robust processes for identifying, assessing, and implementing Exam Access Arrangements (EAA).</w:t>
      </w:r>
    </w:p>
    <w:p w14:paraId="2D4DBF74" w14:textId="77777777" w:rsidR="00903681" w:rsidRPr="000A2954" w:rsidRDefault="00903681" w:rsidP="00903681">
      <w:pPr>
        <w:rPr>
          <w:rFonts w:ascii="Arial" w:hAnsi="Arial" w:cs="Arial"/>
          <w:b/>
          <w:bCs/>
        </w:rPr>
      </w:pPr>
    </w:p>
    <w:p w14:paraId="1AB6A294" w14:textId="77777777" w:rsidR="00903681" w:rsidRPr="000A2954" w:rsidRDefault="00903681" w:rsidP="00903681">
      <w:pPr>
        <w:rPr>
          <w:rFonts w:ascii="Arial" w:hAnsi="Arial" w:cs="Arial"/>
          <w:b/>
          <w:bCs/>
        </w:rPr>
      </w:pPr>
      <w:r w:rsidRPr="000A2954">
        <w:rPr>
          <w:rFonts w:ascii="Arial" w:hAnsi="Arial" w:cs="Arial"/>
          <w:b/>
          <w:bCs/>
        </w:rPr>
        <w:t>2. Identification and Referral</w:t>
      </w:r>
    </w:p>
    <w:p w14:paraId="6B87CEA5" w14:textId="77777777" w:rsidR="00903681" w:rsidRPr="000A2954" w:rsidRDefault="00903681" w:rsidP="002935BD">
      <w:pPr>
        <w:numPr>
          <w:ilvl w:val="0"/>
          <w:numId w:val="32"/>
        </w:numPr>
        <w:jc w:val="left"/>
        <w:rPr>
          <w:rFonts w:ascii="Arial" w:hAnsi="Arial" w:cs="Arial"/>
        </w:rPr>
      </w:pPr>
      <w:r w:rsidRPr="000A2954">
        <w:rPr>
          <w:rFonts w:ascii="Arial" w:hAnsi="Arial" w:cs="Arial"/>
        </w:rPr>
        <w:t>Students should inform their tutor or the Inclusive Learning team of potential needs at enrolment or as soon as identified.</w:t>
      </w:r>
    </w:p>
    <w:p w14:paraId="540F89B3" w14:textId="77777777" w:rsidR="00903681" w:rsidRPr="000A2954" w:rsidRDefault="00903681" w:rsidP="002935BD">
      <w:pPr>
        <w:numPr>
          <w:ilvl w:val="0"/>
          <w:numId w:val="32"/>
        </w:numPr>
        <w:jc w:val="left"/>
        <w:rPr>
          <w:rFonts w:ascii="Arial" w:hAnsi="Arial" w:cs="Arial"/>
        </w:rPr>
      </w:pPr>
      <w:r w:rsidRPr="000A2954">
        <w:rPr>
          <w:rFonts w:ascii="Arial" w:hAnsi="Arial" w:cs="Arial"/>
        </w:rPr>
        <w:t>The Inclusive Learning team will create an Inclusion Plan within 10 working days, recording any potential EAA needs.</w:t>
      </w:r>
    </w:p>
    <w:p w14:paraId="7322784F" w14:textId="77777777" w:rsidR="00903681" w:rsidRPr="000A2954" w:rsidRDefault="00903681" w:rsidP="002935BD">
      <w:pPr>
        <w:numPr>
          <w:ilvl w:val="0"/>
          <w:numId w:val="32"/>
        </w:numPr>
        <w:jc w:val="left"/>
        <w:rPr>
          <w:rFonts w:ascii="Arial" w:hAnsi="Arial" w:cs="Arial"/>
        </w:rPr>
      </w:pPr>
      <w:r w:rsidRPr="000A2954">
        <w:rPr>
          <w:rFonts w:ascii="Arial" w:hAnsi="Arial" w:cs="Arial"/>
        </w:rPr>
        <w:t>Where evidence of need exists, the Inclusive Learning team will refer:</w:t>
      </w:r>
    </w:p>
    <w:p w14:paraId="0C6E5834" w14:textId="77777777" w:rsidR="00903681" w:rsidRPr="000A2954" w:rsidRDefault="00903681" w:rsidP="002935BD">
      <w:pPr>
        <w:numPr>
          <w:ilvl w:val="1"/>
          <w:numId w:val="32"/>
        </w:numPr>
        <w:jc w:val="left"/>
        <w:rPr>
          <w:rFonts w:ascii="Arial" w:hAnsi="Arial" w:cs="Arial"/>
        </w:rPr>
      </w:pPr>
      <w:r w:rsidRPr="000A2954">
        <w:rPr>
          <w:rFonts w:ascii="Arial" w:hAnsi="Arial" w:cs="Arial"/>
        </w:rPr>
        <w:t>To an EAA assessor for formal assessment; or</w:t>
      </w:r>
    </w:p>
    <w:p w14:paraId="003A6CC8" w14:textId="77777777" w:rsidR="00903681" w:rsidRPr="000A2954" w:rsidRDefault="00903681" w:rsidP="002935BD">
      <w:pPr>
        <w:numPr>
          <w:ilvl w:val="1"/>
          <w:numId w:val="32"/>
        </w:numPr>
        <w:jc w:val="left"/>
        <w:rPr>
          <w:rFonts w:ascii="Arial" w:hAnsi="Arial" w:cs="Arial"/>
        </w:rPr>
      </w:pPr>
      <w:r w:rsidRPr="000A2954">
        <w:rPr>
          <w:rFonts w:ascii="Arial" w:hAnsi="Arial" w:cs="Arial"/>
        </w:rPr>
        <w:t>To the Exams team for centre-approved arrangements.</w:t>
      </w:r>
    </w:p>
    <w:p w14:paraId="5C6BD65F" w14:textId="77777777" w:rsidR="00903681" w:rsidRPr="000A2954" w:rsidRDefault="00903681" w:rsidP="002935BD">
      <w:pPr>
        <w:numPr>
          <w:ilvl w:val="0"/>
          <w:numId w:val="32"/>
        </w:numPr>
        <w:jc w:val="left"/>
        <w:rPr>
          <w:rFonts w:ascii="Arial" w:hAnsi="Arial" w:cs="Arial"/>
        </w:rPr>
      </w:pPr>
      <w:r w:rsidRPr="07250C95">
        <w:rPr>
          <w:rFonts w:ascii="Arial" w:hAnsi="Arial" w:cs="Arial"/>
        </w:rPr>
        <w:t>Referral deadline is the 31</w:t>
      </w:r>
      <w:r w:rsidRPr="07250C95">
        <w:rPr>
          <w:rFonts w:ascii="Arial" w:hAnsi="Arial" w:cs="Arial"/>
          <w:vertAlign w:val="superscript"/>
        </w:rPr>
        <w:t>st</w:t>
      </w:r>
      <w:r w:rsidRPr="07250C95">
        <w:rPr>
          <w:rFonts w:ascii="Arial" w:hAnsi="Arial" w:cs="Arial"/>
        </w:rPr>
        <w:t xml:space="preserve"> October, after which we cannot guarantee assessment except in exceptional circumstances.</w:t>
      </w:r>
    </w:p>
    <w:p w14:paraId="300BF0AD" w14:textId="77777777" w:rsidR="00903681" w:rsidRPr="000A2954" w:rsidRDefault="00903681" w:rsidP="002935BD">
      <w:pPr>
        <w:numPr>
          <w:ilvl w:val="0"/>
          <w:numId w:val="32"/>
        </w:numPr>
        <w:jc w:val="left"/>
        <w:rPr>
          <w:rFonts w:ascii="Arial" w:hAnsi="Arial" w:cs="Arial"/>
        </w:rPr>
      </w:pPr>
      <w:r w:rsidRPr="000A2954">
        <w:rPr>
          <w:rFonts w:ascii="Arial" w:hAnsi="Arial" w:cs="Arial"/>
        </w:rPr>
        <w:t>Students may self-refer; information is provided during induction and in college marketing materials.</w:t>
      </w:r>
    </w:p>
    <w:p w14:paraId="551CEFDE" w14:textId="77777777" w:rsidR="00903681" w:rsidRPr="000A2954" w:rsidRDefault="00903681" w:rsidP="00903681">
      <w:pPr>
        <w:rPr>
          <w:rFonts w:ascii="Arial" w:hAnsi="Arial" w:cs="Arial"/>
          <w:b/>
          <w:bCs/>
        </w:rPr>
      </w:pPr>
    </w:p>
    <w:p w14:paraId="522AFB61" w14:textId="77777777" w:rsidR="00903681" w:rsidRPr="000A2954" w:rsidRDefault="00903681" w:rsidP="00903681">
      <w:pPr>
        <w:rPr>
          <w:rFonts w:ascii="Arial" w:hAnsi="Arial" w:cs="Arial"/>
          <w:b/>
          <w:bCs/>
        </w:rPr>
      </w:pPr>
      <w:r w:rsidRPr="000A2954">
        <w:rPr>
          <w:rFonts w:ascii="Arial" w:hAnsi="Arial" w:cs="Arial"/>
          <w:b/>
          <w:bCs/>
        </w:rPr>
        <w:t>3. Access Arrangements from Previous Settings</w:t>
      </w:r>
    </w:p>
    <w:p w14:paraId="55FA8903" w14:textId="77777777" w:rsidR="00903681" w:rsidRPr="000A2954" w:rsidRDefault="00903681" w:rsidP="002935BD">
      <w:pPr>
        <w:numPr>
          <w:ilvl w:val="0"/>
          <w:numId w:val="33"/>
        </w:numPr>
        <w:jc w:val="left"/>
        <w:rPr>
          <w:rFonts w:ascii="Arial" w:hAnsi="Arial" w:cs="Arial"/>
        </w:rPr>
      </w:pPr>
      <w:r w:rsidRPr="000A2954">
        <w:rPr>
          <w:rFonts w:ascii="Arial" w:hAnsi="Arial" w:cs="Arial"/>
        </w:rPr>
        <w:t>School arrangements do not transfer automatically. All students must be re-assessed in college.</w:t>
      </w:r>
    </w:p>
    <w:p w14:paraId="07670A97" w14:textId="77777777" w:rsidR="00903681" w:rsidRPr="000A2954" w:rsidRDefault="00903681" w:rsidP="002935BD">
      <w:pPr>
        <w:numPr>
          <w:ilvl w:val="0"/>
          <w:numId w:val="33"/>
        </w:numPr>
        <w:jc w:val="left"/>
        <w:rPr>
          <w:rFonts w:ascii="Arial" w:hAnsi="Arial" w:cs="Arial"/>
        </w:rPr>
      </w:pPr>
      <w:r w:rsidRPr="07250C95">
        <w:rPr>
          <w:rFonts w:ascii="Arial" w:hAnsi="Arial" w:cs="Arial"/>
        </w:rPr>
        <w:t>Students are encouraged to request a copy of their Form 8/9 from their previous school to support a faster application.</w:t>
      </w:r>
    </w:p>
    <w:p w14:paraId="170DF5CF" w14:textId="77777777" w:rsidR="00903681" w:rsidRPr="000A2954" w:rsidRDefault="00903681" w:rsidP="002935BD">
      <w:pPr>
        <w:numPr>
          <w:ilvl w:val="0"/>
          <w:numId w:val="33"/>
        </w:numPr>
        <w:jc w:val="left"/>
        <w:rPr>
          <w:rFonts w:ascii="Arial" w:hAnsi="Arial" w:cs="Arial"/>
        </w:rPr>
      </w:pPr>
      <w:r w:rsidRPr="000A2954">
        <w:rPr>
          <w:rFonts w:ascii="Arial" w:hAnsi="Arial" w:cs="Arial"/>
        </w:rPr>
        <w:t>Assessments must meet awarding body deadlines (normally by the end of the first half term). Late requests are not guaranteed and may incur charges.</w:t>
      </w:r>
    </w:p>
    <w:p w14:paraId="0D9BCD76" w14:textId="77777777" w:rsidR="00903681" w:rsidRPr="000A2954" w:rsidRDefault="00903681" w:rsidP="00903681">
      <w:pPr>
        <w:rPr>
          <w:rFonts w:ascii="Arial" w:hAnsi="Arial" w:cs="Arial"/>
          <w:b/>
          <w:bCs/>
        </w:rPr>
      </w:pPr>
    </w:p>
    <w:p w14:paraId="2D25D161" w14:textId="77777777" w:rsidR="00903681" w:rsidRPr="000A2954" w:rsidRDefault="00903681" w:rsidP="00903681">
      <w:pPr>
        <w:rPr>
          <w:rFonts w:ascii="Arial" w:hAnsi="Arial" w:cs="Arial"/>
          <w:b/>
          <w:bCs/>
        </w:rPr>
      </w:pPr>
      <w:r w:rsidRPr="000A2954">
        <w:rPr>
          <w:rFonts w:ascii="Arial" w:hAnsi="Arial" w:cs="Arial"/>
          <w:b/>
          <w:bCs/>
        </w:rPr>
        <w:t>4. Assessment and Approval Process</w:t>
      </w:r>
    </w:p>
    <w:p w14:paraId="1EDE41D8" w14:textId="77777777" w:rsidR="00903681" w:rsidRPr="000A2954" w:rsidRDefault="00903681" w:rsidP="002935BD">
      <w:pPr>
        <w:numPr>
          <w:ilvl w:val="0"/>
          <w:numId w:val="34"/>
        </w:numPr>
        <w:jc w:val="left"/>
        <w:rPr>
          <w:rFonts w:ascii="Arial" w:hAnsi="Arial" w:cs="Arial"/>
        </w:rPr>
      </w:pPr>
      <w:r w:rsidRPr="000A2954">
        <w:rPr>
          <w:rFonts w:ascii="Arial" w:hAnsi="Arial" w:cs="Arial"/>
        </w:rPr>
        <w:t>Assessment appointment arranged by Inclusive Learning; completed by a qualified Level 7 assessor or equivalent.</w:t>
      </w:r>
    </w:p>
    <w:p w14:paraId="4F90B982" w14:textId="77777777" w:rsidR="00903681" w:rsidRPr="000A2954" w:rsidRDefault="00903681" w:rsidP="002935BD">
      <w:pPr>
        <w:numPr>
          <w:ilvl w:val="0"/>
          <w:numId w:val="34"/>
        </w:numPr>
        <w:jc w:val="left"/>
        <w:rPr>
          <w:rFonts w:ascii="Arial" w:hAnsi="Arial" w:cs="Arial"/>
        </w:rPr>
      </w:pPr>
      <w:r w:rsidRPr="000A2954">
        <w:rPr>
          <w:rFonts w:ascii="Arial" w:hAnsi="Arial" w:cs="Arial"/>
        </w:rPr>
        <w:t>Assessment outcomes recorded on ProMonitor and Inclusion Plan updated.</w:t>
      </w:r>
    </w:p>
    <w:p w14:paraId="7E299959" w14:textId="77777777" w:rsidR="00903681" w:rsidRPr="000A2954" w:rsidRDefault="00903681" w:rsidP="002935BD">
      <w:pPr>
        <w:numPr>
          <w:ilvl w:val="0"/>
          <w:numId w:val="34"/>
        </w:numPr>
        <w:jc w:val="left"/>
        <w:rPr>
          <w:rFonts w:ascii="Arial" w:hAnsi="Arial" w:cs="Arial"/>
        </w:rPr>
      </w:pPr>
      <w:r w:rsidRPr="000A2954">
        <w:rPr>
          <w:rFonts w:ascii="Arial" w:hAnsi="Arial" w:cs="Arial"/>
        </w:rPr>
        <w:t>Evidence submitted to Exams Team for awarding body approval.</w:t>
      </w:r>
    </w:p>
    <w:p w14:paraId="1CECE578" w14:textId="77777777" w:rsidR="00903681" w:rsidRPr="000A2954" w:rsidRDefault="00903681" w:rsidP="002935BD">
      <w:pPr>
        <w:numPr>
          <w:ilvl w:val="0"/>
          <w:numId w:val="34"/>
        </w:numPr>
        <w:jc w:val="left"/>
        <w:rPr>
          <w:rFonts w:ascii="Arial" w:hAnsi="Arial" w:cs="Arial"/>
        </w:rPr>
      </w:pPr>
      <w:r w:rsidRPr="000A2954">
        <w:rPr>
          <w:rFonts w:ascii="Arial" w:hAnsi="Arial" w:cs="Arial"/>
        </w:rPr>
        <w:t>Exams Team confirms arrangements, records on ProSolution, and informs the student in writing (or agreed format).</w:t>
      </w:r>
    </w:p>
    <w:p w14:paraId="472BE311" w14:textId="77777777" w:rsidR="00903681" w:rsidRPr="000A2954" w:rsidRDefault="00903681" w:rsidP="002935BD">
      <w:pPr>
        <w:numPr>
          <w:ilvl w:val="0"/>
          <w:numId w:val="34"/>
        </w:numPr>
        <w:jc w:val="left"/>
        <w:rPr>
          <w:rFonts w:ascii="Arial" w:hAnsi="Arial" w:cs="Arial"/>
        </w:rPr>
      </w:pPr>
      <w:r w:rsidRPr="000A2954">
        <w:rPr>
          <w:rFonts w:ascii="Arial" w:hAnsi="Arial" w:cs="Arial"/>
        </w:rPr>
        <w:t>Staff must familiarise themselves with arrangements to ensure they are embedded as the normal way of working.</w:t>
      </w:r>
    </w:p>
    <w:p w14:paraId="79B2DF09" w14:textId="77777777" w:rsidR="00903681" w:rsidRPr="000A2954" w:rsidRDefault="00903681" w:rsidP="00903681">
      <w:pPr>
        <w:rPr>
          <w:rFonts w:ascii="Arial" w:hAnsi="Arial" w:cs="Arial"/>
          <w:b/>
          <w:bCs/>
        </w:rPr>
      </w:pPr>
    </w:p>
    <w:p w14:paraId="5E2350A2" w14:textId="77777777" w:rsidR="00903681" w:rsidRPr="000A2954" w:rsidRDefault="00903681" w:rsidP="00903681">
      <w:pPr>
        <w:rPr>
          <w:rFonts w:ascii="Arial" w:hAnsi="Arial" w:cs="Arial"/>
          <w:b/>
          <w:bCs/>
        </w:rPr>
      </w:pPr>
      <w:r w:rsidRPr="000A2954">
        <w:rPr>
          <w:rFonts w:ascii="Arial" w:hAnsi="Arial" w:cs="Arial"/>
          <w:b/>
          <w:bCs/>
        </w:rPr>
        <w:t>5. Types of Arrangements</w:t>
      </w:r>
    </w:p>
    <w:p w14:paraId="0BD93424" w14:textId="77777777" w:rsidR="00903681" w:rsidRPr="000A2954" w:rsidRDefault="00903681" w:rsidP="00903681">
      <w:pPr>
        <w:rPr>
          <w:rFonts w:ascii="Arial" w:hAnsi="Arial" w:cs="Arial"/>
        </w:rPr>
      </w:pPr>
      <w:r w:rsidRPr="000A2954">
        <w:rPr>
          <w:rFonts w:ascii="Arial" w:hAnsi="Arial" w:cs="Arial"/>
        </w:rPr>
        <w:t>May include (subject to evidence and awarding body approval):</w:t>
      </w:r>
    </w:p>
    <w:p w14:paraId="26B20207" w14:textId="77777777" w:rsidR="00903681" w:rsidRPr="000A2954" w:rsidRDefault="00903681" w:rsidP="002935BD">
      <w:pPr>
        <w:numPr>
          <w:ilvl w:val="0"/>
          <w:numId w:val="35"/>
        </w:numPr>
        <w:jc w:val="left"/>
        <w:rPr>
          <w:rFonts w:ascii="Arial" w:hAnsi="Arial" w:cs="Arial"/>
        </w:rPr>
      </w:pPr>
      <w:r w:rsidRPr="000A2954">
        <w:rPr>
          <w:rFonts w:ascii="Arial" w:hAnsi="Arial" w:cs="Arial"/>
        </w:rPr>
        <w:t>Extra time</w:t>
      </w:r>
    </w:p>
    <w:p w14:paraId="16047BD2" w14:textId="77777777" w:rsidR="00903681" w:rsidRPr="000A2954" w:rsidRDefault="00903681" w:rsidP="002935BD">
      <w:pPr>
        <w:numPr>
          <w:ilvl w:val="0"/>
          <w:numId w:val="35"/>
        </w:numPr>
        <w:jc w:val="left"/>
        <w:rPr>
          <w:rFonts w:ascii="Arial" w:hAnsi="Arial" w:cs="Arial"/>
        </w:rPr>
      </w:pPr>
      <w:r w:rsidRPr="000A2954">
        <w:rPr>
          <w:rFonts w:ascii="Arial" w:hAnsi="Arial" w:cs="Arial"/>
        </w:rPr>
        <w:t>Reader or computer reader</w:t>
      </w:r>
    </w:p>
    <w:p w14:paraId="450EE062" w14:textId="77777777" w:rsidR="00903681" w:rsidRPr="000A2954" w:rsidRDefault="00903681" w:rsidP="002935BD">
      <w:pPr>
        <w:numPr>
          <w:ilvl w:val="0"/>
          <w:numId w:val="35"/>
        </w:numPr>
        <w:jc w:val="left"/>
        <w:rPr>
          <w:rFonts w:ascii="Arial" w:hAnsi="Arial" w:cs="Arial"/>
        </w:rPr>
      </w:pPr>
      <w:r w:rsidRPr="000A2954">
        <w:rPr>
          <w:rFonts w:ascii="Arial" w:hAnsi="Arial" w:cs="Arial"/>
        </w:rPr>
        <w:t>Scribe</w:t>
      </w:r>
    </w:p>
    <w:p w14:paraId="66C2F92C" w14:textId="77777777" w:rsidR="00903681" w:rsidRPr="000A2954" w:rsidRDefault="00903681" w:rsidP="002935BD">
      <w:pPr>
        <w:numPr>
          <w:ilvl w:val="0"/>
          <w:numId w:val="35"/>
        </w:numPr>
        <w:jc w:val="left"/>
        <w:rPr>
          <w:rFonts w:ascii="Arial" w:hAnsi="Arial" w:cs="Arial"/>
        </w:rPr>
      </w:pPr>
      <w:r w:rsidRPr="000A2954">
        <w:rPr>
          <w:rFonts w:ascii="Arial" w:hAnsi="Arial" w:cs="Arial"/>
        </w:rPr>
        <w:t>Prompter</w:t>
      </w:r>
    </w:p>
    <w:p w14:paraId="60DE0A90" w14:textId="77777777" w:rsidR="00903681" w:rsidRPr="000A2954" w:rsidRDefault="00903681" w:rsidP="002935BD">
      <w:pPr>
        <w:numPr>
          <w:ilvl w:val="0"/>
          <w:numId w:val="35"/>
        </w:numPr>
        <w:jc w:val="left"/>
        <w:rPr>
          <w:rFonts w:ascii="Arial" w:hAnsi="Arial" w:cs="Arial"/>
        </w:rPr>
      </w:pPr>
      <w:r w:rsidRPr="000A2954">
        <w:rPr>
          <w:rFonts w:ascii="Arial" w:hAnsi="Arial" w:cs="Arial"/>
        </w:rPr>
        <w:t>Assistive technology</w:t>
      </w:r>
    </w:p>
    <w:p w14:paraId="414820A3" w14:textId="77777777" w:rsidR="00903681" w:rsidRPr="000A2954" w:rsidRDefault="00903681" w:rsidP="002935BD">
      <w:pPr>
        <w:numPr>
          <w:ilvl w:val="0"/>
          <w:numId w:val="35"/>
        </w:numPr>
        <w:jc w:val="left"/>
        <w:rPr>
          <w:rFonts w:ascii="Arial" w:hAnsi="Arial" w:cs="Arial"/>
        </w:rPr>
      </w:pPr>
      <w:r w:rsidRPr="000A2954">
        <w:rPr>
          <w:rFonts w:ascii="Arial" w:hAnsi="Arial" w:cs="Arial"/>
        </w:rPr>
        <w:t>Rest breaks</w:t>
      </w:r>
    </w:p>
    <w:p w14:paraId="0718DD64" w14:textId="77777777" w:rsidR="00903681" w:rsidRPr="000A2954" w:rsidRDefault="00903681" w:rsidP="002935BD">
      <w:pPr>
        <w:numPr>
          <w:ilvl w:val="0"/>
          <w:numId w:val="35"/>
        </w:numPr>
        <w:jc w:val="left"/>
        <w:rPr>
          <w:rFonts w:ascii="Arial" w:hAnsi="Arial" w:cs="Arial"/>
        </w:rPr>
      </w:pPr>
      <w:r w:rsidRPr="000A2954">
        <w:rPr>
          <w:rFonts w:ascii="Arial" w:hAnsi="Arial" w:cs="Arial"/>
        </w:rPr>
        <w:t>Small group or separate room (only where a substantial difficulty exists; anxiety alone is not sufficient)</w:t>
      </w:r>
    </w:p>
    <w:p w14:paraId="5FF20670" w14:textId="77777777" w:rsidR="00903681" w:rsidRPr="000A2954" w:rsidRDefault="00903681" w:rsidP="002935BD">
      <w:pPr>
        <w:numPr>
          <w:ilvl w:val="0"/>
          <w:numId w:val="35"/>
        </w:numPr>
        <w:jc w:val="left"/>
        <w:rPr>
          <w:rFonts w:ascii="Arial" w:hAnsi="Arial" w:cs="Arial"/>
        </w:rPr>
      </w:pPr>
      <w:r w:rsidRPr="000A2954">
        <w:rPr>
          <w:rFonts w:ascii="Arial" w:hAnsi="Arial" w:cs="Arial"/>
        </w:rPr>
        <w:t>Use of a bilingual dictionary (subject to regulations)</w:t>
      </w:r>
    </w:p>
    <w:p w14:paraId="62EDF0F8" w14:textId="77777777" w:rsidR="00903681" w:rsidRDefault="00903681" w:rsidP="00903681">
      <w:pPr>
        <w:rPr>
          <w:rFonts w:ascii="Arial" w:hAnsi="Arial" w:cs="Arial"/>
        </w:rPr>
      </w:pPr>
    </w:p>
    <w:p w14:paraId="5D4244B7" w14:textId="77777777" w:rsidR="00903681" w:rsidRPr="000A2954" w:rsidRDefault="00903681" w:rsidP="00903681">
      <w:pPr>
        <w:rPr>
          <w:rFonts w:ascii="Arial" w:hAnsi="Arial" w:cs="Arial"/>
        </w:rPr>
      </w:pPr>
      <w:r w:rsidRPr="000A2954">
        <w:rPr>
          <w:rFonts w:ascii="Arial" w:hAnsi="Arial" w:cs="Arial"/>
        </w:rPr>
        <w:t>Assistive technologies will be prioritised to support student independence.</w:t>
      </w:r>
    </w:p>
    <w:p w14:paraId="52530C87" w14:textId="77777777" w:rsidR="00903681" w:rsidRPr="000A2954" w:rsidRDefault="00903681" w:rsidP="00903681">
      <w:pPr>
        <w:rPr>
          <w:rFonts w:ascii="Arial" w:hAnsi="Arial" w:cs="Arial"/>
          <w:b/>
          <w:bCs/>
        </w:rPr>
      </w:pPr>
    </w:p>
    <w:p w14:paraId="57146E09" w14:textId="77777777" w:rsidR="00903681" w:rsidRPr="000A2954" w:rsidRDefault="00903681" w:rsidP="00903681">
      <w:pPr>
        <w:rPr>
          <w:rFonts w:ascii="Arial" w:hAnsi="Arial" w:cs="Arial"/>
          <w:b/>
          <w:bCs/>
        </w:rPr>
      </w:pPr>
      <w:r w:rsidRPr="000A2954">
        <w:rPr>
          <w:rFonts w:ascii="Arial" w:hAnsi="Arial" w:cs="Arial"/>
          <w:b/>
          <w:bCs/>
        </w:rPr>
        <w:lastRenderedPageBreak/>
        <w:t>6. Responsibilities</w:t>
      </w:r>
    </w:p>
    <w:p w14:paraId="45CE24B0" w14:textId="77777777" w:rsidR="00903681" w:rsidRPr="000A2954" w:rsidRDefault="00903681" w:rsidP="002935BD">
      <w:pPr>
        <w:numPr>
          <w:ilvl w:val="0"/>
          <w:numId w:val="36"/>
        </w:numPr>
        <w:jc w:val="left"/>
        <w:rPr>
          <w:rFonts w:ascii="Arial" w:hAnsi="Arial" w:cs="Arial"/>
        </w:rPr>
      </w:pPr>
      <w:r w:rsidRPr="000A2954">
        <w:rPr>
          <w:rFonts w:ascii="Arial" w:hAnsi="Arial" w:cs="Arial"/>
        </w:rPr>
        <w:t>Inclusive Learning team – Identification, referral, assessment coordination, and Inclusion Plan updates.</w:t>
      </w:r>
    </w:p>
    <w:p w14:paraId="1062507A" w14:textId="77777777" w:rsidR="00903681" w:rsidRPr="000A2954" w:rsidRDefault="00903681" w:rsidP="002935BD">
      <w:pPr>
        <w:numPr>
          <w:ilvl w:val="0"/>
          <w:numId w:val="36"/>
        </w:numPr>
        <w:jc w:val="left"/>
        <w:rPr>
          <w:rFonts w:ascii="Arial" w:hAnsi="Arial" w:cs="Arial"/>
        </w:rPr>
      </w:pPr>
      <w:r w:rsidRPr="000A2954">
        <w:rPr>
          <w:rFonts w:ascii="Arial" w:hAnsi="Arial" w:cs="Arial"/>
        </w:rPr>
        <w:t>Exams Team – Submission to awarding bodies, confirmation to students, training for invigilators.</w:t>
      </w:r>
    </w:p>
    <w:p w14:paraId="26B61850" w14:textId="77777777" w:rsidR="00903681" w:rsidRPr="000A2954" w:rsidRDefault="00903681" w:rsidP="002935BD">
      <w:pPr>
        <w:numPr>
          <w:ilvl w:val="0"/>
          <w:numId w:val="36"/>
        </w:numPr>
        <w:jc w:val="left"/>
        <w:rPr>
          <w:rFonts w:ascii="Arial" w:hAnsi="Arial" w:cs="Arial"/>
        </w:rPr>
      </w:pPr>
      <w:r w:rsidRPr="000A2954">
        <w:rPr>
          <w:rFonts w:ascii="Arial" w:hAnsi="Arial" w:cs="Arial"/>
        </w:rPr>
        <w:t>Teaching staff/mentors/assessors – Evidence gathering, ensuring arrangements are in place during teaching and assessments.</w:t>
      </w:r>
    </w:p>
    <w:p w14:paraId="32CF6D2F" w14:textId="77777777" w:rsidR="00903681" w:rsidRPr="000A2954" w:rsidRDefault="00903681" w:rsidP="002935BD">
      <w:pPr>
        <w:numPr>
          <w:ilvl w:val="0"/>
          <w:numId w:val="36"/>
        </w:numPr>
        <w:jc w:val="left"/>
        <w:rPr>
          <w:rFonts w:ascii="Arial" w:hAnsi="Arial" w:cs="Arial"/>
        </w:rPr>
      </w:pPr>
      <w:r w:rsidRPr="000A2954">
        <w:rPr>
          <w:rFonts w:ascii="Arial" w:hAnsi="Arial" w:cs="Arial"/>
        </w:rPr>
        <w:t>Students – Attend assessments, provide requested evidence, notify Inclusive Learning of any emergency arrangements needed (e.g., broken arm).</w:t>
      </w:r>
    </w:p>
    <w:p w14:paraId="5A9C7FC9" w14:textId="77777777" w:rsidR="00903681" w:rsidRPr="000A2954" w:rsidRDefault="00903681" w:rsidP="00903681">
      <w:pPr>
        <w:rPr>
          <w:rFonts w:ascii="Arial" w:hAnsi="Arial" w:cs="Arial"/>
          <w:b/>
          <w:bCs/>
        </w:rPr>
      </w:pPr>
    </w:p>
    <w:p w14:paraId="40DF2872" w14:textId="77777777" w:rsidR="00903681" w:rsidRPr="000A2954" w:rsidRDefault="00903681" w:rsidP="00903681">
      <w:pPr>
        <w:rPr>
          <w:rFonts w:ascii="Arial" w:hAnsi="Arial" w:cs="Arial"/>
          <w:b/>
          <w:bCs/>
        </w:rPr>
      </w:pPr>
      <w:r w:rsidRPr="000A2954">
        <w:rPr>
          <w:rFonts w:ascii="Arial" w:hAnsi="Arial" w:cs="Arial"/>
          <w:b/>
          <w:bCs/>
        </w:rPr>
        <w:t>7. Quality Assurance and Appeals</w:t>
      </w:r>
    </w:p>
    <w:p w14:paraId="4C1F82DE" w14:textId="77777777" w:rsidR="00903681" w:rsidRPr="000A2954" w:rsidRDefault="00903681" w:rsidP="002935BD">
      <w:pPr>
        <w:numPr>
          <w:ilvl w:val="0"/>
          <w:numId w:val="37"/>
        </w:numPr>
        <w:jc w:val="left"/>
        <w:rPr>
          <w:rFonts w:ascii="Arial" w:hAnsi="Arial" w:cs="Arial"/>
        </w:rPr>
      </w:pPr>
      <w:r w:rsidRPr="000A2954">
        <w:rPr>
          <w:rFonts w:ascii="Arial" w:hAnsi="Arial" w:cs="Arial"/>
        </w:rPr>
        <w:t>All decisions follow JCQ regulations.</w:t>
      </w:r>
    </w:p>
    <w:p w14:paraId="6FEC563D" w14:textId="77777777" w:rsidR="00903681" w:rsidRPr="000A2954" w:rsidRDefault="00903681" w:rsidP="002935BD">
      <w:pPr>
        <w:numPr>
          <w:ilvl w:val="0"/>
          <w:numId w:val="37"/>
        </w:numPr>
        <w:jc w:val="left"/>
        <w:rPr>
          <w:rFonts w:ascii="Arial" w:hAnsi="Arial" w:cs="Arial"/>
        </w:rPr>
      </w:pPr>
      <w:r w:rsidRPr="000A2954">
        <w:rPr>
          <w:rFonts w:ascii="Arial" w:hAnsi="Arial" w:cs="Arial"/>
        </w:rPr>
        <w:t>Evidence of need is retained for inspection by awarding bodies.</w:t>
      </w:r>
    </w:p>
    <w:p w14:paraId="58B548F6" w14:textId="77777777" w:rsidR="00903681" w:rsidRPr="000A2954" w:rsidRDefault="00903681" w:rsidP="002935BD">
      <w:pPr>
        <w:numPr>
          <w:ilvl w:val="0"/>
          <w:numId w:val="37"/>
        </w:numPr>
        <w:jc w:val="left"/>
        <w:rPr>
          <w:rFonts w:ascii="Arial" w:hAnsi="Arial" w:cs="Arial"/>
        </w:rPr>
      </w:pPr>
      <w:r w:rsidRPr="000A2954">
        <w:rPr>
          <w:rFonts w:ascii="Arial" w:hAnsi="Arial" w:cs="Arial"/>
        </w:rPr>
        <w:t>Students may appeal decisions by writing to the Head of Inclusive Learning within 10 calendar days of notification.</w:t>
      </w:r>
    </w:p>
    <w:p w14:paraId="3DBCE74D" w14:textId="77777777" w:rsidR="00903681" w:rsidRPr="000A2954" w:rsidRDefault="00903681" w:rsidP="00903681">
      <w:pPr>
        <w:rPr>
          <w:rFonts w:ascii="Arial" w:hAnsi="Arial" w:cs="Arial"/>
          <w:b/>
          <w:bCs/>
        </w:rPr>
      </w:pPr>
    </w:p>
    <w:p w14:paraId="130237F6" w14:textId="77777777" w:rsidR="00903681" w:rsidRPr="000A2954" w:rsidRDefault="00903681" w:rsidP="00903681">
      <w:pPr>
        <w:rPr>
          <w:rFonts w:ascii="Arial" w:hAnsi="Arial" w:cs="Arial"/>
          <w:b/>
          <w:bCs/>
        </w:rPr>
      </w:pPr>
      <w:r w:rsidRPr="000A2954">
        <w:rPr>
          <w:rFonts w:ascii="Arial" w:hAnsi="Arial" w:cs="Arial"/>
          <w:b/>
          <w:bCs/>
        </w:rPr>
        <w:t>8. Linked Policies and References</w:t>
      </w:r>
    </w:p>
    <w:p w14:paraId="57299AAD" w14:textId="77777777" w:rsidR="00903681" w:rsidRPr="000A2954" w:rsidRDefault="00903681" w:rsidP="002935BD">
      <w:pPr>
        <w:numPr>
          <w:ilvl w:val="0"/>
          <w:numId w:val="38"/>
        </w:numPr>
        <w:jc w:val="left"/>
        <w:rPr>
          <w:rFonts w:ascii="Arial" w:hAnsi="Arial" w:cs="Arial"/>
        </w:rPr>
      </w:pPr>
      <w:r w:rsidRPr="000A2954">
        <w:rPr>
          <w:rFonts w:ascii="Arial" w:hAnsi="Arial" w:cs="Arial"/>
        </w:rPr>
        <w:t>Equality Act 2010</w:t>
      </w:r>
    </w:p>
    <w:p w14:paraId="721FD588" w14:textId="77777777" w:rsidR="00903681" w:rsidRPr="000A2954" w:rsidRDefault="00903681" w:rsidP="002935BD">
      <w:pPr>
        <w:numPr>
          <w:ilvl w:val="0"/>
          <w:numId w:val="38"/>
        </w:numPr>
        <w:jc w:val="left"/>
        <w:rPr>
          <w:rFonts w:ascii="Arial" w:hAnsi="Arial" w:cs="Arial"/>
        </w:rPr>
      </w:pPr>
      <w:r w:rsidRPr="000A2954">
        <w:rPr>
          <w:rFonts w:ascii="Arial" w:hAnsi="Arial" w:cs="Arial"/>
        </w:rPr>
        <w:t>Data Protection Act 2018</w:t>
      </w:r>
    </w:p>
    <w:p w14:paraId="4A4FB7D2" w14:textId="77777777" w:rsidR="00903681" w:rsidRPr="000A2954" w:rsidRDefault="00903681" w:rsidP="002935BD">
      <w:pPr>
        <w:numPr>
          <w:ilvl w:val="0"/>
          <w:numId w:val="38"/>
        </w:numPr>
        <w:jc w:val="left"/>
        <w:rPr>
          <w:rFonts w:ascii="Arial" w:hAnsi="Arial" w:cs="Arial"/>
        </w:rPr>
      </w:pPr>
      <w:r w:rsidRPr="000A2954">
        <w:rPr>
          <w:rFonts w:ascii="Arial" w:hAnsi="Arial" w:cs="Arial"/>
        </w:rPr>
        <w:t>SEND Code of Practice 2015</w:t>
      </w:r>
    </w:p>
    <w:p w14:paraId="6F4BBF0A" w14:textId="77777777" w:rsidR="00903681" w:rsidRPr="000A2954" w:rsidRDefault="00903681" w:rsidP="002935BD">
      <w:pPr>
        <w:numPr>
          <w:ilvl w:val="0"/>
          <w:numId w:val="38"/>
        </w:numPr>
        <w:jc w:val="left"/>
        <w:rPr>
          <w:rFonts w:ascii="Arial" w:hAnsi="Arial" w:cs="Arial"/>
        </w:rPr>
      </w:pPr>
      <w:r w:rsidRPr="000A2954">
        <w:rPr>
          <w:rFonts w:ascii="Arial" w:hAnsi="Arial" w:cs="Arial"/>
        </w:rPr>
        <w:t>JCQ Access Arrangements and Reasonable Adjustments</w:t>
      </w:r>
    </w:p>
    <w:p w14:paraId="47ECD4F9" w14:textId="77777777" w:rsidR="00903681" w:rsidRPr="000A2954" w:rsidRDefault="00903681" w:rsidP="00903681">
      <w:pPr>
        <w:rPr>
          <w:rFonts w:ascii="Arial" w:hAnsi="Arial" w:cs="Arial"/>
          <w:b/>
          <w:bCs/>
        </w:rPr>
      </w:pPr>
    </w:p>
    <w:p w14:paraId="63B3357D" w14:textId="77777777" w:rsidR="00903681" w:rsidRPr="000A2954" w:rsidRDefault="00903681" w:rsidP="00903681">
      <w:pPr>
        <w:rPr>
          <w:rFonts w:ascii="Arial" w:hAnsi="Arial" w:cs="Arial"/>
          <w:b/>
          <w:bCs/>
        </w:rPr>
      </w:pPr>
    </w:p>
    <w:p w14:paraId="6D17DEDD" w14:textId="77777777" w:rsidR="00903681" w:rsidRPr="000A2954" w:rsidRDefault="00903681" w:rsidP="00903681">
      <w:pPr>
        <w:rPr>
          <w:rFonts w:ascii="Arial" w:hAnsi="Arial" w:cs="Arial"/>
        </w:rPr>
      </w:pPr>
      <w:r w:rsidRPr="000A2954">
        <w:rPr>
          <w:rFonts w:ascii="Arial" w:hAnsi="Arial" w:cs="Arial"/>
        </w:rPr>
        <w:br w:type="page"/>
      </w:r>
    </w:p>
    <w:p w14:paraId="47CDB80D" w14:textId="77777777" w:rsidR="00903681" w:rsidRPr="000A2954" w:rsidRDefault="00903681" w:rsidP="00903681">
      <w:pPr>
        <w:rPr>
          <w:rFonts w:ascii="Arial" w:hAnsi="Arial" w:cs="Arial"/>
          <w:b/>
          <w:bCs/>
        </w:rPr>
      </w:pPr>
      <w:r w:rsidRPr="000A2954">
        <w:rPr>
          <w:rFonts w:ascii="Arial" w:hAnsi="Arial" w:cs="Arial"/>
          <w:b/>
          <w:bCs/>
        </w:rPr>
        <w:lastRenderedPageBreak/>
        <w:t xml:space="preserve">Appendix C: Personal Care </w:t>
      </w:r>
    </w:p>
    <w:p w14:paraId="3A1A96A0" w14:textId="77777777" w:rsidR="00903681" w:rsidRPr="000A2954" w:rsidRDefault="00903681" w:rsidP="00903681">
      <w:pPr>
        <w:rPr>
          <w:rFonts w:ascii="Arial" w:hAnsi="Arial" w:cs="Arial"/>
          <w:b/>
          <w:bCs/>
        </w:rPr>
      </w:pPr>
    </w:p>
    <w:p w14:paraId="2911520A" w14:textId="77777777" w:rsidR="00903681" w:rsidRPr="000A2954" w:rsidRDefault="00903681" w:rsidP="00903681">
      <w:pPr>
        <w:rPr>
          <w:rFonts w:ascii="Arial" w:hAnsi="Arial" w:cs="Arial"/>
          <w:b/>
          <w:bCs/>
        </w:rPr>
      </w:pPr>
      <w:r w:rsidRPr="000A2954">
        <w:rPr>
          <w:rFonts w:ascii="Arial" w:hAnsi="Arial" w:cs="Arial"/>
          <w:b/>
          <w:bCs/>
        </w:rPr>
        <w:t>1. Introduction</w:t>
      </w:r>
    </w:p>
    <w:p w14:paraId="18852247" w14:textId="77777777" w:rsidR="00903681" w:rsidRPr="000A2954" w:rsidRDefault="00903681" w:rsidP="002935BD">
      <w:pPr>
        <w:pStyle w:val="ListParagraph"/>
        <w:numPr>
          <w:ilvl w:val="0"/>
          <w:numId w:val="39"/>
        </w:numPr>
        <w:jc w:val="left"/>
        <w:rPr>
          <w:rFonts w:ascii="Arial" w:hAnsi="Arial" w:cs="Arial"/>
        </w:rPr>
      </w:pPr>
      <w:r w:rsidRPr="000A2954">
        <w:rPr>
          <w:rFonts w:ascii="Arial" w:hAnsi="Arial" w:cs="Arial"/>
        </w:rPr>
        <w:t>Kirklees College is an inclusive College with a number of students enrolled on courses across the College who require assistance with personal care.</w:t>
      </w:r>
    </w:p>
    <w:p w14:paraId="4680ACB3" w14:textId="77777777" w:rsidR="00903681" w:rsidRPr="000A2954" w:rsidRDefault="00903681" w:rsidP="002935BD">
      <w:pPr>
        <w:pStyle w:val="ListParagraph"/>
        <w:numPr>
          <w:ilvl w:val="0"/>
          <w:numId w:val="39"/>
        </w:numPr>
        <w:jc w:val="left"/>
        <w:rPr>
          <w:rFonts w:ascii="Arial" w:hAnsi="Arial" w:cs="Arial"/>
        </w:rPr>
      </w:pPr>
      <w:r w:rsidRPr="000A2954">
        <w:rPr>
          <w:rFonts w:ascii="Arial" w:hAnsi="Arial" w:cs="Arial"/>
        </w:rPr>
        <w:t>The College recognises its duty and responsibility to ensure the welfare and safeguarding needs of students and vulnerable adults in receipt of personal care and to provide a service that promotes a safe and secure environment for both staff and students in accordance with the Equalities Act 2010.</w:t>
      </w:r>
    </w:p>
    <w:p w14:paraId="516E1DA0" w14:textId="77777777" w:rsidR="00903681" w:rsidRDefault="00903681" w:rsidP="002935BD">
      <w:pPr>
        <w:pStyle w:val="ListParagraph"/>
        <w:numPr>
          <w:ilvl w:val="0"/>
          <w:numId w:val="39"/>
        </w:numPr>
        <w:jc w:val="left"/>
        <w:rPr>
          <w:rFonts w:ascii="Arial" w:hAnsi="Arial" w:cs="Arial"/>
        </w:rPr>
      </w:pPr>
      <w:r w:rsidRPr="000A2954">
        <w:rPr>
          <w:rFonts w:ascii="Arial" w:hAnsi="Arial" w:cs="Arial"/>
        </w:rPr>
        <w:t>Personal care can be defined as any care which involves washing, touching or carrying out a procedure to intimate personal areas which most people usually carry out themselves but some students are unable to do because of their physical difficulties or other special needs. Examples include care associated with incontinence and menstrual management as well as more ordinary tasks such as help with washing, toileting or dressing.</w:t>
      </w:r>
    </w:p>
    <w:p w14:paraId="087371B9" w14:textId="77777777" w:rsidR="00903681" w:rsidRPr="000A2954" w:rsidRDefault="00903681" w:rsidP="00903681">
      <w:pPr>
        <w:pStyle w:val="ListParagraph"/>
        <w:rPr>
          <w:rFonts w:ascii="Arial" w:hAnsi="Arial" w:cs="Arial"/>
        </w:rPr>
      </w:pPr>
    </w:p>
    <w:p w14:paraId="4FDE7D94" w14:textId="77777777" w:rsidR="00903681" w:rsidRPr="000A2954" w:rsidRDefault="00903681" w:rsidP="00903681">
      <w:pPr>
        <w:rPr>
          <w:rFonts w:ascii="Arial" w:hAnsi="Arial" w:cs="Arial"/>
          <w:b/>
          <w:bCs/>
        </w:rPr>
      </w:pPr>
      <w:r w:rsidRPr="000A2954">
        <w:rPr>
          <w:rFonts w:ascii="Arial" w:hAnsi="Arial" w:cs="Arial"/>
          <w:b/>
          <w:bCs/>
        </w:rPr>
        <w:t>2. Policy Statement</w:t>
      </w:r>
    </w:p>
    <w:p w14:paraId="25847986" w14:textId="77777777" w:rsidR="00903681" w:rsidRPr="000A2954" w:rsidRDefault="00903681" w:rsidP="002935BD">
      <w:pPr>
        <w:pStyle w:val="ListParagraph"/>
        <w:numPr>
          <w:ilvl w:val="0"/>
          <w:numId w:val="40"/>
        </w:numPr>
        <w:jc w:val="left"/>
        <w:rPr>
          <w:rFonts w:ascii="Arial" w:hAnsi="Arial" w:cs="Arial"/>
        </w:rPr>
      </w:pPr>
      <w:r w:rsidRPr="000A2954">
        <w:rPr>
          <w:rFonts w:ascii="Arial" w:hAnsi="Arial" w:cs="Arial"/>
        </w:rPr>
        <w:t>This policy seeks to respect the dignity of, and to provide a safe environment for, students and vulnerable adults who require personal care assistance.</w:t>
      </w:r>
    </w:p>
    <w:p w14:paraId="6636CC97" w14:textId="77777777" w:rsidR="00903681" w:rsidRDefault="00903681" w:rsidP="002935BD">
      <w:pPr>
        <w:pStyle w:val="ListParagraph"/>
        <w:numPr>
          <w:ilvl w:val="0"/>
          <w:numId w:val="40"/>
        </w:numPr>
        <w:jc w:val="left"/>
        <w:rPr>
          <w:rFonts w:ascii="Arial" w:hAnsi="Arial" w:cs="Arial"/>
        </w:rPr>
      </w:pPr>
      <w:r w:rsidRPr="000A2954">
        <w:rPr>
          <w:rFonts w:ascii="Arial" w:hAnsi="Arial" w:cs="Arial"/>
        </w:rPr>
        <w:t>This policy seeks to ensure there is a safe working environment for staff who deliver personal care to students.</w:t>
      </w:r>
    </w:p>
    <w:p w14:paraId="5F539E8F" w14:textId="77777777" w:rsidR="00903681" w:rsidRPr="000A2954" w:rsidRDefault="00903681" w:rsidP="00903681">
      <w:pPr>
        <w:pStyle w:val="ListParagraph"/>
        <w:rPr>
          <w:rFonts w:ascii="Arial" w:hAnsi="Arial" w:cs="Arial"/>
        </w:rPr>
      </w:pPr>
    </w:p>
    <w:p w14:paraId="25F6CEC2" w14:textId="77777777" w:rsidR="00903681" w:rsidRPr="000A2954" w:rsidRDefault="00903681" w:rsidP="00903681">
      <w:pPr>
        <w:rPr>
          <w:rFonts w:ascii="Arial" w:hAnsi="Arial" w:cs="Arial"/>
          <w:b/>
          <w:bCs/>
        </w:rPr>
      </w:pPr>
      <w:r w:rsidRPr="000A2954">
        <w:rPr>
          <w:rFonts w:ascii="Arial" w:hAnsi="Arial" w:cs="Arial"/>
          <w:b/>
          <w:bCs/>
        </w:rPr>
        <w:t xml:space="preserve">3. Scope </w:t>
      </w:r>
    </w:p>
    <w:p w14:paraId="0866B728" w14:textId="77777777" w:rsidR="00903681" w:rsidRPr="000A2954" w:rsidRDefault="00903681" w:rsidP="002935BD">
      <w:pPr>
        <w:pStyle w:val="ListParagraph"/>
        <w:numPr>
          <w:ilvl w:val="0"/>
          <w:numId w:val="41"/>
        </w:numPr>
        <w:jc w:val="left"/>
        <w:rPr>
          <w:rFonts w:ascii="Arial" w:hAnsi="Arial" w:cs="Arial"/>
        </w:rPr>
      </w:pPr>
      <w:r w:rsidRPr="000A2954">
        <w:rPr>
          <w:rFonts w:ascii="Arial" w:hAnsi="Arial" w:cs="Arial"/>
        </w:rPr>
        <w:t xml:space="preserve">This Personal Care Policy has been developed to safeguard students and staff. It applies to everyone involved in the intimate care of students. </w:t>
      </w:r>
    </w:p>
    <w:p w14:paraId="678D225D" w14:textId="77777777" w:rsidR="00903681" w:rsidRPr="000A2954" w:rsidRDefault="00903681" w:rsidP="002935BD">
      <w:pPr>
        <w:pStyle w:val="ListParagraph"/>
        <w:numPr>
          <w:ilvl w:val="0"/>
          <w:numId w:val="41"/>
        </w:numPr>
        <w:jc w:val="left"/>
        <w:rPr>
          <w:rFonts w:ascii="Arial" w:hAnsi="Arial" w:cs="Arial"/>
        </w:rPr>
      </w:pPr>
      <w:r w:rsidRPr="000A2954">
        <w:rPr>
          <w:rFonts w:ascii="Arial" w:hAnsi="Arial" w:cs="Arial"/>
        </w:rPr>
        <w:t xml:space="preserve">This policy covers the responsibilities of all staff delivering personal care, either part-time, agency or full-time members of staff. </w:t>
      </w:r>
    </w:p>
    <w:p w14:paraId="2C6C49C4" w14:textId="77777777" w:rsidR="00903681" w:rsidRPr="000A2954" w:rsidRDefault="00903681" w:rsidP="002935BD">
      <w:pPr>
        <w:pStyle w:val="ListParagraph"/>
        <w:numPr>
          <w:ilvl w:val="0"/>
          <w:numId w:val="41"/>
        </w:numPr>
        <w:jc w:val="left"/>
        <w:rPr>
          <w:rFonts w:ascii="Arial" w:hAnsi="Arial" w:cs="Arial"/>
        </w:rPr>
      </w:pPr>
      <w:r w:rsidRPr="000A2954">
        <w:rPr>
          <w:rFonts w:ascii="Arial" w:hAnsi="Arial" w:cs="Arial"/>
        </w:rPr>
        <w:t>The Head of Inclusive Learning, in consultation with the SENDCo, will be directly responsible for ensuring only trained staff deliver personal care.</w:t>
      </w:r>
    </w:p>
    <w:p w14:paraId="5156A0F8" w14:textId="77777777" w:rsidR="00903681" w:rsidRDefault="00903681" w:rsidP="002935BD">
      <w:pPr>
        <w:pStyle w:val="ListParagraph"/>
        <w:numPr>
          <w:ilvl w:val="0"/>
          <w:numId w:val="41"/>
        </w:numPr>
        <w:jc w:val="left"/>
        <w:rPr>
          <w:rFonts w:ascii="Arial" w:hAnsi="Arial" w:cs="Arial"/>
        </w:rPr>
      </w:pPr>
      <w:r w:rsidRPr="000A2954">
        <w:rPr>
          <w:rFonts w:ascii="Arial" w:hAnsi="Arial" w:cs="Arial"/>
        </w:rPr>
        <w:t>This procedure should be read with reference to the Safeguarding and Child Protection Policy.</w:t>
      </w:r>
    </w:p>
    <w:p w14:paraId="036A2FDA" w14:textId="77777777" w:rsidR="00903681" w:rsidRPr="000A2954" w:rsidRDefault="00903681" w:rsidP="00903681">
      <w:pPr>
        <w:pStyle w:val="ListParagraph"/>
        <w:rPr>
          <w:rFonts w:ascii="Arial" w:hAnsi="Arial" w:cs="Arial"/>
        </w:rPr>
      </w:pPr>
    </w:p>
    <w:p w14:paraId="1BBA64F0" w14:textId="77777777" w:rsidR="00903681" w:rsidRPr="000A2954" w:rsidRDefault="00903681" w:rsidP="00903681">
      <w:pPr>
        <w:rPr>
          <w:rFonts w:ascii="Arial" w:hAnsi="Arial" w:cs="Arial"/>
          <w:b/>
          <w:bCs/>
        </w:rPr>
      </w:pPr>
      <w:r w:rsidRPr="000A2954">
        <w:rPr>
          <w:rFonts w:ascii="Arial" w:hAnsi="Arial" w:cs="Arial"/>
          <w:b/>
          <w:bCs/>
        </w:rPr>
        <w:t>4. Procedure</w:t>
      </w:r>
    </w:p>
    <w:p w14:paraId="58BEFB24" w14:textId="77777777" w:rsidR="00903681" w:rsidRPr="000A2954" w:rsidRDefault="00903681" w:rsidP="002935BD">
      <w:pPr>
        <w:pStyle w:val="ListParagraph"/>
        <w:numPr>
          <w:ilvl w:val="0"/>
          <w:numId w:val="42"/>
        </w:numPr>
        <w:jc w:val="left"/>
        <w:rPr>
          <w:rFonts w:ascii="Arial" w:hAnsi="Arial" w:cs="Arial"/>
        </w:rPr>
      </w:pPr>
      <w:r w:rsidRPr="000A2954">
        <w:rPr>
          <w:rFonts w:ascii="Arial" w:hAnsi="Arial" w:cs="Arial"/>
        </w:rPr>
        <w:t>All staff involved in personal care will receive either in-house or external training on delivering personal care with regular updates. Staff will be made fully aware of best practice regarding infection control, including the requirement to wear disposable gloves and aprons where appropriate.</w:t>
      </w:r>
    </w:p>
    <w:p w14:paraId="31B57782" w14:textId="77777777" w:rsidR="00903681" w:rsidRPr="000A2954" w:rsidRDefault="00903681" w:rsidP="002935BD">
      <w:pPr>
        <w:pStyle w:val="ListParagraph"/>
        <w:numPr>
          <w:ilvl w:val="0"/>
          <w:numId w:val="42"/>
        </w:numPr>
        <w:jc w:val="left"/>
        <w:rPr>
          <w:rFonts w:ascii="Arial" w:hAnsi="Arial" w:cs="Arial"/>
        </w:rPr>
      </w:pPr>
      <w:r w:rsidRPr="000A2954">
        <w:rPr>
          <w:rFonts w:ascii="Arial" w:hAnsi="Arial" w:cs="Arial"/>
        </w:rPr>
        <w:t>Only staff who have completed the appropriate training and familiarised themselves with the student’s specific risk assessments will facilitate the delivery of personal care.</w:t>
      </w:r>
    </w:p>
    <w:p w14:paraId="19B6917E" w14:textId="77777777" w:rsidR="00903681" w:rsidRPr="000A2954" w:rsidRDefault="00903681" w:rsidP="002935BD">
      <w:pPr>
        <w:pStyle w:val="ListParagraph"/>
        <w:numPr>
          <w:ilvl w:val="0"/>
          <w:numId w:val="42"/>
        </w:numPr>
        <w:jc w:val="left"/>
        <w:rPr>
          <w:rFonts w:ascii="Arial" w:hAnsi="Arial" w:cs="Arial"/>
        </w:rPr>
      </w:pPr>
      <w:r w:rsidRPr="000A2954">
        <w:rPr>
          <w:rFonts w:ascii="Arial" w:hAnsi="Arial" w:cs="Arial"/>
        </w:rPr>
        <w:t xml:space="preserve">Staff will work in close partnership with parent/carers, the students involved, and other professionals to share information and provide continuity of care. </w:t>
      </w:r>
    </w:p>
    <w:p w14:paraId="0BF84B65" w14:textId="77777777" w:rsidR="00903681" w:rsidRPr="000A2954" w:rsidRDefault="00903681" w:rsidP="002935BD">
      <w:pPr>
        <w:pStyle w:val="ListParagraph"/>
        <w:numPr>
          <w:ilvl w:val="0"/>
          <w:numId w:val="42"/>
        </w:numPr>
        <w:jc w:val="left"/>
        <w:rPr>
          <w:rFonts w:ascii="Arial" w:hAnsi="Arial" w:cs="Arial"/>
        </w:rPr>
      </w:pPr>
      <w:r w:rsidRPr="000A2954">
        <w:rPr>
          <w:rFonts w:ascii="Arial" w:hAnsi="Arial" w:cs="Arial"/>
        </w:rPr>
        <w:t>Where students with complex and/or long-term health conditions have a health care plan in place, the plan should, where relevant, consider the principles and best practice guidance in this Personal Care Policy.</w:t>
      </w:r>
    </w:p>
    <w:p w14:paraId="4F711325" w14:textId="77777777" w:rsidR="00903681" w:rsidRPr="000A2954" w:rsidRDefault="00903681" w:rsidP="002935BD">
      <w:pPr>
        <w:pStyle w:val="ListParagraph"/>
        <w:numPr>
          <w:ilvl w:val="0"/>
          <w:numId w:val="42"/>
        </w:numPr>
        <w:jc w:val="left"/>
        <w:rPr>
          <w:rFonts w:ascii="Arial" w:hAnsi="Arial" w:cs="Arial"/>
        </w:rPr>
      </w:pPr>
      <w:r w:rsidRPr="07250C95">
        <w:rPr>
          <w:rFonts w:ascii="Arial" w:hAnsi="Arial" w:cs="Arial"/>
        </w:rPr>
        <w:t>There must be careful communication with each student who needs help with personal care in line with their preferred means of communication (verbal, symbols/pictures etc.) to discuss their needs and preferences. Where the student is of an appropriate level of understanding, permission should be sought before starting an intimate procedure.</w:t>
      </w:r>
    </w:p>
    <w:p w14:paraId="3FF847C9" w14:textId="77777777" w:rsidR="00903681" w:rsidRPr="000A2954" w:rsidRDefault="00903681" w:rsidP="002935BD">
      <w:pPr>
        <w:pStyle w:val="ListParagraph"/>
        <w:numPr>
          <w:ilvl w:val="0"/>
          <w:numId w:val="42"/>
        </w:numPr>
        <w:jc w:val="left"/>
        <w:rPr>
          <w:rFonts w:ascii="Arial" w:hAnsi="Arial" w:cs="Arial"/>
        </w:rPr>
      </w:pPr>
      <w:r w:rsidRPr="07250C95">
        <w:rPr>
          <w:rFonts w:ascii="Arial" w:hAnsi="Arial" w:cs="Arial"/>
        </w:rPr>
        <w:t>All students in receipt of personal care will be involved in the creation of their individual personal care plan and to be encouraged to develop as much independence as appropriate. The plans will be held within the care office and confidential files.</w:t>
      </w:r>
    </w:p>
    <w:p w14:paraId="32E6BF97" w14:textId="77777777" w:rsidR="00903681" w:rsidRPr="000A2954" w:rsidRDefault="00903681" w:rsidP="002935BD">
      <w:pPr>
        <w:pStyle w:val="ListParagraph"/>
        <w:numPr>
          <w:ilvl w:val="0"/>
          <w:numId w:val="42"/>
        </w:numPr>
        <w:jc w:val="left"/>
        <w:rPr>
          <w:rFonts w:ascii="Arial" w:hAnsi="Arial" w:cs="Arial"/>
        </w:rPr>
      </w:pPr>
      <w:r w:rsidRPr="000A2954">
        <w:rPr>
          <w:rFonts w:ascii="Arial" w:hAnsi="Arial" w:cs="Arial"/>
        </w:rPr>
        <w:t>The religious views, beliefs and cultural values of students and their families should be considered, particularly as they might affect certain practices or determine the gender of the carer.</w:t>
      </w:r>
    </w:p>
    <w:p w14:paraId="5950C7F7" w14:textId="77777777" w:rsidR="00903681" w:rsidRPr="000A2954" w:rsidRDefault="00903681" w:rsidP="002935BD">
      <w:pPr>
        <w:pStyle w:val="ListParagraph"/>
        <w:numPr>
          <w:ilvl w:val="0"/>
          <w:numId w:val="42"/>
        </w:numPr>
        <w:jc w:val="left"/>
        <w:rPr>
          <w:rFonts w:ascii="Arial" w:hAnsi="Arial" w:cs="Arial"/>
        </w:rPr>
      </w:pPr>
      <w:r w:rsidRPr="000A2954">
        <w:rPr>
          <w:rFonts w:ascii="Arial" w:hAnsi="Arial" w:cs="Arial"/>
        </w:rPr>
        <w:t>Two members of staff will work together to deliver personal care in order to support the development of best practice.</w:t>
      </w:r>
    </w:p>
    <w:p w14:paraId="0B142CD8" w14:textId="77777777" w:rsidR="00903681" w:rsidRDefault="00903681" w:rsidP="002935BD">
      <w:pPr>
        <w:pStyle w:val="ListParagraph"/>
        <w:numPr>
          <w:ilvl w:val="0"/>
          <w:numId w:val="42"/>
        </w:numPr>
        <w:jc w:val="left"/>
        <w:rPr>
          <w:rFonts w:ascii="Arial" w:hAnsi="Arial" w:cs="Arial"/>
        </w:rPr>
      </w:pPr>
      <w:r w:rsidRPr="000A2954">
        <w:rPr>
          <w:rFonts w:ascii="Arial" w:hAnsi="Arial" w:cs="Arial"/>
        </w:rPr>
        <w:t>All members of staff involved will be trained in the use of the hoist. All hoists will have daily/pre-use checks carried out by trained staff and regular inspections and certified under LOLER Regs 1998. Each student will have a clear handling plan included in their risk assessment for those who need use of the hoist.</w:t>
      </w:r>
    </w:p>
    <w:p w14:paraId="20091357" w14:textId="77777777" w:rsidR="00903681" w:rsidRPr="000A2954" w:rsidRDefault="00903681" w:rsidP="00903681">
      <w:pPr>
        <w:pStyle w:val="ListParagraph"/>
        <w:rPr>
          <w:rFonts w:ascii="Arial" w:hAnsi="Arial" w:cs="Arial"/>
        </w:rPr>
      </w:pPr>
    </w:p>
    <w:p w14:paraId="1737C547" w14:textId="77777777" w:rsidR="00903681" w:rsidRPr="000A2954" w:rsidRDefault="00903681" w:rsidP="00903681">
      <w:pPr>
        <w:rPr>
          <w:rFonts w:ascii="Arial" w:hAnsi="Arial" w:cs="Arial"/>
          <w:b/>
          <w:bCs/>
        </w:rPr>
      </w:pPr>
      <w:r w:rsidRPr="000A2954">
        <w:rPr>
          <w:rFonts w:ascii="Arial" w:hAnsi="Arial" w:cs="Arial"/>
          <w:b/>
          <w:bCs/>
        </w:rPr>
        <w:t>5. Linked Policies and References</w:t>
      </w:r>
    </w:p>
    <w:p w14:paraId="5197F202" w14:textId="77777777" w:rsidR="00903681" w:rsidRPr="000A2954" w:rsidRDefault="00903681" w:rsidP="002935BD">
      <w:pPr>
        <w:pStyle w:val="ListParagraph"/>
        <w:numPr>
          <w:ilvl w:val="0"/>
          <w:numId w:val="43"/>
        </w:numPr>
        <w:jc w:val="left"/>
        <w:rPr>
          <w:rFonts w:ascii="Arial" w:hAnsi="Arial" w:cs="Arial"/>
        </w:rPr>
      </w:pPr>
      <w:r w:rsidRPr="000A2954">
        <w:rPr>
          <w:rFonts w:ascii="Arial" w:hAnsi="Arial" w:cs="Arial"/>
        </w:rPr>
        <w:t>Safeguarding Policy</w:t>
      </w:r>
    </w:p>
    <w:p w14:paraId="4D2C1FED" w14:textId="77777777" w:rsidR="00903681" w:rsidRPr="000A2954" w:rsidRDefault="00903681" w:rsidP="002935BD">
      <w:pPr>
        <w:pStyle w:val="ListParagraph"/>
        <w:numPr>
          <w:ilvl w:val="0"/>
          <w:numId w:val="43"/>
        </w:numPr>
        <w:jc w:val="left"/>
        <w:rPr>
          <w:rFonts w:ascii="Arial" w:hAnsi="Arial" w:cs="Arial"/>
        </w:rPr>
      </w:pPr>
      <w:r w:rsidRPr="000A2954">
        <w:rPr>
          <w:rFonts w:ascii="Arial" w:hAnsi="Arial" w:cs="Arial"/>
        </w:rPr>
        <w:t>Keeping Children Safe in Education (KCSIE)</w:t>
      </w:r>
    </w:p>
    <w:p w14:paraId="30D1A1D6" w14:textId="77777777" w:rsidR="00903681" w:rsidRPr="000A2954" w:rsidRDefault="00903681" w:rsidP="002935BD">
      <w:pPr>
        <w:pStyle w:val="ListParagraph"/>
        <w:numPr>
          <w:ilvl w:val="0"/>
          <w:numId w:val="43"/>
        </w:numPr>
        <w:jc w:val="left"/>
        <w:rPr>
          <w:rFonts w:ascii="Arial" w:hAnsi="Arial" w:cs="Arial"/>
        </w:rPr>
      </w:pPr>
      <w:r w:rsidRPr="000A2954">
        <w:rPr>
          <w:rFonts w:ascii="Arial" w:hAnsi="Arial" w:cs="Arial"/>
        </w:rPr>
        <w:lastRenderedPageBreak/>
        <w:t>Manual Handling Policy</w:t>
      </w:r>
    </w:p>
    <w:p w14:paraId="753A674E" w14:textId="77777777" w:rsidR="00903681" w:rsidRPr="000A2954" w:rsidRDefault="00903681" w:rsidP="00903681">
      <w:pPr>
        <w:rPr>
          <w:rFonts w:ascii="Arial" w:hAnsi="Arial" w:cs="Arial"/>
          <w:b/>
          <w:bCs/>
        </w:rPr>
      </w:pPr>
    </w:p>
    <w:p w14:paraId="5C9A0FFF" w14:textId="77777777" w:rsidR="00903681" w:rsidRDefault="00903681" w:rsidP="00903681">
      <w:pPr>
        <w:rPr>
          <w:rFonts w:ascii="Arial" w:hAnsi="Arial" w:cs="Arial"/>
          <w:b/>
          <w:bCs/>
        </w:rPr>
      </w:pPr>
      <w:r>
        <w:rPr>
          <w:rFonts w:ascii="Arial" w:hAnsi="Arial" w:cs="Arial"/>
          <w:b/>
          <w:bCs/>
        </w:rPr>
        <w:br w:type="page"/>
      </w:r>
    </w:p>
    <w:p w14:paraId="1D64A2CC" w14:textId="77777777" w:rsidR="00903681" w:rsidRPr="004301E5" w:rsidRDefault="00903681" w:rsidP="00903681">
      <w:pPr>
        <w:spacing w:after="160" w:line="278" w:lineRule="auto"/>
        <w:rPr>
          <w:rFonts w:ascii="Arial" w:hAnsi="Arial" w:cs="Arial"/>
          <w:b/>
          <w:bCs/>
        </w:rPr>
      </w:pPr>
      <w:r w:rsidRPr="004301E5">
        <w:rPr>
          <w:rFonts w:ascii="Arial" w:hAnsi="Arial" w:cs="Arial"/>
          <w:b/>
          <w:bCs/>
        </w:rPr>
        <w:lastRenderedPageBreak/>
        <w:t>Kirklees College SEND Policy – Summary for Students, Parents</w:t>
      </w:r>
      <w:r>
        <w:rPr>
          <w:rFonts w:ascii="Arial" w:hAnsi="Arial" w:cs="Arial"/>
          <w:b/>
          <w:bCs/>
        </w:rPr>
        <w:t xml:space="preserve"> and </w:t>
      </w:r>
      <w:r w:rsidRPr="004301E5">
        <w:rPr>
          <w:rFonts w:ascii="Arial" w:hAnsi="Arial" w:cs="Arial"/>
          <w:b/>
          <w:bCs/>
        </w:rPr>
        <w:t>Carers</w:t>
      </w:r>
    </w:p>
    <w:p w14:paraId="38C63AEF" w14:textId="77777777" w:rsidR="00903681" w:rsidRPr="004301E5" w:rsidRDefault="00903681" w:rsidP="00903681">
      <w:pPr>
        <w:spacing w:after="160" w:line="278" w:lineRule="auto"/>
        <w:rPr>
          <w:rFonts w:ascii="Arial" w:hAnsi="Arial" w:cs="Arial"/>
          <w:sz w:val="24"/>
        </w:rPr>
      </w:pPr>
      <w:r w:rsidRPr="004301E5">
        <w:rPr>
          <w:rFonts w:ascii="Arial" w:hAnsi="Arial" w:cs="Arial"/>
          <w:sz w:val="24"/>
        </w:rPr>
        <w:t>At Kirklees College, we believe every student has the right to achieve their potential. We welcome and support students with Special Educational Needs and Disabilities (SEND) and are committed to creating an inclusive, safe and supportive learning environment.</w:t>
      </w:r>
    </w:p>
    <w:p w14:paraId="27CFBFF6" w14:textId="77777777" w:rsidR="00903681" w:rsidRPr="004301E5" w:rsidRDefault="00903681" w:rsidP="00903681">
      <w:pPr>
        <w:spacing w:after="160" w:line="278" w:lineRule="auto"/>
        <w:rPr>
          <w:rFonts w:ascii="Arial" w:hAnsi="Arial" w:cs="Arial"/>
          <w:sz w:val="24"/>
        </w:rPr>
      </w:pPr>
      <w:r w:rsidRPr="004301E5">
        <w:rPr>
          <w:rFonts w:ascii="Arial" w:hAnsi="Arial" w:cs="Arial"/>
          <w:sz w:val="24"/>
        </w:rPr>
        <w:pict w14:anchorId="5ED51E92">
          <v:rect id="_x0000_i1025" style="width:0;height:1.5pt" o:hralign="center" o:hrstd="t" o:hr="t" fillcolor="#a0a0a0" stroked="f"/>
        </w:pict>
      </w:r>
    </w:p>
    <w:p w14:paraId="680411BD" w14:textId="77777777" w:rsidR="00903681" w:rsidRPr="004301E5" w:rsidRDefault="00903681" w:rsidP="00903681">
      <w:pPr>
        <w:spacing w:after="160" w:line="278" w:lineRule="auto"/>
        <w:rPr>
          <w:rFonts w:ascii="Arial" w:hAnsi="Arial" w:cs="Arial"/>
          <w:sz w:val="24"/>
        </w:rPr>
      </w:pPr>
      <w:r w:rsidRPr="004301E5">
        <w:rPr>
          <w:rFonts w:ascii="Arial" w:hAnsi="Arial" w:cs="Arial"/>
          <w:sz w:val="24"/>
        </w:rPr>
        <w:t>What this means for you</w:t>
      </w:r>
    </w:p>
    <w:p w14:paraId="7F296389" w14:textId="77777777" w:rsidR="00903681" w:rsidRPr="004301E5" w:rsidRDefault="00903681" w:rsidP="002935BD">
      <w:pPr>
        <w:numPr>
          <w:ilvl w:val="0"/>
          <w:numId w:val="44"/>
        </w:numPr>
        <w:spacing w:after="160" w:line="278" w:lineRule="auto"/>
        <w:jc w:val="left"/>
        <w:rPr>
          <w:rFonts w:ascii="Arial" w:hAnsi="Arial" w:cs="Arial"/>
          <w:sz w:val="24"/>
        </w:rPr>
      </w:pPr>
      <w:r w:rsidRPr="004301E5">
        <w:rPr>
          <w:rFonts w:ascii="Arial" w:hAnsi="Arial" w:cs="Arial"/>
          <w:sz w:val="24"/>
        </w:rPr>
        <w:t>We will make sure all students with SEND have access to high-quality teaching, tailored support, and the full life of the College (including trips, enrichment and wider opportunities).</w:t>
      </w:r>
    </w:p>
    <w:p w14:paraId="71DC83D7" w14:textId="77777777" w:rsidR="00903681" w:rsidRPr="004301E5" w:rsidRDefault="00903681" w:rsidP="002935BD">
      <w:pPr>
        <w:numPr>
          <w:ilvl w:val="0"/>
          <w:numId w:val="44"/>
        </w:numPr>
        <w:spacing w:after="160" w:line="278" w:lineRule="auto"/>
        <w:jc w:val="left"/>
        <w:rPr>
          <w:rFonts w:ascii="Arial" w:hAnsi="Arial" w:cs="Arial"/>
          <w:sz w:val="24"/>
        </w:rPr>
      </w:pPr>
      <w:r w:rsidRPr="004301E5">
        <w:rPr>
          <w:rFonts w:ascii="Arial" w:hAnsi="Arial" w:cs="Arial"/>
          <w:sz w:val="24"/>
        </w:rPr>
        <w:t>All staff at Kirklees College share responsibility for supporting students with SEND – not just specialist staff.</w:t>
      </w:r>
    </w:p>
    <w:p w14:paraId="33BABFB9" w14:textId="77777777" w:rsidR="00903681" w:rsidRPr="004301E5" w:rsidRDefault="00903681" w:rsidP="002935BD">
      <w:pPr>
        <w:numPr>
          <w:ilvl w:val="0"/>
          <w:numId w:val="44"/>
        </w:numPr>
        <w:spacing w:after="160" w:line="278" w:lineRule="auto"/>
        <w:jc w:val="left"/>
        <w:rPr>
          <w:rFonts w:ascii="Arial" w:hAnsi="Arial" w:cs="Arial"/>
          <w:sz w:val="24"/>
        </w:rPr>
      </w:pPr>
      <w:r w:rsidRPr="004301E5">
        <w:rPr>
          <w:rFonts w:ascii="Arial" w:hAnsi="Arial" w:cs="Arial"/>
          <w:sz w:val="24"/>
        </w:rPr>
        <w:t>Support is person-centred: we listen to students and, where appropriate, families, to make sure provision is right for them.</w:t>
      </w:r>
    </w:p>
    <w:p w14:paraId="1E59F659" w14:textId="77777777" w:rsidR="00903681" w:rsidRPr="004301E5" w:rsidRDefault="00903681" w:rsidP="00903681">
      <w:pPr>
        <w:spacing w:after="160" w:line="278" w:lineRule="auto"/>
        <w:rPr>
          <w:rFonts w:ascii="Arial" w:hAnsi="Arial" w:cs="Arial"/>
          <w:sz w:val="24"/>
        </w:rPr>
      </w:pPr>
      <w:r w:rsidRPr="004301E5">
        <w:rPr>
          <w:rFonts w:ascii="Arial" w:hAnsi="Arial" w:cs="Arial"/>
          <w:sz w:val="24"/>
        </w:rPr>
        <w:pict w14:anchorId="3102BDBA">
          <v:rect id="_x0000_i1026" style="width:0;height:1.5pt" o:hralign="center" o:hrstd="t" o:hr="t" fillcolor="#a0a0a0" stroked="f"/>
        </w:pict>
      </w:r>
    </w:p>
    <w:p w14:paraId="7C4C7B83" w14:textId="77777777" w:rsidR="00903681" w:rsidRPr="004301E5" w:rsidRDefault="00903681" w:rsidP="00903681">
      <w:pPr>
        <w:spacing w:after="160" w:line="278" w:lineRule="auto"/>
        <w:rPr>
          <w:rFonts w:ascii="Arial" w:hAnsi="Arial" w:cs="Arial"/>
          <w:sz w:val="24"/>
        </w:rPr>
      </w:pPr>
      <w:r w:rsidRPr="004301E5">
        <w:rPr>
          <w:rFonts w:ascii="Arial" w:hAnsi="Arial" w:cs="Arial"/>
          <w:sz w:val="24"/>
        </w:rPr>
        <w:t>How we identify and support needs</w:t>
      </w:r>
    </w:p>
    <w:p w14:paraId="1D2B3FDC" w14:textId="77777777" w:rsidR="00903681" w:rsidRPr="004301E5" w:rsidRDefault="00903681" w:rsidP="002935BD">
      <w:pPr>
        <w:numPr>
          <w:ilvl w:val="0"/>
          <w:numId w:val="45"/>
        </w:numPr>
        <w:spacing w:after="160" w:line="278" w:lineRule="auto"/>
        <w:jc w:val="left"/>
        <w:rPr>
          <w:rFonts w:ascii="Arial" w:hAnsi="Arial" w:cs="Arial"/>
          <w:sz w:val="24"/>
        </w:rPr>
      </w:pPr>
      <w:r w:rsidRPr="004301E5">
        <w:rPr>
          <w:rFonts w:ascii="Arial" w:hAnsi="Arial" w:cs="Arial"/>
          <w:sz w:val="24"/>
        </w:rPr>
        <w:t>We work closely with schools, local authorities and families to plan smooth transitions into College, starting as early as Year 9.</w:t>
      </w:r>
    </w:p>
    <w:p w14:paraId="1F3DAAB9" w14:textId="77777777" w:rsidR="00903681" w:rsidRPr="004301E5" w:rsidRDefault="00903681" w:rsidP="002935BD">
      <w:pPr>
        <w:numPr>
          <w:ilvl w:val="0"/>
          <w:numId w:val="45"/>
        </w:numPr>
        <w:spacing w:after="160" w:line="278" w:lineRule="auto"/>
        <w:jc w:val="left"/>
        <w:rPr>
          <w:rFonts w:ascii="Arial" w:hAnsi="Arial" w:cs="Arial"/>
          <w:sz w:val="24"/>
        </w:rPr>
      </w:pPr>
      <w:r w:rsidRPr="004301E5">
        <w:rPr>
          <w:rFonts w:ascii="Arial" w:hAnsi="Arial" w:cs="Arial"/>
          <w:sz w:val="24"/>
        </w:rPr>
        <w:t>If a student has an Education, Health and Care Plan (EHCP), we will respond to the local authority within 15 days to confirm if we can meet their needs.</w:t>
      </w:r>
    </w:p>
    <w:p w14:paraId="1BCB3FD8" w14:textId="77777777" w:rsidR="00903681" w:rsidRPr="004301E5" w:rsidRDefault="00903681" w:rsidP="002935BD">
      <w:pPr>
        <w:numPr>
          <w:ilvl w:val="0"/>
          <w:numId w:val="45"/>
        </w:numPr>
        <w:spacing w:after="160" w:line="278" w:lineRule="auto"/>
        <w:jc w:val="left"/>
        <w:rPr>
          <w:rFonts w:ascii="Arial" w:hAnsi="Arial" w:cs="Arial"/>
          <w:sz w:val="24"/>
        </w:rPr>
      </w:pPr>
      <w:r w:rsidRPr="004301E5">
        <w:rPr>
          <w:rFonts w:ascii="Arial" w:hAnsi="Arial" w:cs="Arial"/>
          <w:sz w:val="24"/>
        </w:rPr>
        <w:t>Every student who needs support will have an Inclusion Plan within 10 days of assessment, which is reviewed at least termly.</w:t>
      </w:r>
    </w:p>
    <w:p w14:paraId="5F5D03A1" w14:textId="77777777" w:rsidR="00903681" w:rsidRPr="004301E5" w:rsidRDefault="00903681" w:rsidP="002935BD">
      <w:pPr>
        <w:numPr>
          <w:ilvl w:val="0"/>
          <w:numId w:val="45"/>
        </w:numPr>
        <w:spacing w:after="160" w:line="278" w:lineRule="auto"/>
        <w:jc w:val="left"/>
        <w:rPr>
          <w:rFonts w:ascii="Arial" w:hAnsi="Arial" w:cs="Arial"/>
          <w:sz w:val="24"/>
        </w:rPr>
      </w:pPr>
      <w:r w:rsidRPr="004301E5">
        <w:rPr>
          <w:rFonts w:ascii="Arial" w:hAnsi="Arial" w:cs="Arial"/>
          <w:sz w:val="24"/>
        </w:rPr>
        <w:t>Support might include assistive technology, in-class help, sensory spaces, small group interventions, or access to external specialists.</w:t>
      </w:r>
    </w:p>
    <w:p w14:paraId="0E61203E" w14:textId="77777777" w:rsidR="00903681" w:rsidRPr="004301E5" w:rsidRDefault="00903681" w:rsidP="00903681">
      <w:pPr>
        <w:spacing w:after="160" w:line="278" w:lineRule="auto"/>
        <w:rPr>
          <w:rFonts w:ascii="Arial" w:hAnsi="Arial" w:cs="Arial"/>
          <w:sz w:val="24"/>
        </w:rPr>
      </w:pPr>
      <w:r w:rsidRPr="004301E5">
        <w:rPr>
          <w:rFonts w:ascii="Arial" w:hAnsi="Arial" w:cs="Arial"/>
          <w:sz w:val="24"/>
        </w:rPr>
        <w:pict w14:anchorId="5135579E">
          <v:rect id="_x0000_i1027" style="width:0;height:1.5pt" o:hralign="center" o:hrstd="t" o:hr="t" fillcolor="#a0a0a0" stroked="f"/>
        </w:pict>
      </w:r>
    </w:p>
    <w:p w14:paraId="3F1E9B74" w14:textId="77777777" w:rsidR="00903681" w:rsidRPr="004301E5" w:rsidRDefault="00903681" w:rsidP="00903681">
      <w:pPr>
        <w:spacing w:after="160" w:line="278" w:lineRule="auto"/>
        <w:rPr>
          <w:rFonts w:ascii="Arial" w:hAnsi="Arial" w:cs="Arial"/>
          <w:sz w:val="24"/>
        </w:rPr>
      </w:pPr>
      <w:r w:rsidRPr="004301E5">
        <w:rPr>
          <w:rFonts w:ascii="Arial" w:hAnsi="Arial" w:cs="Arial"/>
          <w:sz w:val="24"/>
        </w:rPr>
        <w:t>Teaching and learning</w:t>
      </w:r>
    </w:p>
    <w:p w14:paraId="143E7C12" w14:textId="77777777" w:rsidR="00903681" w:rsidRPr="004301E5" w:rsidRDefault="00903681" w:rsidP="002935BD">
      <w:pPr>
        <w:numPr>
          <w:ilvl w:val="0"/>
          <w:numId w:val="46"/>
        </w:numPr>
        <w:spacing w:after="160" w:line="278" w:lineRule="auto"/>
        <w:jc w:val="left"/>
        <w:rPr>
          <w:rFonts w:ascii="Arial" w:hAnsi="Arial" w:cs="Arial"/>
          <w:sz w:val="24"/>
        </w:rPr>
      </w:pPr>
      <w:r w:rsidRPr="004301E5">
        <w:rPr>
          <w:rFonts w:ascii="Arial" w:hAnsi="Arial" w:cs="Arial"/>
          <w:sz w:val="24"/>
        </w:rPr>
        <w:t>Teachers make adjustments to lessons, assessments and resources so that learning is inclusive for all.</w:t>
      </w:r>
    </w:p>
    <w:p w14:paraId="3C2A8A98" w14:textId="77777777" w:rsidR="00903681" w:rsidRPr="004301E5" w:rsidRDefault="00903681" w:rsidP="002935BD">
      <w:pPr>
        <w:numPr>
          <w:ilvl w:val="0"/>
          <w:numId w:val="46"/>
        </w:numPr>
        <w:spacing w:after="160" w:line="278" w:lineRule="auto"/>
        <w:jc w:val="left"/>
        <w:rPr>
          <w:rFonts w:ascii="Arial" w:hAnsi="Arial" w:cs="Arial"/>
          <w:sz w:val="24"/>
        </w:rPr>
      </w:pPr>
      <w:r w:rsidRPr="004301E5">
        <w:rPr>
          <w:rFonts w:ascii="Arial" w:hAnsi="Arial" w:cs="Arial"/>
          <w:sz w:val="24"/>
        </w:rPr>
        <w:t>SEND is part of everyday teaching – we use strategies such as chunking tasks, using visual supports, and setting differentiated outcomes.</w:t>
      </w:r>
    </w:p>
    <w:p w14:paraId="4713AAB5" w14:textId="77777777" w:rsidR="00903681" w:rsidRPr="004301E5" w:rsidRDefault="00903681" w:rsidP="002935BD">
      <w:pPr>
        <w:numPr>
          <w:ilvl w:val="0"/>
          <w:numId w:val="46"/>
        </w:numPr>
        <w:spacing w:after="160" w:line="278" w:lineRule="auto"/>
        <w:jc w:val="left"/>
        <w:rPr>
          <w:rFonts w:ascii="Arial" w:hAnsi="Arial" w:cs="Arial"/>
          <w:sz w:val="24"/>
        </w:rPr>
      </w:pPr>
      <w:r w:rsidRPr="004301E5">
        <w:rPr>
          <w:rFonts w:ascii="Arial" w:hAnsi="Arial" w:cs="Arial"/>
          <w:sz w:val="24"/>
        </w:rPr>
        <w:t>Our staff receive training to build confidence in inclusive teaching.</w:t>
      </w:r>
    </w:p>
    <w:p w14:paraId="5888B227" w14:textId="77777777" w:rsidR="00903681" w:rsidRPr="004301E5" w:rsidRDefault="00903681" w:rsidP="00903681">
      <w:pPr>
        <w:spacing w:after="160" w:line="278" w:lineRule="auto"/>
        <w:rPr>
          <w:rFonts w:ascii="Arial" w:hAnsi="Arial" w:cs="Arial"/>
          <w:sz w:val="24"/>
        </w:rPr>
      </w:pPr>
      <w:r w:rsidRPr="004301E5">
        <w:rPr>
          <w:rFonts w:ascii="Arial" w:hAnsi="Arial" w:cs="Arial"/>
          <w:sz w:val="24"/>
        </w:rPr>
        <w:pict w14:anchorId="066F3A71">
          <v:rect id="_x0000_i1028" style="width:0;height:1.5pt" o:hralign="center" o:hrstd="t" o:hr="t" fillcolor="#a0a0a0" stroked="f"/>
        </w:pict>
      </w:r>
    </w:p>
    <w:p w14:paraId="0F275830" w14:textId="77777777" w:rsidR="00903681" w:rsidRPr="004301E5" w:rsidRDefault="00903681" w:rsidP="00903681">
      <w:pPr>
        <w:spacing w:after="160" w:line="278" w:lineRule="auto"/>
        <w:rPr>
          <w:rFonts w:ascii="Arial" w:hAnsi="Arial" w:cs="Arial"/>
          <w:sz w:val="24"/>
        </w:rPr>
      </w:pPr>
      <w:r w:rsidRPr="004301E5">
        <w:rPr>
          <w:rFonts w:ascii="Arial" w:hAnsi="Arial" w:cs="Arial"/>
          <w:sz w:val="24"/>
        </w:rPr>
        <w:t>Assessments and exams</w:t>
      </w:r>
    </w:p>
    <w:p w14:paraId="736EF0FE" w14:textId="77777777" w:rsidR="00903681" w:rsidRPr="004301E5" w:rsidRDefault="00903681" w:rsidP="002935BD">
      <w:pPr>
        <w:numPr>
          <w:ilvl w:val="0"/>
          <w:numId w:val="47"/>
        </w:numPr>
        <w:spacing w:after="160" w:line="278" w:lineRule="auto"/>
        <w:jc w:val="left"/>
        <w:rPr>
          <w:rFonts w:ascii="Arial" w:hAnsi="Arial" w:cs="Arial"/>
          <w:sz w:val="24"/>
        </w:rPr>
      </w:pPr>
      <w:r w:rsidRPr="004301E5">
        <w:rPr>
          <w:rFonts w:ascii="Arial" w:hAnsi="Arial" w:cs="Arial"/>
          <w:sz w:val="24"/>
        </w:rPr>
        <w:t>Some students may need extra support in exams, such as extra time, a reader, or assistive technology.</w:t>
      </w:r>
    </w:p>
    <w:p w14:paraId="02202C06" w14:textId="77777777" w:rsidR="00903681" w:rsidRPr="004301E5" w:rsidRDefault="00903681" w:rsidP="002935BD">
      <w:pPr>
        <w:numPr>
          <w:ilvl w:val="0"/>
          <w:numId w:val="47"/>
        </w:numPr>
        <w:spacing w:after="160" w:line="278" w:lineRule="auto"/>
        <w:jc w:val="left"/>
        <w:rPr>
          <w:rFonts w:ascii="Arial" w:hAnsi="Arial" w:cs="Arial"/>
          <w:sz w:val="24"/>
        </w:rPr>
      </w:pPr>
      <w:r w:rsidRPr="004301E5">
        <w:rPr>
          <w:rFonts w:ascii="Arial" w:hAnsi="Arial" w:cs="Arial"/>
          <w:sz w:val="24"/>
        </w:rPr>
        <w:lastRenderedPageBreak/>
        <w:t>Exam arrangements from school don’t automatically transfer – assessments will be carried out in College.</w:t>
      </w:r>
    </w:p>
    <w:p w14:paraId="27459D73" w14:textId="77777777" w:rsidR="00903681" w:rsidRPr="004301E5" w:rsidRDefault="00903681" w:rsidP="002935BD">
      <w:pPr>
        <w:numPr>
          <w:ilvl w:val="0"/>
          <w:numId w:val="47"/>
        </w:numPr>
        <w:spacing w:after="160" w:line="278" w:lineRule="auto"/>
        <w:jc w:val="left"/>
        <w:rPr>
          <w:rFonts w:ascii="Arial" w:hAnsi="Arial" w:cs="Arial"/>
          <w:sz w:val="24"/>
        </w:rPr>
      </w:pPr>
      <w:r w:rsidRPr="004301E5">
        <w:rPr>
          <w:rFonts w:ascii="Arial" w:hAnsi="Arial" w:cs="Arial"/>
          <w:sz w:val="24"/>
        </w:rPr>
        <w:t>Students are encouraged to bring evidence (such as Form 8/9 from school) to speed up the process.</w:t>
      </w:r>
    </w:p>
    <w:p w14:paraId="34B61242" w14:textId="77777777" w:rsidR="00903681" w:rsidRPr="004301E5" w:rsidRDefault="00903681" w:rsidP="00903681">
      <w:pPr>
        <w:spacing w:after="160" w:line="278" w:lineRule="auto"/>
        <w:rPr>
          <w:rFonts w:ascii="Arial" w:hAnsi="Arial" w:cs="Arial"/>
          <w:sz w:val="24"/>
        </w:rPr>
      </w:pPr>
      <w:r w:rsidRPr="004301E5">
        <w:rPr>
          <w:rFonts w:ascii="Arial" w:hAnsi="Arial" w:cs="Arial"/>
          <w:sz w:val="24"/>
        </w:rPr>
        <w:pict w14:anchorId="7421C60F">
          <v:rect id="_x0000_i1029" style="width:0;height:1.5pt" o:hralign="center" o:hrstd="t" o:hr="t" fillcolor="#a0a0a0" stroked="f"/>
        </w:pict>
      </w:r>
    </w:p>
    <w:p w14:paraId="47E73169" w14:textId="77777777" w:rsidR="00903681" w:rsidRPr="004301E5" w:rsidRDefault="00903681" w:rsidP="00903681">
      <w:pPr>
        <w:spacing w:after="160" w:line="278" w:lineRule="auto"/>
        <w:rPr>
          <w:rFonts w:ascii="Arial" w:hAnsi="Arial" w:cs="Arial"/>
          <w:sz w:val="24"/>
        </w:rPr>
      </w:pPr>
      <w:r w:rsidRPr="004301E5">
        <w:rPr>
          <w:rFonts w:ascii="Arial" w:hAnsi="Arial" w:cs="Arial"/>
          <w:sz w:val="24"/>
        </w:rPr>
        <w:t>Statutory responsibilities</w:t>
      </w:r>
    </w:p>
    <w:p w14:paraId="0B5F7545" w14:textId="77777777" w:rsidR="00903681" w:rsidRPr="004301E5" w:rsidRDefault="00903681" w:rsidP="002935BD">
      <w:pPr>
        <w:numPr>
          <w:ilvl w:val="0"/>
          <w:numId w:val="48"/>
        </w:numPr>
        <w:spacing w:after="160" w:line="278" w:lineRule="auto"/>
        <w:jc w:val="left"/>
        <w:rPr>
          <w:rFonts w:ascii="Arial" w:hAnsi="Arial" w:cs="Arial"/>
          <w:sz w:val="24"/>
        </w:rPr>
      </w:pPr>
      <w:r w:rsidRPr="004301E5">
        <w:rPr>
          <w:rFonts w:ascii="Arial" w:hAnsi="Arial" w:cs="Arial"/>
          <w:sz w:val="24"/>
        </w:rPr>
        <w:t>Annual EHCP reviews are held on time, with students at the centre of planning.</w:t>
      </w:r>
    </w:p>
    <w:p w14:paraId="68228FA9" w14:textId="77777777" w:rsidR="00903681" w:rsidRPr="004301E5" w:rsidRDefault="00903681" w:rsidP="002935BD">
      <w:pPr>
        <w:numPr>
          <w:ilvl w:val="0"/>
          <w:numId w:val="48"/>
        </w:numPr>
        <w:spacing w:after="160" w:line="278" w:lineRule="auto"/>
        <w:jc w:val="left"/>
        <w:rPr>
          <w:rFonts w:ascii="Arial" w:hAnsi="Arial" w:cs="Arial"/>
          <w:sz w:val="24"/>
        </w:rPr>
      </w:pPr>
      <w:r w:rsidRPr="004301E5">
        <w:rPr>
          <w:rFonts w:ascii="Arial" w:hAnsi="Arial" w:cs="Arial"/>
          <w:sz w:val="24"/>
        </w:rPr>
        <w:t>Every EHCP student has a named keyworker and regular progress reviews.</w:t>
      </w:r>
    </w:p>
    <w:p w14:paraId="10EE3E0F" w14:textId="77777777" w:rsidR="00903681" w:rsidRPr="004301E5" w:rsidRDefault="00903681" w:rsidP="002935BD">
      <w:pPr>
        <w:numPr>
          <w:ilvl w:val="0"/>
          <w:numId w:val="48"/>
        </w:numPr>
        <w:spacing w:after="160" w:line="278" w:lineRule="auto"/>
        <w:jc w:val="left"/>
        <w:rPr>
          <w:rFonts w:ascii="Arial" w:hAnsi="Arial" w:cs="Arial"/>
          <w:sz w:val="24"/>
        </w:rPr>
      </w:pPr>
      <w:r w:rsidRPr="004301E5">
        <w:rPr>
          <w:rFonts w:ascii="Arial" w:hAnsi="Arial" w:cs="Arial"/>
          <w:sz w:val="24"/>
        </w:rPr>
        <w:t>We track progress, attendance, and destinations to ensure support makes a difference.</w:t>
      </w:r>
    </w:p>
    <w:p w14:paraId="1ECF7C00" w14:textId="77777777" w:rsidR="00903681" w:rsidRPr="004301E5" w:rsidRDefault="00903681" w:rsidP="00903681">
      <w:pPr>
        <w:spacing w:after="160" w:line="278" w:lineRule="auto"/>
        <w:rPr>
          <w:rFonts w:ascii="Arial" w:hAnsi="Arial" w:cs="Arial"/>
          <w:sz w:val="24"/>
        </w:rPr>
      </w:pPr>
      <w:r w:rsidRPr="004301E5">
        <w:rPr>
          <w:rFonts w:ascii="Arial" w:hAnsi="Arial" w:cs="Arial"/>
          <w:sz w:val="24"/>
        </w:rPr>
        <w:pict w14:anchorId="4EB81274">
          <v:rect id="_x0000_i1030" style="width:0;height:1.5pt" o:hralign="center" o:hrstd="t" o:hr="t" fillcolor="#a0a0a0" stroked="f"/>
        </w:pict>
      </w:r>
    </w:p>
    <w:p w14:paraId="18D4C878" w14:textId="77777777" w:rsidR="00903681" w:rsidRPr="004301E5" w:rsidRDefault="00903681" w:rsidP="00903681">
      <w:pPr>
        <w:spacing w:after="160" w:line="278" w:lineRule="auto"/>
        <w:rPr>
          <w:rFonts w:ascii="Arial" w:hAnsi="Arial" w:cs="Arial"/>
          <w:sz w:val="24"/>
        </w:rPr>
      </w:pPr>
      <w:r w:rsidRPr="004301E5">
        <w:rPr>
          <w:rFonts w:ascii="Arial" w:hAnsi="Arial" w:cs="Arial"/>
          <w:sz w:val="24"/>
        </w:rPr>
        <w:t>Working together</w:t>
      </w:r>
    </w:p>
    <w:p w14:paraId="361B6D79" w14:textId="77777777" w:rsidR="00903681" w:rsidRPr="004301E5" w:rsidRDefault="00903681" w:rsidP="002935BD">
      <w:pPr>
        <w:numPr>
          <w:ilvl w:val="0"/>
          <w:numId w:val="49"/>
        </w:numPr>
        <w:spacing w:after="160" w:line="278" w:lineRule="auto"/>
        <w:jc w:val="left"/>
        <w:rPr>
          <w:rFonts w:ascii="Arial" w:hAnsi="Arial" w:cs="Arial"/>
          <w:sz w:val="24"/>
        </w:rPr>
      </w:pPr>
      <w:r w:rsidRPr="004301E5">
        <w:rPr>
          <w:rFonts w:ascii="Arial" w:hAnsi="Arial" w:cs="Arial"/>
          <w:sz w:val="24"/>
        </w:rPr>
        <w:t>We co-produce support with students, parents/carers and external professionals.</w:t>
      </w:r>
    </w:p>
    <w:p w14:paraId="5543988B" w14:textId="77777777" w:rsidR="00903681" w:rsidRPr="004301E5" w:rsidRDefault="00903681" w:rsidP="002935BD">
      <w:pPr>
        <w:numPr>
          <w:ilvl w:val="0"/>
          <w:numId w:val="49"/>
        </w:numPr>
        <w:spacing w:after="160" w:line="278" w:lineRule="auto"/>
        <w:jc w:val="left"/>
        <w:rPr>
          <w:rFonts w:ascii="Arial" w:hAnsi="Arial" w:cs="Arial"/>
          <w:sz w:val="24"/>
        </w:rPr>
      </w:pPr>
      <w:r w:rsidRPr="004301E5">
        <w:rPr>
          <w:rFonts w:ascii="Arial" w:hAnsi="Arial" w:cs="Arial"/>
          <w:sz w:val="24"/>
        </w:rPr>
        <w:t>Parents/carers are kept informed through reviews, meetings and regular communication.</w:t>
      </w:r>
    </w:p>
    <w:p w14:paraId="1D3FE151" w14:textId="77777777" w:rsidR="00903681" w:rsidRPr="004301E5" w:rsidRDefault="00903681" w:rsidP="002935BD">
      <w:pPr>
        <w:numPr>
          <w:ilvl w:val="0"/>
          <w:numId w:val="49"/>
        </w:numPr>
        <w:spacing w:after="160" w:line="278" w:lineRule="auto"/>
        <w:jc w:val="left"/>
        <w:rPr>
          <w:rFonts w:ascii="Arial" w:hAnsi="Arial" w:cs="Arial"/>
          <w:sz w:val="24"/>
        </w:rPr>
      </w:pPr>
      <w:r w:rsidRPr="004301E5">
        <w:rPr>
          <w:rFonts w:ascii="Arial" w:hAnsi="Arial" w:cs="Arial"/>
          <w:sz w:val="24"/>
        </w:rPr>
        <w:t>We value feedback and use it to improve provision.</w:t>
      </w:r>
    </w:p>
    <w:p w14:paraId="36B3AB94" w14:textId="77777777" w:rsidR="00903681" w:rsidRPr="004301E5" w:rsidRDefault="00903681" w:rsidP="00903681">
      <w:pPr>
        <w:spacing w:after="160" w:line="278" w:lineRule="auto"/>
        <w:rPr>
          <w:rFonts w:ascii="Arial" w:hAnsi="Arial" w:cs="Arial"/>
          <w:sz w:val="24"/>
        </w:rPr>
      </w:pPr>
      <w:r w:rsidRPr="004301E5">
        <w:rPr>
          <w:rFonts w:ascii="Arial" w:hAnsi="Arial" w:cs="Arial"/>
          <w:sz w:val="24"/>
        </w:rPr>
        <w:pict w14:anchorId="06A8C04A">
          <v:rect id="_x0000_i1031" style="width:0;height:1.5pt" o:hralign="center" o:hrstd="t" o:hr="t" fillcolor="#a0a0a0" stroked="f"/>
        </w:pict>
      </w:r>
    </w:p>
    <w:p w14:paraId="25CA2DBA" w14:textId="77777777" w:rsidR="00903681" w:rsidRPr="004301E5" w:rsidRDefault="00903681" w:rsidP="00903681">
      <w:pPr>
        <w:spacing w:after="160" w:line="278" w:lineRule="auto"/>
        <w:rPr>
          <w:rFonts w:ascii="Arial" w:hAnsi="Arial" w:cs="Arial"/>
          <w:sz w:val="24"/>
        </w:rPr>
      </w:pPr>
      <w:r w:rsidRPr="004301E5">
        <w:rPr>
          <w:rFonts w:ascii="Arial" w:hAnsi="Arial" w:cs="Arial"/>
          <w:sz w:val="24"/>
        </w:rPr>
        <w:t>Data and confidentiality</w:t>
      </w:r>
    </w:p>
    <w:p w14:paraId="5848EDB1" w14:textId="77777777" w:rsidR="00903681" w:rsidRPr="004301E5" w:rsidRDefault="00903681" w:rsidP="002935BD">
      <w:pPr>
        <w:numPr>
          <w:ilvl w:val="0"/>
          <w:numId w:val="50"/>
        </w:numPr>
        <w:spacing w:after="160" w:line="278" w:lineRule="auto"/>
        <w:jc w:val="left"/>
        <w:rPr>
          <w:rFonts w:ascii="Arial" w:hAnsi="Arial" w:cs="Arial"/>
          <w:sz w:val="24"/>
        </w:rPr>
      </w:pPr>
      <w:r w:rsidRPr="004301E5">
        <w:rPr>
          <w:rFonts w:ascii="Arial" w:hAnsi="Arial" w:cs="Arial"/>
          <w:sz w:val="24"/>
        </w:rPr>
        <w:t>We keep SEND records securely in line with GDPR.</w:t>
      </w:r>
    </w:p>
    <w:p w14:paraId="00D39731" w14:textId="77777777" w:rsidR="00903681" w:rsidRPr="004301E5" w:rsidRDefault="00903681" w:rsidP="002935BD">
      <w:pPr>
        <w:numPr>
          <w:ilvl w:val="0"/>
          <w:numId w:val="50"/>
        </w:numPr>
        <w:spacing w:after="160" w:line="278" w:lineRule="auto"/>
        <w:jc w:val="left"/>
        <w:rPr>
          <w:rFonts w:ascii="Arial" w:hAnsi="Arial" w:cs="Arial"/>
          <w:sz w:val="24"/>
        </w:rPr>
      </w:pPr>
      <w:r w:rsidRPr="004301E5">
        <w:rPr>
          <w:rFonts w:ascii="Arial" w:hAnsi="Arial" w:cs="Arial"/>
          <w:sz w:val="24"/>
        </w:rPr>
        <w:t>Information (such as EHCPs and diagnostic reports) is kept for up to five years after a student leaves, unless you ask us to delete it earlier.</w:t>
      </w:r>
    </w:p>
    <w:p w14:paraId="505BD7E4" w14:textId="77777777" w:rsidR="00903681" w:rsidRPr="004301E5" w:rsidRDefault="00903681" w:rsidP="00903681">
      <w:pPr>
        <w:spacing w:after="160" w:line="278" w:lineRule="auto"/>
        <w:rPr>
          <w:rFonts w:ascii="Arial" w:hAnsi="Arial" w:cs="Arial"/>
          <w:sz w:val="24"/>
        </w:rPr>
      </w:pPr>
      <w:r w:rsidRPr="004301E5">
        <w:rPr>
          <w:rFonts w:ascii="Arial" w:hAnsi="Arial" w:cs="Arial"/>
          <w:sz w:val="24"/>
        </w:rPr>
        <w:pict w14:anchorId="12E589B0">
          <v:rect id="_x0000_i1032" style="width:0;height:1.5pt" o:hralign="center" o:hrstd="t" o:hr="t" fillcolor="#a0a0a0" stroked="f"/>
        </w:pict>
      </w:r>
    </w:p>
    <w:p w14:paraId="6E761C4B" w14:textId="77777777" w:rsidR="00903681" w:rsidRPr="004301E5" w:rsidRDefault="00903681" w:rsidP="00903681">
      <w:pPr>
        <w:spacing w:after="160" w:line="278" w:lineRule="auto"/>
        <w:rPr>
          <w:rFonts w:ascii="Arial" w:hAnsi="Arial" w:cs="Arial"/>
          <w:sz w:val="24"/>
        </w:rPr>
      </w:pPr>
      <w:r w:rsidRPr="004301E5">
        <w:rPr>
          <w:rFonts w:ascii="Arial" w:hAnsi="Arial" w:cs="Arial"/>
          <w:sz w:val="24"/>
        </w:rPr>
        <w:t>How we measure success</w:t>
      </w:r>
    </w:p>
    <w:p w14:paraId="44286614" w14:textId="77777777" w:rsidR="00903681" w:rsidRPr="004301E5" w:rsidRDefault="00903681" w:rsidP="002935BD">
      <w:pPr>
        <w:numPr>
          <w:ilvl w:val="0"/>
          <w:numId w:val="51"/>
        </w:numPr>
        <w:spacing w:after="160" w:line="278" w:lineRule="auto"/>
        <w:jc w:val="left"/>
        <w:rPr>
          <w:rFonts w:ascii="Arial" w:hAnsi="Arial" w:cs="Arial"/>
          <w:sz w:val="24"/>
        </w:rPr>
      </w:pPr>
      <w:r w:rsidRPr="004301E5">
        <w:rPr>
          <w:rFonts w:ascii="Arial" w:hAnsi="Arial" w:cs="Arial"/>
          <w:sz w:val="24"/>
        </w:rPr>
        <w:t>We check that students with SEND are making progress, achieving their qualifications, attending well, and moving on to positive destinations such as work, further study or independent living.</w:t>
      </w:r>
    </w:p>
    <w:p w14:paraId="5CE0D86B" w14:textId="77777777" w:rsidR="00903681" w:rsidRPr="004301E5" w:rsidRDefault="00903681" w:rsidP="002935BD">
      <w:pPr>
        <w:numPr>
          <w:ilvl w:val="0"/>
          <w:numId w:val="51"/>
        </w:numPr>
        <w:spacing w:after="160" w:line="278" w:lineRule="auto"/>
        <w:jc w:val="left"/>
        <w:rPr>
          <w:rFonts w:ascii="Arial" w:hAnsi="Arial" w:cs="Arial"/>
          <w:sz w:val="24"/>
        </w:rPr>
      </w:pPr>
      <w:r w:rsidRPr="004301E5">
        <w:rPr>
          <w:rFonts w:ascii="Arial" w:hAnsi="Arial" w:cs="Arial"/>
          <w:sz w:val="24"/>
        </w:rPr>
        <w:t>Student and parent/carer voice is central to evaluating our impact.</w:t>
      </w:r>
    </w:p>
    <w:p w14:paraId="38DB61D4" w14:textId="77777777" w:rsidR="00903681" w:rsidRPr="004301E5" w:rsidRDefault="00903681" w:rsidP="00903681">
      <w:pPr>
        <w:spacing w:after="160" w:line="278" w:lineRule="auto"/>
        <w:rPr>
          <w:rFonts w:ascii="Arial" w:hAnsi="Arial" w:cs="Arial"/>
          <w:sz w:val="24"/>
        </w:rPr>
      </w:pPr>
      <w:r w:rsidRPr="004301E5">
        <w:rPr>
          <w:rFonts w:ascii="Arial" w:hAnsi="Arial" w:cs="Arial"/>
          <w:sz w:val="24"/>
        </w:rPr>
        <w:pict w14:anchorId="0ADFDE43">
          <v:rect id="_x0000_i1033" style="width:0;height:1.5pt" o:hralign="center" o:hrstd="t" o:hr="t" fillcolor="#a0a0a0" stroked="f"/>
        </w:pict>
      </w:r>
    </w:p>
    <w:p w14:paraId="5344DD81" w14:textId="77777777" w:rsidR="00903681" w:rsidRPr="004301E5" w:rsidRDefault="00903681" w:rsidP="00903681">
      <w:pPr>
        <w:spacing w:after="160" w:line="278" w:lineRule="auto"/>
        <w:rPr>
          <w:rFonts w:ascii="Arial" w:hAnsi="Arial" w:cs="Arial"/>
          <w:sz w:val="24"/>
        </w:rPr>
      </w:pPr>
      <w:r w:rsidRPr="004301E5">
        <w:rPr>
          <w:rFonts w:ascii="Segoe UI Emoji" w:hAnsi="Segoe UI Emoji" w:cs="Segoe UI Emoji"/>
          <w:sz w:val="24"/>
        </w:rPr>
        <w:t>📌</w:t>
      </w:r>
      <w:r w:rsidRPr="004301E5">
        <w:rPr>
          <w:rFonts w:ascii="Arial" w:hAnsi="Arial" w:cs="Arial"/>
          <w:sz w:val="24"/>
        </w:rPr>
        <w:t xml:space="preserve"> This is a summary. The full SEND Policy is available on the Kirklees College website or by request from the Inclusive Learning Team.</w:t>
      </w:r>
    </w:p>
    <w:p w14:paraId="2F5CCF35" w14:textId="77777777" w:rsidR="00CF48EF" w:rsidRDefault="00CF48EF" w:rsidP="004600AF">
      <w:pPr>
        <w:pStyle w:val="ListParagraph"/>
        <w:ind w:left="0"/>
        <w:rPr>
          <w:rFonts w:ascii="Arial" w:hAnsi="Arial" w:cs="Arial"/>
          <w:color w:val="000000" w:themeColor="text1"/>
          <w:sz w:val="22"/>
          <w:szCs w:val="22"/>
        </w:rPr>
      </w:pPr>
    </w:p>
    <w:sectPr w:rsidR="00CF48EF" w:rsidSect="00882391">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851" w:left="1134" w:header="567" w:footer="1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81E8F" w14:textId="77777777" w:rsidR="008E43F4" w:rsidRDefault="008E43F4" w:rsidP="006974DD">
      <w:r>
        <w:separator/>
      </w:r>
    </w:p>
  </w:endnote>
  <w:endnote w:type="continuationSeparator" w:id="0">
    <w:p w14:paraId="71F8447C" w14:textId="77777777" w:rsidR="008E43F4" w:rsidRDefault="008E43F4" w:rsidP="0069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xa Light">
    <w:altName w:val="Calibri"/>
    <w:panose1 w:val="00000000000000000000"/>
    <w:charset w:val="00"/>
    <w:family w:val="modern"/>
    <w:notTrueType/>
    <w:pitch w:val="variable"/>
    <w:sig w:usb0="800000AF" w:usb1="4000004A" w:usb2="00000000" w:usb3="00000000" w:csb0="00000001" w:csb1="00000000"/>
  </w:font>
  <w:font w:name="Nexa Bold">
    <w:altName w:val="Calibri"/>
    <w:panose1 w:val="00000000000000000000"/>
    <w:charset w:val="00"/>
    <w:family w:val="modern"/>
    <w:notTrueType/>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098F" w14:textId="5BDD33E8" w:rsidR="00671BF5" w:rsidRDefault="00671BF5">
    <w:pPr>
      <w:pStyle w:val="Footer"/>
    </w:pPr>
    <w:r>
      <w:rPr>
        <w:noProof/>
      </w:rPr>
      <mc:AlternateContent>
        <mc:Choice Requires="wps">
          <w:drawing>
            <wp:anchor distT="0" distB="0" distL="0" distR="0" simplePos="0" relativeHeight="251662336" behindDoc="0" locked="0" layoutInCell="1" allowOverlap="1" wp14:anchorId="501D3D8C" wp14:editId="402F0CC5">
              <wp:simplePos x="635" y="635"/>
              <wp:positionH relativeFrom="page">
                <wp:align>center</wp:align>
              </wp:positionH>
              <wp:positionV relativeFrom="page">
                <wp:align>bottom</wp:align>
              </wp:positionV>
              <wp:extent cx="369570" cy="345440"/>
              <wp:effectExtent l="0" t="0" r="11430" b="0"/>
              <wp:wrapNone/>
              <wp:docPr id="1693841387"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6B7A4F4E" w14:textId="4E415873"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1D3D8C" id="_x0000_t202" coordsize="21600,21600" o:spt="202" path="m,l,21600r21600,l21600,xe">
              <v:stroke joinstyle="miter"/>
              <v:path gradientshapeok="t" o:connecttype="rect"/>
            </v:shapetype>
            <v:shape id="Text Box 6" o:spid="_x0000_s1028" type="#_x0000_t202" alt="PUBLIC" style="position:absolute;left:0;text-align:left;margin-left:0;margin-top:0;width:29.1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" filled="f" stroked="f">
              <v:textbox style="mso-fit-shape-to-text:t" inset="0,0,0,15pt">
                <w:txbxContent>
                  <w:p w14:paraId="6B7A4F4E" w14:textId="4E415873"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A549" w14:textId="77777777" w:rsidR="00671BF5" w:rsidRDefault="00671BF5" w:rsidP="001C0703">
    <w:pPr>
      <w:pStyle w:val="Subtitle"/>
      <w:rPr>
        <w:rFonts w:ascii="Nexa Light" w:hAnsi="Nexa Light"/>
        <w:color w:val="auto"/>
        <w:spacing w:val="0"/>
        <w:sz w:val="16"/>
        <w:szCs w:val="16"/>
      </w:rPr>
    </w:pPr>
    <w:r>
      <w:rPr>
        <w:rFonts w:ascii="Nexa Light" w:hAnsi="Nexa Light"/>
        <w:noProof/>
        <w:color w:val="auto"/>
        <w:spacing w:val="0"/>
        <w:sz w:val="16"/>
        <w:szCs w:val="16"/>
      </w:rPr>
      <mc:AlternateContent>
        <mc:Choice Requires="wps">
          <w:drawing>
            <wp:anchor distT="0" distB="0" distL="0" distR="0" simplePos="0" relativeHeight="251682816" behindDoc="0" locked="0" layoutInCell="1" allowOverlap="1" wp14:anchorId="3CDE8E7F" wp14:editId="27D9AF98">
              <wp:simplePos x="718835" y="9614414"/>
              <wp:positionH relativeFrom="page">
                <wp:align>center</wp:align>
              </wp:positionH>
              <wp:positionV relativeFrom="page">
                <wp:align>bottom</wp:align>
              </wp:positionV>
              <wp:extent cx="369570" cy="345440"/>
              <wp:effectExtent l="0" t="0" r="11430" b="0"/>
              <wp:wrapNone/>
              <wp:docPr id="1240606042" name="Text Box 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6BED65F5" w14:textId="0D6D48BD"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DE8E7F" id="_x0000_t202" coordsize="21600,21600" o:spt="202" path="m,l,21600r21600,l21600,xe">
              <v:stroke joinstyle="miter"/>
              <v:path gradientshapeok="t" o:connecttype="rect"/>
            </v:shapetype>
            <v:shape id="Text Box 7" o:spid="_x0000_s1029" type="#_x0000_t202" alt="PUBLIC" style="position:absolute;left:0;text-align:left;margin-left:0;margin-top:0;width:29.1pt;height:27.2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" filled="f" stroked="f">
              <v:textbox style="mso-fit-shape-to-text:t" inset="0,0,0,15pt">
                <w:txbxContent>
                  <w:p w14:paraId="6BED65F5" w14:textId="0D6D48BD"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v:textbox>
              <w10:wrap anchorx="page" anchory="page"/>
            </v:shape>
          </w:pict>
        </mc:Fallback>
      </mc:AlternateContent>
    </w:r>
  </w:p>
  <w:sdt>
    <w:sdtPr>
      <w:rPr>
        <w:rFonts w:ascii="Nexa Light" w:hAnsi="Nexa Light"/>
        <w:color w:val="auto"/>
        <w:spacing w:val="0"/>
        <w:sz w:val="16"/>
        <w:szCs w:val="16"/>
      </w:rPr>
      <w:id w:val="-2027558716"/>
      <w:docPartObj>
        <w:docPartGallery w:val="Page Numbers (Bottom of Page)"/>
        <w:docPartUnique/>
      </w:docPartObj>
    </w:sdtPr>
    <w:sdtEndPr>
      <w:rPr>
        <w:color w:val="333333"/>
      </w:rPr>
    </w:sdtEndPr>
    <w:sdtContent>
      <w:sdt>
        <w:sdtPr>
          <w:rPr>
            <w:rFonts w:ascii="Nexa Light" w:hAnsi="Nexa Light"/>
            <w:color w:val="auto"/>
            <w:spacing w:val="0"/>
            <w:sz w:val="16"/>
            <w:szCs w:val="16"/>
          </w:rPr>
          <w:id w:val="322093323"/>
          <w:docPartObj>
            <w:docPartGallery w:val="Page Numbers (Top of Page)"/>
            <w:docPartUnique/>
          </w:docPartObj>
        </w:sdtPr>
        <w:sdtEndPr>
          <w:rPr>
            <w:color w:val="333333"/>
          </w:rPr>
        </w:sdtEndPr>
        <w:sdtContent>
          <w:p w14:paraId="63606D3E" w14:textId="348C4152" w:rsidR="00D20B3E" w:rsidRDefault="00D20B3E" w:rsidP="001C0703">
            <w:pPr>
              <w:pStyle w:val="Subtitle"/>
              <w:rPr>
                <w:rFonts w:ascii="Nexa Light" w:hAnsi="Nexa Light"/>
                <w:color w:val="auto"/>
                <w:spacing w:val="0"/>
                <w:sz w:val="16"/>
                <w:szCs w:val="16"/>
              </w:rPr>
            </w:pPr>
          </w:p>
          <w:p w14:paraId="054BD186" w14:textId="07DD2F6B" w:rsidR="00D20B3E" w:rsidRDefault="00D20B3E" w:rsidP="001C0703">
            <w:pPr>
              <w:pStyle w:val="Subtitle"/>
              <w:rPr>
                <w:sz w:val="16"/>
                <w:szCs w:val="16"/>
              </w:rPr>
            </w:pPr>
            <w:r>
              <w:rPr>
                <w:rFonts w:ascii="Nexa Light" w:hAnsi="Nexa Light"/>
                <w:color w:val="auto"/>
                <w:spacing w:val="0"/>
                <w:sz w:val="16"/>
                <w:szCs w:val="16"/>
              </w:rPr>
              <w:tab/>
            </w:r>
            <w:r>
              <w:rPr>
                <w:rFonts w:ascii="Nexa Light" w:hAnsi="Nexa Light"/>
                <w:color w:val="auto"/>
                <w:spacing w:val="0"/>
                <w:sz w:val="16"/>
                <w:szCs w:val="16"/>
              </w:rPr>
              <w:tab/>
            </w:r>
            <w:r>
              <w:rPr>
                <w:rFonts w:ascii="Nexa Light" w:hAnsi="Nexa Light"/>
                <w:color w:val="auto"/>
                <w:spacing w:val="0"/>
                <w:sz w:val="16"/>
                <w:szCs w:val="16"/>
              </w:rPr>
              <w:tab/>
            </w:r>
            <w:r>
              <w:rPr>
                <w:rFonts w:ascii="Nexa Light" w:hAnsi="Nexa Light"/>
                <w:color w:val="auto"/>
                <w:spacing w:val="0"/>
                <w:sz w:val="16"/>
                <w:szCs w:val="16"/>
              </w:rPr>
              <w:tab/>
            </w:r>
            <w:r>
              <w:rPr>
                <w:rFonts w:ascii="Nexa Light" w:hAnsi="Nexa Light"/>
                <w:color w:val="auto"/>
                <w:spacing w:val="0"/>
                <w:sz w:val="16"/>
                <w:szCs w:val="16"/>
              </w:rPr>
              <w:tab/>
            </w:r>
            <w:r w:rsidR="00023FCF">
              <w:rPr>
                <w:sz w:val="16"/>
                <w:szCs w:val="16"/>
              </w:rPr>
              <w:t xml:space="preserve">Department Owning Policy   </w:t>
            </w:r>
            <w:r w:rsidRPr="006F59B0">
              <w:rPr>
                <w:color w:val="auto"/>
                <w:sz w:val="16"/>
                <w:szCs w:val="16"/>
              </w:rPr>
              <w:tab/>
            </w:r>
            <w:r w:rsidR="4486E3F5" w:rsidRPr="006F59B0">
              <w:rPr>
                <w:color w:val="auto"/>
                <w:sz w:val="16"/>
                <w:szCs w:val="16"/>
              </w:rPr>
              <w:t>Versio</w:t>
            </w:r>
            <w:r w:rsidR="00023FCF">
              <w:rPr>
                <w:color w:val="auto"/>
                <w:sz w:val="16"/>
                <w:szCs w:val="16"/>
              </w:rPr>
              <w:t xml:space="preserve">n    </w:t>
            </w:r>
            <w:r w:rsidR="4486E3F5" w:rsidRPr="006F59B0">
              <w:rPr>
                <w:color w:val="auto"/>
                <w:sz w:val="16"/>
                <w:szCs w:val="16"/>
              </w:rPr>
              <w:t xml:space="preserve"> </w:t>
            </w:r>
            <w:r>
              <w:rPr>
                <w:sz w:val="16"/>
                <w:szCs w:val="16"/>
              </w:rPr>
              <w:tab/>
            </w:r>
            <w:r>
              <w:rPr>
                <w:sz w:val="16"/>
                <w:szCs w:val="16"/>
              </w:rPr>
              <w:tab/>
            </w:r>
            <w:r w:rsidR="4486E3F5" w:rsidRPr="00F354EF">
              <w:rPr>
                <w:color w:val="333333"/>
                <w:sz w:val="16"/>
                <w:szCs w:val="16"/>
              </w:rPr>
              <w:t xml:space="preserve">Page </w:t>
            </w:r>
            <w:r w:rsidRPr="62B0BA50">
              <w:rPr>
                <w:color w:val="333333"/>
                <w:sz w:val="16"/>
                <w:szCs w:val="16"/>
              </w:rPr>
              <w:fldChar w:fldCharType="begin"/>
            </w:r>
            <w:r w:rsidRPr="62B0BA50">
              <w:rPr>
                <w:color w:val="333333"/>
                <w:sz w:val="16"/>
                <w:szCs w:val="16"/>
              </w:rPr>
              <w:instrText xml:space="preserve"> PAGE </w:instrText>
            </w:r>
            <w:r w:rsidRPr="62B0BA50">
              <w:rPr>
                <w:color w:val="333333"/>
                <w:sz w:val="16"/>
                <w:szCs w:val="16"/>
              </w:rPr>
              <w:fldChar w:fldCharType="separate"/>
            </w:r>
            <w:r w:rsidR="4486E3F5" w:rsidRPr="62B0BA50">
              <w:rPr>
                <w:color w:val="333333"/>
                <w:sz w:val="16"/>
                <w:szCs w:val="16"/>
              </w:rPr>
              <w:t>3</w:t>
            </w:r>
            <w:r w:rsidRPr="62B0BA50">
              <w:rPr>
                <w:color w:val="333333"/>
                <w:sz w:val="16"/>
                <w:szCs w:val="16"/>
              </w:rPr>
              <w:fldChar w:fldCharType="end"/>
            </w:r>
            <w:r w:rsidR="4486E3F5" w:rsidRPr="00F354EF">
              <w:rPr>
                <w:color w:val="333333"/>
                <w:sz w:val="16"/>
                <w:szCs w:val="16"/>
              </w:rPr>
              <w:t xml:space="preserve"> of </w:t>
            </w:r>
            <w:r w:rsidRPr="62B0BA50">
              <w:rPr>
                <w:color w:val="333333"/>
                <w:sz w:val="16"/>
                <w:szCs w:val="16"/>
              </w:rPr>
              <w:fldChar w:fldCharType="begin"/>
            </w:r>
            <w:r w:rsidRPr="62B0BA50">
              <w:rPr>
                <w:color w:val="333333"/>
                <w:sz w:val="16"/>
                <w:szCs w:val="16"/>
              </w:rPr>
              <w:instrText xml:space="preserve"> NUMPAGES  </w:instrText>
            </w:r>
            <w:r w:rsidRPr="62B0BA50">
              <w:rPr>
                <w:color w:val="333333"/>
                <w:sz w:val="16"/>
                <w:szCs w:val="16"/>
              </w:rPr>
              <w:fldChar w:fldCharType="separate"/>
            </w:r>
            <w:r w:rsidR="4486E3F5" w:rsidRPr="62B0BA50">
              <w:rPr>
                <w:color w:val="333333"/>
                <w:sz w:val="16"/>
                <w:szCs w:val="16"/>
              </w:rPr>
              <w:t>13</w:t>
            </w:r>
            <w:r w:rsidRPr="62B0BA50">
              <w:rPr>
                <w:color w:val="333333"/>
                <w:sz w:val="16"/>
                <w:szCs w:val="16"/>
              </w:rPr>
              <w:fldChar w:fldCharType="end"/>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4486E3F5">
              <w:rPr>
                <w:sz w:val="16"/>
                <w:szCs w:val="16"/>
              </w:rPr>
              <w:t xml:space="preserve">                                </w:t>
            </w:r>
          </w:p>
          <w:p w14:paraId="48B1A7AB" w14:textId="77777777" w:rsidR="00D20B3E" w:rsidRPr="003C1107" w:rsidRDefault="00000000" w:rsidP="002035F0">
            <w:pPr>
              <w:pStyle w:val="Footer"/>
              <w:tabs>
                <w:tab w:val="clear" w:pos="9026"/>
                <w:tab w:val="right" w:pos="14459"/>
              </w:tabs>
              <w:spacing w:after="60" w:line="240" w:lineRule="atLeast"/>
              <w:jc w:val="center"/>
              <w:rPr>
                <w:color w:val="333333"/>
                <w:sz w:val="16"/>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DDEF" w14:textId="35F62928" w:rsidR="00D20B3E" w:rsidRPr="00A1195A" w:rsidRDefault="00671BF5" w:rsidP="0006544B">
    <w:pPr>
      <w:pStyle w:val="Footer"/>
      <w:tabs>
        <w:tab w:val="clear" w:pos="4513"/>
        <w:tab w:val="clear" w:pos="9026"/>
        <w:tab w:val="left" w:pos="3165"/>
      </w:tabs>
      <w:spacing w:after="60" w:line="240" w:lineRule="atLeast"/>
      <w:rPr>
        <w:color w:val="333333"/>
        <w:sz w:val="16"/>
        <w:szCs w:val="16"/>
      </w:rPr>
    </w:pPr>
    <w:r>
      <w:rPr>
        <w:noProof/>
        <w:sz w:val="16"/>
        <w:szCs w:val="16"/>
      </w:rPr>
      <mc:AlternateContent>
        <mc:Choice Requires="wps">
          <w:drawing>
            <wp:anchor distT="0" distB="0" distL="0" distR="0" simplePos="0" relativeHeight="251661312" behindDoc="0" locked="0" layoutInCell="1" allowOverlap="1" wp14:anchorId="3F95B2CE" wp14:editId="55EF1DEF">
              <wp:simplePos x="718835" y="10412532"/>
              <wp:positionH relativeFrom="page">
                <wp:align>center</wp:align>
              </wp:positionH>
              <wp:positionV relativeFrom="page">
                <wp:align>bottom</wp:align>
              </wp:positionV>
              <wp:extent cx="369570" cy="345440"/>
              <wp:effectExtent l="0" t="0" r="11430" b="0"/>
              <wp:wrapNone/>
              <wp:docPr id="1906197363"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4850F9DE" w14:textId="658E833A"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95B2CE" id="_x0000_t202" coordsize="21600,21600" o:spt="202" path="m,l,21600r21600,l21600,xe">
              <v:stroke joinstyle="miter"/>
              <v:path gradientshapeok="t" o:connecttype="rect"/>
            </v:shapetype>
            <v:shape id="Text Box 5" o:spid="_x0000_s1031" type="#_x0000_t202" alt="PUBLIC" style="position:absolute;left:0;text-align:left;margin-left:0;margin-top:0;width:29.1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" filled="f" stroked="f">
              <v:textbox style="mso-fit-shape-to-text:t" inset="0,0,0,15pt">
                <w:txbxContent>
                  <w:p w14:paraId="4850F9DE" w14:textId="658E833A"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v:textbox>
              <w10:wrap anchorx="page" anchory="page"/>
            </v:shape>
          </w:pict>
        </mc:Fallback>
      </mc:AlternateContent>
    </w:r>
    <w:sdt>
      <w:sdtPr>
        <w:rPr>
          <w:sz w:val="16"/>
          <w:szCs w:val="16"/>
        </w:rPr>
        <w:id w:val="1074399687"/>
        <w:docPartObj>
          <w:docPartGallery w:val="Page Numbers (Top of Page)"/>
          <w:docPartUnique/>
        </w:docPartObj>
      </w:sdtPr>
      <w:sdtEndPr>
        <w:rPr>
          <w:color w:val="333333"/>
        </w:rPr>
      </w:sdtEndPr>
      <w:sdtContent>
        <w:r w:rsidR="00D20B3E">
          <w:rPr>
            <w:sz w:val="16"/>
            <w:szCs w:val="16"/>
          </w:rPr>
          <w:tab/>
        </w:r>
        <w:r w:rsidR="00D20B3E">
          <w:rPr>
            <w:sz w:val="16"/>
            <w:szCs w:val="16"/>
          </w:rPr>
          <w:tab/>
        </w:r>
        <w:r w:rsidR="00D20B3E">
          <w:rPr>
            <w:sz w:val="16"/>
            <w:szCs w:val="16"/>
          </w:rPr>
          <w:tab/>
        </w:r>
        <w:r w:rsidR="00D20B3E">
          <w:rPr>
            <w:sz w:val="16"/>
            <w:szCs w:val="16"/>
          </w:rPr>
          <w:tab/>
        </w:r>
        <w:r w:rsidR="00D20B3E">
          <w:rPr>
            <w:sz w:val="16"/>
            <w:szCs w:val="16"/>
          </w:rPr>
          <w:tab/>
        </w:r>
        <w:r w:rsidR="4486E3F5">
          <w:rPr>
            <w:sz w:val="16"/>
            <w:szCs w:val="16"/>
          </w:rPr>
          <w:t>HR/DOC/</w:t>
        </w:r>
        <w:r w:rsidR="4486E3F5" w:rsidRPr="00421875">
          <w:rPr>
            <w:sz w:val="16"/>
            <w:szCs w:val="16"/>
          </w:rPr>
          <w:t>0</w:t>
        </w:r>
        <w:r w:rsidR="00421875" w:rsidRPr="00421875">
          <w:rPr>
            <w:sz w:val="16"/>
            <w:szCs w:val="16"/>
          </w:rPr>
          <w:t>1</w:t>
        </w:r>
        <w:r w:rsidR="00D20B3E">
          <w:rPr>
            <w:sz w:val="16"/>
            <w:szCs w:val="16"/>
          </w:rPr>
          <w:tab/>
        </w:r>
        <w:r w:rsidR="4486E3F5">
          <w:rPr>
            <w:sz w:val="16"/>
            <w:szCs w:val="16"/>
          </w:rPr>
          <w:t xml:space="preserve">Version </w:t>
        </w:r>
        <w:r w:rsidR="00266D9A">
          <w:rPr>
            <w:sz w:val="16"/>
            <w:szCs w:val="16"/>
          </w:rPr>
          <w:t>1</w:t>
        </w:r>
        <w:r w:rsidR="4486E3F5">
          <w:rPr>
            <w:sz w:val="16"/>
            <w:szCs w:val="16"/>
          </w:rPr>
          <w:t xml:space="preserve"> </w:t>
        </w:r>
        <w:r w:rsidR="00D20B3E">
          <w:rPr>
            <w:sz w:val="16"/>
            <w:szCs w:val="16"/>
          </w:rPr>
          <w:tab/>
        </w:r>
        <w:r w:rsidR="00D20B3E">
          <w:rPr>
            <w:sz w:val="16"/>
            <w:szCs w:val="16"/>
          </w:rPr>
          <w:tab/>
        </w:r>
        <w:r w:rsidR="4486E3F5" w:rsidRPr="00F354EF">
          <w:rPr>
            <w:color w:val="333333"/>
            <w:sz w:val="16"/>
            <w:szCs w:val="16"/>
          </w:rPr>
          <w:t xml:space="preserve">Page </w:t>
        </w:r>
        <w:r w:rsidR="00D20B3E" w:rsidRPr="62B0BA50">
          <w:rPr>
            <w:color w:val="333333"/>
            <w:sz w:val="16"/>
            <w:szCs w:val="16"/>
          </w:rPr>
          <w:fldChar w:fldCharType="begin"/>
        </w:r>
        <w:r w:rsidR="00D20B3E" w:rsidRPr="62B0BA50">
          <w:rPr>
            <w:color w:val="333333"/>
            <w:sz w:val="16"/>
            <w:szCs w:val="16"/>
          </w:rPr>
          <w:instrText xml:space="preserve"> PAGE </w:instrText>
        </w:r>
        <w:r w:rsidR="00D20B3E" w:rsidRPr="62B0BA50">
          <w:rPr>
            <w:color w:val="333333"/>
            <w:sz w:val="16"/>
            <w:szCs w:val="16"/>
          </w:rPr>
          <w:fldChar w:fldCharType="separate"/>
        </w:r>
        <w:r w:rsidR="4486E3F5" w:rsidRPr="62B0BA50">
          <w:rPr>
            <w:color w:val="333333"/>
            <w:sz w:val="16"/>
            <w:szCs w:val="16"/>
          </w:rPr>
          <w:t>2</w:t>
        </w:r>
        <w:r w:rsidR="00D20B3E" w:rsidRPr="62B0BA50">
          <w:rPr>
            <w:color w:val="333333"/>
            <w:sz w:val="16"/>
            <w:szCs w:val="16"/>
          </w:rPr>
          <w:fldChar w:fldCharType="end"/>
        </w:r>
        <w:r w:rsidR="4486E3F5" w:rsidRPr="00F354EF">
          <w:rPr>
            <w:color w:val="333333"/>
            <w:sz w:val="16"/>
            <w:szCs w:val="16"/>
          </w:rPr>
          <w:t xml:space="preserve"> of </w:t>
        </w:r>
        <w:r w:rsidR="00D20B3E" w:rsidRPr="62B0BA50">
          <w:rPr>
            <w:color w:val="333333"/>
            <w:sz w:val="16"/>
            <w:szCs w:val="16"/>
          </w:rPr>
          <w:fldChar w:fldCharType="begin"/>
        </w:r>
        <w:r w:rsidR="00D20B3E" w:rsidRPr="62B0BA50">
          <w:rPr>
            <w:color w:val="333333"/>
            <w:sz w:val="16"/>
            <w:szCs w:val="16"/>
          </w:rPr>
          <w:instrText xml:space="preserve"> NUMPAGES  </w:instrText>
        </w:r>
        <w:r w:rsidR="00D20B3E" w:rsidRPr="62B0BA50">
          <w:rPr>
            <w:color w:val="333333"/>
            <w:sz w:val="16"/>
            <w:szCs w:val="16"/>
          </w:rPr>
          <w:fldChar w:fldCharType="separate"/>
        </w:r>
        <w:r w:rsidR="4486E3F5" w:rsidRPr="62B0BA50">
          <w:rPr>
            <w:color w:val="333333"/>
            <w:sz w:val="16"/>
            <w:szCs w:val="16"/>
          </w:rPr>
          <w:t>15</w:t>
        </w:r>
        <w:r w:rsidR="00D20B3E" w:rsidRPr="62B0BA50">
          <w:rPr>
            <w:color w:val="333333"/>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111E4" w14:textId="77777777" w:rsidR="008E43F4" w:rsidRDefault="008E43F4" w:rsidP="006974DD">
      <w:r>
        <w:separator/>
      </w:r>
    </w:p>
  </w:footnote>
  <w:footnote w:type="continuationSeparator" w:id="0">
    <w:p w14:paraId="1B588755" w14:textId="77777777" w:rsidR="008E43F4" w:rsidRDefault="008E43F4" w:rsidP="00697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391C" w14:textId="3B24CF0E" w:rsidR="00671BF5" w:rsidRDefault="00671BF5">
    <w:pPr>
      <w:pStyle w:val="Header"/>
    </w:pPr>
    <w:r>
      <w:rPr>
        <w:noProof/>
      </w:rPr>
      <mc:AlternateContent>
        <mc:Choice Requires="wps">
          <w:drawing>
            <wp:anchor distT="0" distB="0" distL="0" distR="0" simplePos="0" relativeHeight="251659264" behindDoc="0" locked="0" layoutInCell="1" allowOverlap="1" wp14:anchorId="0E282507" wp14:editId="4A39267D">
              <wp:simplePos x="635" y="635"/>
              <wp:positionH relativeFrom="page">
                <wp:align>center</wp:align>
              </wp:positionH>
              <wp:positionV relativeFrom="page">
                <wp:align>top</wp:align>
              </wp:positionV>
              <wp:extent cx="369570" cy="345440"/>
              <wp:effectExtent l="0" t="0" r="11430" b="16510"/>
              <wp:wrapNone/>
              <wp:docPr id="1439241799"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315A5ECC" w14:textId="72F387C1"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282507" id="_x0000_t202" coordsize="21600,21600" o:spt="202" path="m,l,21600r21600,l21600,xe">
              <v:stroke joinstyle="miter"/>
              <v:path gradientshapeok="t" o:connecttype="rect"/>
            </v:shapetype>
            <v:shape id="Text Box 3" o:spid="_x0000_s1026" type="#_x0000_t202" alt="PUBLIC" style="position:absolute;left:0;text-align:left;margin-left:0;margin-top:0;width:29.1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" filled="f" stroked="f">
              <v:textbox style="mso-fit-shape-to-text:t" inset="0,15pt,0,0">
                <w:txbxContent>
                  <w:p w14:paraId="315A5ECC" w14:textId="72F387C1"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0043" w14:textId="78EAB0CA" w:rsidR="00D20B3E" w:rsidRPr="008F6A2C" w:rsidRDefault="00671BF5" w:rsidP="00DB2BB3">
    <w:pPr>
      <w:pStyle w:val="Header"/>
      <w:tabs>
        <w:tab w:val="clear" w:pos="9026"/>
        <w:tab w:val="right" w:pos="14459"/>
      </w:tabs>
      <w:rPr>
        <w:sz w:val="18"/>
      </w:rPr>
    </w:pPr>
    <w:r>
      <w:rPr>
        <w:noProof/>
        <w:sz w:val="18"/>
      </w:rPr>
      <mc:AlternateContent>
        <mc:Choice Requires="wps">
          <w:drawing>
            <wp:anchor distT="0" distB="0" distL="0" distR="0" simplePos="0" relativeHeight="251660288" behindDoc="0" locked="0" layoutInCell="1" allowOverlap="1" wp14:anchorId="5E8D1F54" wp14:editId="06A0FD7E">
              <wp:simplePos x="718835" y="359417"/>
              <wp:positionH relativeFrom="page">
                <wp:align>center</wp:align>
              </wp:positionH>
              <wp:positionV relativeFrom="page">
                <wp:align>top</wp:align>
              </wp:positionV>
              <wp:extent cx="369570" cy="345440"/>
              <wp:effectExtent l="0" t="0" r="11430" b="16510"/>
              <wp:wrapNone/>
              <wp:docPr id="459673564" name="Text Box 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3C723F17" w14:textId="05EB2BFA"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8D1F54" id="_x0000_t202" coordsize="21600,21600" o:spt="202" path="m,l,21600r21600,l21600,xe">
              <v:stroke joinstyle="miter"/>
              <v:path gradientshapeok="t" o:connecttype="rect"/>
            </v:shapetype>
            <v:shape id="Text Box 4" o:spid="_x0000_s1027" type="#_x0000_t202" alt="PUBLIC" style="position:absolute;left:0;text-align:left;margin-left:0;margin-top:0;width:29.1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" filled="f" stroked="f">
              <v:textbox style="mso-fit-shape-to-text:t" inset="0,15pt,0,0">
                <w:txbxContent>
                  <w:p w14:paraId="3C723F17" w14:textId="05EB2BFA"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v:textbox>
              <w10:wrap anchorx="page" anchory="page"/>
            </v:shape>
          </w:pict>
        </mc:Fallback>
      </mc:AlternateContent>
    </w:r>
    <w:r w:rsidR="00D20B3E" w:rsidRPr="008F6A2C">
      <w:rPr>
        <w:sz w:val="18"/>
      </w:rPr>
      <w:tab/>
    </w:r>
    <w:r w:rsidR="00D20B3E" w:rsidRPr="008F6A2C">
      <w:rPr>
        <w:sz w:val="18"/>
      </w:rPr>
      <w:tab/>
    </w:r>
    <w:r w:rsidR="00D20B3E">
      <w:rPr>
        <w:sz w:val="18"/>
      </w:rP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DCF7" w14:textId="19202A18" w:rsidR="00D20B3E" w:rsidRDefault="00671BF5" w:rsidP="00A1195A">
    <w:pPr>
      <w:pStyle w:val="Header"/>
      <w:tabs>
        <w:tab w:val="clear" w:pos="9026"/>
        <w:tab w:val="right" w:pos="14459"/>
      </w:tabs>
    </w:pPr>
    <w:r>
      <w:rPr>
        <w:noProof/>
      </w:rPr>
      <mc:AlternateContent>
        <mc:Choice Requires="wps">
          <w:drawing>
            <wp:anchor distT="0" distB="0" distL="0" distR="0" simplePos="0" relativeHeight="251658240" behindDoc="0" locked="0" layoutInCell="1" allowOverlap="1" wp14:anchorId="01FB892E" wp14:editId="61D62753">
              <wp:simplePos x="718835" y="359417"/>
              <wp:positionH relativeFrom="page">
                <wp:align>center</wp:align>
              </wp:positionH>
              <wp:positionV relativeFrom="page">
                <wp:align>top</wp:align>
              </wp:positionV>
              <wp:extent cx="369570" cy="345440"/>
              <wp:effectExtent l="0" t="0" r="11430" b="16510"/>
              <wp:wrapNone/>
              <wp:docPr id="1236465718"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156B2BFF" w14:textId="4B839E18"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FB892E" id="_x0000_t202" coordsize="21600,21600" o:spt="202" path="m,l,21600r21600,l21600,xe">
              <v:stroke joinstyle="miter"/>
              <v:path gradientshapeok="t" o:connecttype="rect"/>
            </v:shapetype>
            <v:shape id="Text Box 2" o:spid="_x0000_s1030" type="#_x0000_t202" alt="PUBLIC" style="position:absolute;left:0;text-align:left;margin-left:0;margin-top:0;width:29.1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" filled="f" stroked="f">
              <v:textbox style="mso-fit-shape-to-text:t" inset="0,15pt,0,0">
                <w:txbxContent>
                  <w:p w14:paraId="156B2BFF" w14:textId="4B839E18"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v:textbox>
              <w10:wrap anchorx="page" anchory="page"/>
            </v:shape>
          </w:pict>
        </mc:Fallback>
      </mc:AlternateContent>
    </w:r>
    <w:r w:rsidR="00D20B3E">
      <w:tab/>
    </w:r>
    <w:r w:rsidR="00D20B3E">
      <w:tab/>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270C"/>
    <w:multiLevelType w:val="hybridMultilevel"/>
    <w:tmpl w:val="71C05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F7AE2"/>
    <w:multiLevelType w:val="multilevel"/>
    <w:tmpl w:val="2ADA4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B5D32"/>
    <w:multiLevelType w:val="hybridMultilevel"/>
    <w:tmpl w:val="0F489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C265F"/>
    <w:multiLevelType w:val="multilevel"/>
    <w:tmpl w:val="904A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01118"/>
    <w:multiLevelType w:val="multilevel"/>
    <w:tmpl w:val="FB7A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CE1DD9"/>
    <w:multiLevelType w:val="hybridMultilevel"/>
    <w:tmpl w:val="826E1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855B3"/>
    <w:multiLevelType w:val="multilevel"/>
    <w:tmpl w:val="F0E6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F811B7"/>
    <w:multiLevelType w:val="multilevel"/>
    <w:tmpl w:val="9D7C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711A85"/>
    <w:multiLevelType w:val="multilevel"/>
    <w:tmpl w:val="4836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F62F8"/>
    <w:multiLevelType w:val="hybridMultilevel"/>
    <w:tmpl w:val="D7BA9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C35B10"/>
    <w:multiLevelType w:val="multilevel"/>
    <w:tmpl w:val="88B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1274A5"/>
    <w:multiLevelType w:val="hybridMultilevel"/>
    <w:tmpl w:val="707CC492"/>
    <w:lvl w:ilvl="0" w:tplc="A00EC938">
      <w:start w:val="1"/>
      <w:numFmt w:val="bullet"/>
      <w:pStyle w:val="Heading5"/>
      <w:lvlText w:val="o"/>
      <w:lvlJc w:val="left"/>
      <w:pPr>
        <w:ind w:left="1287" w:hanging="360"/>
      </w:pPr>
      <w:rPr>
        <w:rFonts w:ascii="Courier New" w:hAnsi="Courier New" w:cs="Courier New"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5C35A15"/>
    <w:multiLevelType w:val="hybridMultilevel"/>
    <w:tmpl w:val="56600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8370F"/>
    <w:multiLevelType w:val="multilevel"/>
    <w:tmpl w:val="E162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C526CB"/>
    <w:multiLevelType w:val="multilevel"/>
    <w:tmpl w:val="FF9C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CC1DA9"/>
    <w:multiLevelType w:val="multilevel"/>
    <w:tmpl w:val="B16C06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E85D1D"/>
    <w:multiLevelType w:val="multilevel"/>
    <w:tmpl w:val="E920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4A1D54"/>
    <w:multiLevelType w:val="multilevel"/>
    <w:tmpl w:val="9814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2C1884"/>
    <w:multiLevelType w:val="multilevel"/>
    <w:tmpl w:val="502A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2A58FD"/>
    <w:multiLevelType w:val="multilevel"/>
    <w:tmpl w:val="548A8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BA5BB1"/>
    <w:multiLevelType w:val="multilevel"/>
    <w:tmpl w:val="B79C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A37697"/>
    <w:multiLevelType w:val="multilevel"/>
    <w:tmpl w:val="7B2CD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D3038D"/>
    <w:multiLevelType w:val="multilevel"/>
    <w:tmpl w:val="E708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E77A40"/>
    <w:multiLevelType w:val="multilevel"/>
    <w:tmpl w:val="7812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A15264"/>
    <w:multiLevelType w:val="multilevel"/>
    <w:tmpl w:val="13EA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D7682C"/>
    <w:multiLevelType w:val="multilevel"/>
    <w:tmpl w:val="4B2E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7F5178"/>
    <w:multiLevelType w:val="multilevel"/>
    <w:tmpl w:val="394A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AA1CF5"/>
    <w:multiLevelType w:val="hybridMultilevel"/>
    <w:tmpl w:val="4D285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C40FBB"/>
    <w:multiLevelType w:val="multilevel"/>
    <w:tmpl w:val="6068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5620BF"/>
    <w:multiLevelType w:val="multilevel"/>
    <w:tmpl w:val="12222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6C65B2"/>
    <w:multiLevelType w:val="multilevel"/>
    <w:tmpl w:val="3AF6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987CA2"/>
    <w:multiLevelType w:val="multilevel"/>
    <w:tmpl w:val="6AD6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AB5627"/>
    <w:multiLevelType w:val="multilevel"/>
    <w:tmpl w:val="B4C4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2027D6"/>
    <w:multiLevelType w:val="multilevel"/>
    <w:tmpl w:val="FCAA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B815D9"/>
    <w:multiLevelType w:val="multilevel"/>
    <w:tmpl w:val="E1CCF2D6"/>
    <w:lvl w:ilvl="0">
      <w:start w:val="1"/>
      <w:numFmt w:val="decimal"/>
      <w:lvlText w:val="%1."/>
      <w:lvlJc w:val="left"/>
      <w:pPr>
        <w:ind w:left="360" w:hanging="360"/>
      </w:pPr>
      <w:rPr>
        <w:rFonts w:hint="default"/>
      </w:rPr>
    </w:lvl>
    <w:lvl w:ilvl="1">
      <w:start w:val="1"/>
      <w:numFmt w:val="decimal"/>
      <w:pStyle w:val="Heading2"/>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EB20B91"/>
    <w:multiLevelType w:val="multilevel"/>
    <w:tmpl w:val="C26EB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B81FF9"/>
    <w:multiLevelType w:val="multilevel"/>
    <w:tmpl w:val="BB5A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F132BC"/>
    <w:multiLevelType w:val="multilevel"/>
    <w:tmpl w:val="0CA0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C525C2"/>
    <w:multiLevelType w:val="multilevel"/>
    <w:tmpl w:val="55C2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722463"/>
    <w:multiLevelType w:val="multilevel"/>
    <w:tmpl w:val="31EC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8C140B"/>
    <w:multiLevelType w:val="multilevel"/>
    <w:tmpl w:val="1DCE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9117FD"/>
    <w:multiLevelType w:val="multilevel"/>
    <w:tmpl w:val="D226A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644DCF"/>
    <w:multiLevelType w:val="multilevel"/>
    <w:tmpl w:val="7294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DD2E28"/>
    <w:multiLevelType w:val="multilevel"/>
    <w:tmpl w:val="D0E44D6E"/>
    <w:lvl w:ilvl="0">
      <w:start w:val="1"/>
      <w:numFmt w:val="decimal"/>
      <w:pStyle w:val="Heading01"/>
      <w:lvlText w:val="%1"/>
      <w:lvlJc w:val="left"/>
      <w:pPr>
        <w:ind w:left="432" w:hanging="432"/>
      </w:pPr>
    </w:lvl>
    <w:lvl w:ilvl="1">
      <w:start w:val="1"/>
      <w:numFmt w:val="decimal"/>
      <w:pStyle w:val="Heading02"/>
      <w:lvlText w:val="%1.%2"/>
      <w:lvlJc w:val="left"/>
      <w:pPr>
        <w:ind w:left="576" w:hanging="576"/>
      </w:pPr>
    </w:lvl>
    <w:lvl w:ilvl="2">
      <w:start w:val="1"/>
      <w:numFmt w:val="decimal"/>
      <w:pStyle w:val="Heading03"/>
      <w:lvlText w:val="%1.%2.%3"/>
      <w:lvlJc w:val="left"/>
      <w:pPr>
        <w:ind w:left="720" w:hanging="720"/>
      </w:pPr>
      <w:rPr>
        <w:rFonts w:ascii="Arial" w:hAnsi="Arial" w:cs="Arial" w:hint="default"/>
        <w:color w:val="1F497D" w:themeColor="text2"/>
      </w:rPr>
    </w:lvl>
    <w:lvl w:ilvl="3">
      <w:start w:val="1"/>
      <w:numFmt w:val="decimal"/>
      <w:pStyle w:val="heading0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9620931"/>
    <w:multiLevelType w:val="multilevel"/>
    <w:tmpl w:val="9724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892462"/>
    <w:multiLevelType w:val="multilevel"/>
    <w:tmpl w:val="1DF4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B179EB"/>
    <w:multiLevelType w:val="multilevel"/>
    <w:tmpl w:val="105C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F07FD6"/>
    <w:multiLevelType w:val="multilevel"/>
    <w:tmpl w:val="0504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0C45F8"/>
    <w:multiLevelType w:val="multilevel"/>
    <w:tmpl w:val="F8FE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134178"/>
    <w:multiLevelType w:val="hybridMultilevel"/>
    <w:tmpl w:val="3F7858A2"/>
    <w:lvl w:ilvl="0" w:tplc="AC3C055C">
      <w:start w:val="1"/>
      <w:numFmt w:val="bullet"/>
      <w:pStyle w:val="Heading4"/>
      <w:lvlText w:val=""/>
      <w:lvlJc w:val="left"/>
      <w:pPr>
        <w:ind w:left="2421" w:hanging="360"/>
      </w:pPr>
      <w:rPr>
        <w:rFonts w:ascii="Symbol" w:hAnsi="Symbol" w:hint="default"/>
        <w:color w:val="auto"/>
      </w:rPr>
    </w:lvl>
    <w:lvl w:ilvl="1" w:tplc="08090003">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50" w15:restartNumberingAfterBreak="0">
    <w:nsid w:val="7F467E83"/>
    <w:multiLevelType w:val="multilevel"/>
    <w:tmpl w:val="79A4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4465400">
    <w:abstractNumId w:val="49"/>
  </w:num>
  <w:num w:numId="2" w16cid:durableId="2003004986">
    <w:abstractNumId w:val="11"/>
  </w:num>
  <w:num w:numId="3" w16cid:durableId="703873339">
    <w:abstractNumId w:val="34"/>
  </w:num>
  <w:num w:numId="4" w16cid:durableId="1579440950">
    <w:abstractNumId w:val="43"/>
  </w:num>
  <w:num w:numId="5" w16cid:durableId="1841043060">
    <w:abstractNumId w:val="13"/>
  </w:num>
  <w:num w:numId="6" w16cid:durableId="585040751">
    <w:abstractNumId w:val="6"/>
  </w:num>
  <w:num w:numId="7" w16cid:durableId="1400983707">
    <w:abstractNumId w:val="42"/>
  </w:num>
  <w:num w:numId="8" w16cid:durableId="2049182602">
    <w:abstractNumId w:val="3"/>
  </w:num>
  <w:num w:numId="9" w16cid:durableId="199708004">
    <w:abstractNumId w:val="33"/>
  </w:num>
  <w:num w:numId="10" w16cid:durableId="150680166">
    <w:abstractNumId w:val="41"/>
  </w:num>
  <w:num w:numId="11" w16cid:durableId="2079355947">
    <w:abstractNumId w:val="14"/>
  </w:num>
  <w:num w:numId="12" w16cid:durableId="1837652085">
    <w:abstractNumId w:val="32"/>
  </w:num>
  <w:num w:numId="13" w16cid:durableId="1072629033">
    <w:abstractNumId w:val="29"/>
  </w:num>
  <w:num w:numId="14" w16cid:durableId="221135307">
    <w:abstractNumId w:val="18"/>
  </w:num>
  <w:num w:numId="15" w16cid:durableId="730234409">
    <w:abstractNumId w:val="30"/>
  </w:num>
  <w:num w:numId="16" w16cid:durableId="1927038147">
    <w:abstractNumId w:val="12"/>
  </w:num>
  <w:num w:numId="17" w16cid:durableId="1511070027">
    <w:abstractNumId w:val="24"/>
  </w:num>
  <w:num w:numId="18" w16cid:durableId="1676148834">
    <w:abstractNumId w:val="38"/>
  </w:num>
  <w:num w:numId="19" w16cid:durableId="453521289">
    <w:abstractNumId w:val="31"/>
  </w:num>
  <w:num w:numId="20" w16cid:durableId="1770811348">
    <w:abstractNumId w:val="17"/>
  </w:num>
  <w:num w:numId="21" w16cid:durableId="1042172787">
    <w:abstractNumId w:val="28"/>
  </w:num>
  <w:num w:numId="22" w16cid:durableId="1570650013">
    <w:abstractNumId w:val="26"/>
  </w:num>
  <w:num w:numId="23" w16cid:durableId="653950595">
    <w:abstractNumId w:val="25"/>
  </w:num>
  <w:num w:numId="24" w16cid:durableId="1173295828">
    <w:abstractNumId w:val="16"/>
  </w:num>
  <w:num w:numId="25" w16cid:durableId="482284649">
    <w:abstractNumId w:val="4"/>
  </w:num>
  <w:num w:numId="26" w16cid:durableId="716005156">
    <w:abstractNumId w:val="19"/>
  </w:num>
  <w:num w:numId="27" w16cid:durableId="1301571750">
    <w:abstractNumId w:val="22"/>
  </w:num>
  <w:num w:numId="28" w16cid:durableId="964460034">
    <w:abstractNumId w:val="46"/>
  </w:num>
  <w:num w:numId="29" w16cid:durableId="247076724">
    <w:abstractNumId w:val="37"/>
  </w:num>
  <w:num w:numId="30" w16cid:durableId="2113624443">
    <w:abstractNumId w:val="36"/>
  </w:num>
  <w:num w:numId="31" w16cid:durableId="1087531570">
    <w:abstractNumId w:val="48"/>
  </w:num>
  <w:num w:numId="32" w16cid:durableId="1222979226">
    <w:abstractNumId w:val="35"/>
  </w:num>
  <w:num w:numId="33" w16cid:durableId="1785617263">
    <w:abstractNumId w:val="7"/>
  </w:num>
  <w:num w:numId="34" w16cid:durableId="1196426670">
    <w:abstractNumId w:val="1"/>
  </w:num>
  <w:num w:numId="35" w16cid:durableId="1551041266">
    <w:abstractNumId w:val="8"/>
  </w:num>
  <w:num w:numId="36" w16cid:durableId="1237131585">
    <w:abstractNumId w:val="10"/>
  </w:num>
  <w:num w:numId="37" w16cid:durableId="519515096">
    <w:abstractNumId w:val="40"/>
  </w:num>
  <w:num w:numId="38" w16cid:durableId="1288512653">
    <w:abstractNumId w:val="15"/>
  </w:num>
  <w:num w:numId="39" w16cid:durableId="1224876104">
    <w:abstractNumId w:val="9"/>
  </w:num>
  <w:num w:numId="40" w16cid:durableId="1804620211">
    <w:abstractNumId w:val="5"/>
  </w:num>
  <w:num w:numId="41" w16cid:durableId="1917131530">
    <w:abstractNumId w:val="0"/>
  </w:num>
  <w:num w:numId="42" w16cid:durableId="547844542">
    <w:abstractNumId w:val="27"/>
  </w:num>
  <w:num w:numId="43" w16cid:durableId="1776559433">
    <w:abstractNumId w:val="2"/>
  </w:num>
  <w:num w:numId="44" w16cid:durableId="783426693">
    <w:abstractNumId w:val="50"/>
  </w:num>
  <w:num w:numId="45" w16cid:durableId="673186930">
    <w:abstractNumId w:val="23"/>
  </w:num>
  <w:num w:numId="46" w16cid:durableId="711460049">
    <w:abstractNumId w:val="20"/>
  </w:num>
  <w:num w:numId="47" w16cid:durableId="457649933">
    <w:abstractNumId w:val="47"/>
  </w:num>
  <w:num w:numId="48" w16cid:durableId="1254515207">
    <w:abstractNumId w:val="21"/>
  </w:num>
  <w:num w:numId="49" w16cid:durableId="1423992887">
    <w:abstractNumId w:val="44"/>
  </w:num>
  <w:num w:numId="50" w16cid:durableId="1978991785">
    <w:abstractNumId w:val="39"/>
  </w:num>
  <w:num w:numId="51" w16cid:durableId="1673069702">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S0MLE0MjQBkmYmFko6SsGpxcWZ+XkgBca1AFGAwQUsAAAA"/>
  </w:docVars>
  <w:rsids>
    <w:rsidRoot w:val="00FF1F03"/>
    <w:rsid w:val="00000928"/>
    <w:rsid w:val="000013FE"/>
    <w:rsid w:val="00004CC0"/>
    <w:rsid w:val="00005728"/>
    <w:rsid w:val="00007569"/>
    <w:rsid w:val="00010B92"/>
    <w:rsid w:val="00011D09"/>
    <w:rsid w:val="000120DF"/>
    <w:rsid w:val="00012186"/>
    <w:rsid w:val="00014A76"/>
    <w:rsid w:val="00016334"/>
    <w:rsid w:val="00016B90"/>
    <w:rsid w:val="00021B60"/>
    <w:rsid w:val="000237E3"/>
    <w:rsid w:val="00023FCF"/>
    <w:rsid w:val="00024284"/>
    <w:rsid w:val="00026A5E"/>
    <w:rsid w:val="00026BD7"/>
    <w:rsid w:val="0003050E"/>
    <w:rsid w:val="00030BEB"/>
    <w:rsid w:val="00033A58"/>
    <w:rsid w:val="0003570C"/>
    <w:rsid w:val="00035A10"/>
    <w:rsid w:val="00035B46"/>
    <w:rsid w:val="000360E0"/>
    <w:rsid w:val="000362BA"/>
    <w:rsid w:val="000401EC"/>
    <w:rsid w:val="00040851"/>
    <w:rsid w:val="00040E5B"/>
    <w:rsid w:val="0004164F"/>
    <w:rsid w:val="00042FCE"/>
    <w:rsid w:val="00044CAE"/>
    <w:rsid w:val="00044E52"/>
    <w:rsid w:val="00045D77"/>
    <w:rsid w:val="00051AF5"/>
    <w:rsid w:val="00051BB7"/>
    <w:rsid w:val="000569EA"/>
    <w:rsid w:val="00057316"/>
    <w:rsid w:val="000601DF"/>
    <w:rsid w:val="00061D80"/>
    <w:rsid w:val="00063B8B"/>
    <w:rsid w:val="00065206"/>
    <w:rsid w:val="0006544B"/>
    <w:rsid w:val="0006547F"/>
    <w:rsid w:val="00065601"/>
    <w:rsid w:val="000661D6"/>
    <w:rsid w:val="000674F5"/>
    <w:rsid w:val="000713E7"/>
    <w:rsid w:val="00072601"/>
    <w:rsid w:val="00074988"/>
    <w:rsid w:val="000749E3"/>
    <w:rsid w:val="00074EBC"/>
    <w:rsid w:val="00075801"/>
    <w:rsid w:val="00077225"/>
    <w:rsid w:val="00080505"/>
    <w:rsid w:val="0008066F"/>
    <w:rsid w:val="00082739"/>
    <w:rsid w:val="00082CF1"/>
    <w:rsid w:val="00083C67"/>
    <w:rsid w:val="00084B46"/>
    <w:rsid w:val="0008578D"/>
    <w:rsid w:val="00085FEF"/>
    <w:rsid w:val="0008694D"/>
    <w:rsid w:val="0009043A"/>
    <w:rsid w:val="00093C12"/>
    <w:rsid w:val="000942DE"/>
    <w:rsid w:val="000946D9"/>
    <w:rsid w:val="00097FB8"/>
    <w:rsid w:val="000A01D8"/>
    <w:rsid w:val="000A1890"/>
    <w:rsid w:val="000A2FAA"/>
    <w:rsid w:val="000A3B6A"/>
    <w:rsid w:val="000A4E48"/>
    <w:rsid w:val="000A64E9"/>
    <w:rsid w:val="000A6E45"/>
    <w:rsid w:val="000B139F"/>
    <w:rsid w:val="000B23F8"/>
    <w:rsid w:val="000B30C6"/>
    <w:rsid w:val="000B363F"/>
    <w:rsid w:val="000B42BB"/>
    <w:rsid w:val="000B4ECC"/>
    <w:rsid w:val="000B7B9C"/>
    <w:rsid w:val="000C0680"/>
    <w:rsid w:val="000C1A9B"/>
    <w:rsid w:val="000C1BA2"/>
    <w:rsid w:val="000C1F46"/>
    <w:rsid w:val="000C3CB4"/>
    <w:rsid w:val="000C4B96"/>
    <w:rsid w:val="000C5579"/>
    <w:rsid w:val="000C600A"/>
    <w:rsid w:val="000C6491"/>
    <w:rsid w:val="000C7516"/>
    <w:rsid w:val="000C7CF6"/>
    <w:rsid w:val="000D0230"/>
    <w:rsid w:val="000D11D6"/>
    <w:rsid w:val="000D14C8"/>
    <w:rsid w:val="000D176D"/>
    <w:rsid w:val="000D1A0A"/>
    <w:rsid w:val="000D1FFB"/>
    <w:rsid w:val="000D34B3"/>
    <w:rsid w:val="000D3E24"/>
    <w:rsid w:val="000D4312"/>
    <w:rsid w:val="000D457F"/>
    <w:rsid w:val="000D4E8C"/>
    <w:rsid w:val="000D6AE2"/>
    <w:rsid w:val="000D7058"/>
    <w:rsid w:val="000E1DFA"/>
    <w:rsid w:val="000E1EC3"/>
    <w:rsid w:val="000E276F"/>
    <w:rsid w:val="000E35BF"/>
    <w:rsid w:val="000E3A74"/>
    <w:rsid w:val="000E4F0C"/>
    <w:rsid w:val="000E587C"/>
    <w:rsid w:val="000F30E6"/>
    <w:rsid w:val="000F3625"/>
    <w:rsid w:val="000F5B54"/>
    <w:rsid w:val="000F7352"/>
    <w:rsid w:val="00101133"/>
    <w:rsid w:val="001013D5"/>
    <w:rsid w:val="00101644"/>
    <w:rsid w:val="00104090"/>
    <w:rsid w:val="001054EF"/>
    <w:rsid w:val="001057C2"/>
    <w:rsid w:val="00105CC4"/>
    <w:rsid w:val="00106B4C"/>
    <w:rsid w:val="00107635"/>
    <w:rsid w:val="00107961"/>
    <w:rsid w:val="00112A04"/>
    <w:rsid w:val="001158C5"/>
    <w:rsid w:val="001164EA"/>
    <w:rsid w:val="00121680"/>
    <w:rsid w:val="0012214A"/>
    <w:rsid w:val="00124780"/>
    <w:rsid w:val="00134E79"/>
    <w:rsid w:val="001360A9"/>
    <w:rsid w:val="00136E59"/>
    <w:rsid w:val="00141F3D"/>
    <w:rsid w:val="00142061"/>
    <w:rsid w:val="00142EC2"/>
    <w:rsid w:val="00143D30"/>
    <w:rsid w:val="001450FE"/>
    <w:rsid w:val="001517E4"/>
    <w:rsid w:val="00152E06"/>
    <w:rsid w:val="001537E4"/>
    <w:rsid w:val="00154222"/>
    <w:rsid w:val="0015562D"/>
    <w:rsid w:val="0015565E"/>
    <w:rsid w:val="00155A8A"/>
    <w:rsid w:val="00155F04"/>
    <w:rsid w:val="00155F0A"/>
    <w:rsid w:val="001574F0"/>
    <w:rsid w:val="00161595"/>
    <w:rsid w:val="00161C27"/>
    <w:rsid w:val="00166F8A"/>
    <w:rsid w:val="0017015F"/>
    <w:rsid w:val="00172368"/>
    <w:rsid w:val="001726D8"/>
    <w:rsid w:val="001732C4"/>
    <w:rsid w:val="00174993"/>
    <w:rsid w:val="00174B2E"/>
    <w:rsid w:val="00174D6C"/>
    <w:rsid w:val="00174EBA"/>
    <w:rsid w:val="00176F93"/>
    <w:rsid w:val="00180873"/>
    <w:rsid w:val="00187502"/>
    <w:rsid w:val="00187D1A"/>
    <w:rsid w:val="00187F0D"/>
    <w:rsid w:val="00190B96"/>
    <w:rsid w:val="00191BF9"/>
    <w:rsid w:val="00194F15"/>
    <w:rsid w:val="0019553D"/>
    <w:rsid w:val="001A0E92"/>
    <w:rsid w:val="001A213D"/>
    <w:rsid w:val="001A2D1A"/>
    <w:rsid w:val="001A73CC"/>
    <w:rsid w:val="001B0E76"/>
    <w:rsid w:val="001B1204"/>
    <w:rsid w:val="001B1C8F"/>
    <w:rsid w:val="001B258F"/>
    <w:rsid w:val="001B2612"/>
    <w:rsid w:val="001B701A"/>
    <w:rsid w:val="001C0703"/>
    <w:rsid w:val="001C0C83"/>
    <w:rsid w:val="001C56BC"/>
    <w:rsid w:val="001C6CDD"/>
    <w:rsid w:val="001D09FA"/>
    <w:rsid w:val="001D1982"/>
    <w:rsid w:val="001D1E97"/>
    <w:rsid w:val="001D6B08"/>
    <w:rsid w:val="001D6B2E"/>
    <w:rsid w:val="001D7925"/>
    <w:rsid w:val="001E09EA"/>
    <w:rsid w:val="001E1A14"/>
    <w:rsid w:val="001E1B17"/>
    <w:rsid w:val="001E2CDA"/>
    <w:rsid w:val="001E3BA6"/>
    <w:rsid w:val="001E43C7"/>
    <w:rsid w:val="001E4A68"/>
    <w:rsid w:val="001E5218"/>
    <w:rsid w:val="001E6240"/>
    <w:rsid w:val="001E64DE"/>
    <w:rsid w:val="001E70B2"/>
    <w:rsid w:val="001F0318"/>
    <w:rsid w:val="001F099A"/>
    <w:rsid w:val="001F26FA"/>
    <w:rsid w:val="001F351E"/>
    <w:rsid w:val="001F4870"/>
    <w:rsid w:val="001F4B62"/>
    <w:rsid w:val="001F5445"/>
    <w:rsid w:val="001F609A"/>
    <w:rsid w:val="001F643A"/>
    <w:rsid w:val="0020304F"/>
    <w:rsid w:val="002035F0"/>
    <w:rsid w:val="00203F75"/>
    <w:rsid w:val="00211C06"/>
    <w:rsid w:val="00211D6B"/>
    <w:rsid w:val="002141E9"/>
    <w:rsid w:val="00215794"/>
    <w:rsid w:val="00215AC4"/>
    <w:rsid w:val="00217721"/>
    <w:rsid w:val="00220088"/>
    <w:rsid w:val="00221BF1"/>
    <w:rsid w:val="00221C52"/>
    <w:rsid w:val="00222983"/>
    <w:rsid w:val="00222F7D"/>
    <w:rsid w:val="0022526F"/>
    <w:rsid w:val="00225C74"/>
    <w:rsid w:val="00227A4C"/>
    <w:rsid w:val="00230D47"/>
    <w:rsid w:val="0023104D"/>
    <w:rsid w:val="002321DE"/>
    <w:rsid w:val="00236601"/>
    <w:rsid w:val="00237D42"/>
    <w:rsid w:val="002419BD"/>
    <w:rsid w:val="00242C92"/>
    <w:rsid w:val="0024329E"/>
    <w:rsid w:val="00244E82"/>
    <w:rsid w:val="00246A69"/>
    <w:rsid w:val="002470E2"/>
    <w:rsid w:val="002478A0"/>
    <w:rsid w:val="0025083B"/>
    <w:rsid w:val="0025157C"/>
    <w:rsid w:val="00253762"/>
    <w:rsid w:val="00256DA9"/>
    <w:rsid w:val="00264559"/>
    <w:rsid w:val="00264E8E"/>
    <w:rsid w:val="00266D9A"/>
    <w:rsid w:val="00266E9F"/>
    <w:rsid w:val="0026730F"/>
    <w:rsid w:val="0027012F"/>
    <w:rsid w:val="002711BF"/>
    <w:rsid w:val="002723B0"/>
    <w:rsid w:val="00273504"/>
    <w:rsid w:val="00275551"/>
    <w:rsid w:val="00277B50"/>
    <w:rsid w:val="00280378"/>
    <w:rsid w:val="00280714"/>
    <w:rsid w:val="002809CA"/>
    <w:rsid w:val="002810AA"/>
    <w:rsid w:val="0028235F"/>
    <w:rsid w:val="002846D3"/>
    <w:rsid w:val="00290805"/>
    <w:rsid w:val="00290A85"/>
    <w:rsid w:val="0029246A"/>
    <w:rsid w:val="00292B46"/>
    <w:rsid w:val="00292E74"/>
    <w:rsid w:val="002935BD"/>
    <w:rsid w:val="00295D98"/>
    <w:rsid w:val="00296736"/>
    <w:rsid w:val="002A0270"/>
    <w:rsid w:val="002A1D02"/>
    <w:rsid w:val="002A3845"/>
    <w:rsid w:val="002A41B4"/>
    <w:rsid w:val="002A46C2"/>
    <w:rsid w:val="002A7DA5"/>
    <w:rsid w:val="002B0102"/>
    <w:rsid w:val="002B2847"/>
    <w:rsid w:val="002B49BA"/>
    <w:rsid w:val="002B5407"/>
    <w:rsid w:val="002C1C32"/>
    <w:rsid w:val="002C2D52"/>
    <w:rsid w:val="002C32DF"/>
    <w:rsid w:val="002C4900"/>
    <w:rsid w:val="002C6DB5"/>
    <w:rsid w:val="002D09A1"/>
    <w:rsid w:val="002D4B1F"/>
    <w:rsid w:val="002D63A1"/>
    <w:rsid w:val="002E13EC"/>
    <w:rsid w:val="002E2341"/>
    <w:rsid w:val="002E3624"/>
    <w:rsid w:val="002E3CD5"/>
    <w:rsid w:val="002E47C5"/>
    <w:rsid w:val="002E5009"/>
    <w:rsid w:val="002E6A31"/>
    <w:rsid w:val="002E6EF9"/>
    <w:rsid w:val="002E7481"/>
    <w:rsid w:val="002E7CF7"/>
    <w:rsid w:val="002F084C"/>
    <w:rsid w:val="002F1D02"/>
    <w:rsid w:val="002F2E91"/>
    <w:rsid w:val="002F3E32"/>
    <w:rsid w:val="0030170D"/>
    <w:rsid w:val="0030562A"/>
    <w:rsid w:val="00305D87"/>
    <w:rsid w:val="00307F1E"/>
    <w:rsid w:val="00311133"/>
    <w:rsid w:val="0031178B"/>
    <w:rsid w:val="00313653"/>
    <w:rsid w:val="00313F2F"/>
    <w:rsid w:val="00316D94"/>
    <w:rsid w:val="00317790"/>
    <w:rsid w:val="0032132E"/>
    <w:rsid w:val="00321A9E"/>
    <w:rsid w:val="00322377"/>
    <w:rsid w:val="0032449E"/>
    <w:rsid w:val="003308F5"/>
    <w:rsid w:val="00331C87"/>
    <w:rsid w:val="00335064"/>
    <w:rsid w:val="00335238"/>
    <w:rsid w:val="00336AF2"/>
    <w:rsid w:val="00343F93"/>
    <w:rsid w:val="003473CB"/>
    <w:rsid w:val="0035765C"/>
    <w:rsid w:val="0036041E"/>
    <w:rsid w:val="00361571"/>
    <w:rsid w:val="00363114"/>
    <w:rsid w:val="00363D16"/>
    <w:rsid w:val="003655BC"/>
    <w:rsid w:val="003701E7"/>
    <w:rsid w:val="0037669F"/>
    <w:rsid w:val="00380E93"/>
    <w:rsid w:val="00382559"/>
    <w:rsid w:val="00387465"/>
    <w:rsid w:val="00390E15"/>
    <w:rsid w:val="003920A8"/>
    <w:rsid w:val="00392247"/>
    <w:rsid w:val="003947A7"/>
    <w:rsid w:val="003950B2"/>
    <w:rsid w:val="00395BC9"/>
    <w:rsid w:val="0039794F"/>
    <w:rsid w:val="003A5344"/>
    <w:rsid w:val="003B2626"/>
    <w:rsid w:val="003B2825"/>
    <w:rsid w:val="003B2B00"/>
    <w:rsid w:val="003B6F3D"/>
    <w:rsid w:val="003B70C9"/>
    <w:rsid w:val="003B73EC"/>
    <w:rsid w:val="003B7C42"/>
    <w:rsid w:val="003C1107"/>
    <w:rsid w:val="003C110D"/>
    <w:rsid w:val="003C20DC"/>
    <w:rsid w:val="003C2133"/>
    <w:rsid w:val="003C2C1F"/>
    <w:rsid w:val="003C465A"/>
    <w:rsid w:val="003C56BD"/>
    <w:rsid w:val="003C7951"/>
    <w:rsid w:val="003C7F7C"/>
    <w:rsid w:val="003D03EC"/>
    <w:rsid w:val="003D0E37"/>
    <w:rsid w:val="003D1A68"/>
    <w:rsid w:val="003D3A25"/>
    <w:rsid w:val="003D3D1B"/>
    <w:rsid w:val="003D3E35"/>
    <w:rsid w:val="003D5800"/>
    <w:rsid w:val="003D680F"/>
    <w:rsid w:val="003D7E1C"/>
    <w:rsid w:val="003E30D7"/>
    <w:rsid w:val="003E5161"/>
    <w:rsid w:val="003E5568"/>
    <w:rsid w:val="003E5F70"/>
    <w:rsid w:val="003E62E6"/>
    <w:rsid w:val="003E7420"/>
    <w:rsid w:val="003F0806"/>
    <w:rsid w:val="003F2EA1"/>
    <w:rsid w:val="003F2F1E"/>
    <w:rsid w:val="003F561E"/>
    <w:rsid w:val="003F60E6"/>
    <w:rsid w:val="003F6510"/>
    <w:rsid w:val="003F694B"/>
    <w:rsid w:val="003F6FB5"/>
    <w:rsid w:val="004003E2"/>
    <w:rsid w:val="0040042B"/>
    <w:rsid w:val="00400B93"/>
    <w:rsid w:val="00401406"/>
    <w:rsid w:val="00402FDB"/>
    <w:rsid w:val="00405BB5"/>
    <w:rsid w:val="00411DE2"/>
    <w:rsid w:val="004135BE"/>
    <w:rsid w:val="00413A0C"/>
    <w:rsid w:val="00415FDA"/>
    <w:rsid w:val="004168F7"/>
    <w:rsid w:val="00417FA7"/>
    <w:rsid w:val="00420338"/>
    <w:rsid w:val="00420570"/>
    <w:rsid w:val="00420A43"/>
    <w:rsid w:val="00420ACB"/>
    <w:rsid w:val="00421875"/>
    <w:rsid w:val="0042281A"/>
    <w:rsid w:val="0042544B"/>
    <w:rsid w:val="00425A12"/>
    <w:rsid w:val="00425A6D"/>
    <w:rsid w:val="00426FC2"/>
    <w:rsid w:val="004306EC"/>
    <w:rsid w:val="00432C42"/>
    <w:rsid w:val="00433B97"/>
    <w:rsid w:val="004350C9"/>
    <w:rsid w:val="004352EF"/>
    <w:rsid w:val="0043590D"/>
    <w:rsid w:val="0043757D"/>
    <w:rsid w:val="00437F1B"/>
    <w:rsid w:val="004416B8"/>
    <w:rsid w:val="00441D5C"/>
    <w:rsid w:val="004427D1"/>
    <w:rsid w:val="0044612F"/>
    <w:rsid w:val="004502A1"/>
    <w:rsid w:val="00451AC9"/>
    <w:rsid w:val="0045268E"/>
    <w:rsid w:val="00452C43"/>
    <w:rsid w:val="00455BA7"/>
    <w:rsid w:val="00456017"/>
    <w:rsid w:val="004562E2"/>
    <w:rsid w:val="0045632C"/>
    <w:rsid w:val="00456C61"/>
    <w:rsid w:val="004600AF"/>
    <w:rsid w:val="00461D54"/>
    <w:rsid w:val="004632D1"/>
    <w:rsid w:val="00464510"/>
    <w:rsid w:val="0046641C"/>
    <w:rsid w:val="00466BA0"/>
    <w:rsid w:val="00473656"/>
    <w:rsid w:val="00473766"/>
    <w:rsid w:val="004749A3"/>
    <w:rsid w:val="00475632"/>
    <w:rsid w:val="004761D3"/>
    <w:rsid w:val="00476878"/>
    <w:rsid w:val="00476A13"/>
    <w:rsid w:val="00476E73"/>
    <w:rsid w:val="004812CA"/>
    <w:rsid w:val="00482F36"/>
    <w:rsid w:val="00484371"/>
    <w:rsid w:val="00493929"/>
    <w:rsid w:val="00493A56"/>
    <w:rsid w:val="004969E8"/>
    <w:rsid w:val="00496B66"/>
    <w:rsid w:val="004978CA"/>
    <w:rsid w:val="004A0DF5"/>
    <w:rsid w:val="004A1AC7"/>
    <w:rsid w:val="004A485E"/>
    <w:rsid w:val="004B0374"/>
    <w:rsid w:val="004B14B2"/>
    <w:rsid w:val="004B16FD"/>
    <w:rsid w:val="004B3B68"/>
    <w:rsid w:val="004B6535"/>
    <w:rsid w:val="004B68B8"/>
    <w:rsid w:val="004C3B84"/>
    <w:rsid w:val="004C47B2"/>
    <w:rsid w:val="004C669F"/>
    <w:rsid w:val="004C7B7C"/>
    <w:rsid w:val="004D0104"/>
    <w:rsid w:val="004D0A20"/>
    <w:rsid w:val="004D5153"/>
    <w:rsid w:val="004D51F5"/>
    <w:rsid w:val="004D5E2B"/>
    <w:rsid w:val="004D739B"/>
    <w:rsid w:val="004E131F"/>
    <w:rsid w:val="004E334D"/>
    <w:rsid w:val="004E343A"/>
    <w:rsid w:val="004E3D58"/>
    <w:rsid w:val="004E3E6D"/>
    <w:rsid w:val="004E480A"/>
    <w:rsid w:val="004E5037"/>
    <w:rsid w:val="004E5582"/>
    <w:rsid w:val="004E69DA"/>
    <w:rsid w:val="004E78EC"/>
    <w:rsid w:val="004F0ACD"/>
    <w:rsid w:val="004F2523"/>
    <w:rsid w:val="004F2D1D"/>
    <w:rsid w:val="004F4D9E"/>
    <w:rsid w:val="004F7280"/>
    <w:rsid w:val="004F72B3"/>
    <w:rsid w:val="0050001F"/>
    <w:rsid w:val="00502614"/>
    <w:rsid w:val="00504387"/>
    <w:rsid w:val="00504475"/>
    <w:rsid w:val="00505354"/>
    <w:rsid w:val="0050605C"/>
    <w:rsid w:val="00506404"/>
    <w:rsid w:val="00506C6B"/>
    <w:rsid w:val="00506F94"/>
    <w:rsid w:val="0051142E"/>
    <w:rsid w:val="005169D0"/>
    <w:rsid w:val="00520C2B"/>
    <w:rsid w:val="00520E79"/>
    <w:rsid w:val="00523D28"/>
    <w:rsid w:val="00524BC3"/>
    <w:rsid w:val="00524BF0"/>
    <w:rsid w:val="00525594"/>
    <w:rsid w:val="00525D57"/>
    <w:rsid w:val="0052718B"/>
    <w:rsid w:val="00530090"/>
    <w:rsid w:val="0053018B"/>
    <w:rsid w:val="00531773"/>
    <w:rsid w:val="005332AF"/>
    <w:rsid w:val="00535A77"/>
    <w:rsid w:val="0053627E"/>
    <w:rsid w:val="00540DE7"/>
    <w:rsid w:val="005413A1"/>
    <w:rsid w:val="00542087"/>
    <w:rsid w:val="005422D0"/>
    <w:rsid w:val="00542B21"/>
    <w:rsid w:val="00543656"/>
    <w:rsid w:val="005438CC"/>
    <w:rsid w:val="00543AA9"/>
    <w:rsid w:val="00543B31"/>
    <w:rsid w:val="005443CD"/>
    <w:rsid w:val="00545BF0"/>
    <w:rsid w:val="00545ECA"/>
    <w:rsid w:val="00546660"/>
    <w:rsid w:val="005473DD"/>
    <w:rsid w:val="00551947"/>
    <w:rsid w:val="00552150"/>
    <w:rsid w:val="00554073"/>
    <w:rsid w:val="00554175"/>
    <w:rsid w:val="00555C28"/>
    <w:rsid w:val="005601BE"/>
    <w:rsid w:val="005608B2"/>
    <w:rsid w:val="0056186E"/>
    <w:rsid w:val="00562FE1"/>
    <w:rsid w:val="00566543"/>
    <w:rsid w:val="00566726"/>
    <w:rsid w:val="005668BA"/>
    <w:rsid w:val="005669B4"/>
    <w:rsid w:val="00571826"/>
    <w:rsid w:val="00573646"/>
    <w:rsid w:val="00573ADF"/>
    <w:rsid w:val="00573E0C"/>
    <w:rsid w:val="00574721"/>
    <w:rsid w:val="005748EB"/>
    <w:rsid w:val="00574CC6"/>
    <w:rsid w:val="00575F5E"/>
    <w:rsid w:val="00576545"/>
    <w:rsid w:val="00576A6D"/>
    <w:rsid w:val="0057736E"/>
    <w:rsid w:val="00577B50"/>
    <w:rsid w:val="00582782"/>
    <w:rsid w:val="00582A4C"/>
    <w:rsid w:val="005840AE"/>
    <w:rsid w:val="00585715"/>
    <w:rsid w:val="005865CA"/>
    <w:rsid w:val="00586B6C"/>
    <w:rsid w:val="0058794B"/>
    <w:rsid w:val="005908C5"/>
    <w:rsid w:val="00590C55"/>
    <w:rsid w:val="00591BA4"/>
    <w:rsid w:val="005920FA"/>
    <w:rsid w:val="0059664B"/>
    <w:rsid w:val="00596E2D"/>
    <w:rsid w:val="005A0072"/>
    <w:rsid w:val="005A26D7"/>
    <w:rsid w:val="005A2DA6"/>
    <w:rsid w:val="005A35A6"/>
    <w:rsid w:val="005A561E"/>
    <w:rsid w:val="005B0CA2"/>
    <w:rsid w:val="005B0F5A"/>
    <w:rsid w:val="005B492D"/>
    <w:rsid w:val="005B59BD"/>
    <w:rsid w:val="005B63E3"/>
    <w:rsid w:val="005B67D7"/>
    <w:rsid w:val="005B688A"/>
    <w:rsid w:val="005B7756"/>
    <w:rsid w:val="005C0855"/>
    <w:rsid w:val="005C1A31"/>
    <w:rsid w:val="005C23DA"/>
    <w:rsid w:val="005C3C84"/>
    <w:rsid w:val="005C78BB"/>
    <w:rsid w:val="005D04D3"/>
    <w:rsid w:val="005D06F4"/>
    <w:rsid w:val="005D30F3"/>
    <w:rsid w:val="005D3AB6"/>
    <w:rsid w:val="005D4656"/>
    <w:rsid w:val="005D684F"/>
    <w:rsid w:val="005D6F67"/>
    <w:rsid w:val="005E2619"/>
    <w:rsid w:val="005E2AED"/>
    <w:rsid w:val="005F06FB"/>
    <w:rsid w:val="005F0C62"/>
    <w:rsid w:val="005F0CD3"/>
    <w:rsid w:val="005F0D85"/>
    <w:rsid w:val="005F1599"/>
    <w:rsid w:val="005F44EA"/>
    <w:rsid w:val="005F5678"/>
    <w:rsid w:val="005F57CF"/>
    <w:rsid w:val="005F6101"/>
    <w:rsid w:val="005F6582"/>
    <w:rsid w:val="00601F3D"/>
    <w:rsid w:val="00603F89"/>
    <w:rsid w:val="0060469A"/>
    <w:rsid w:val="00604DF9"/>
    <w:rsid w:val="0060624F"/>
    <w:rsid w:val="00607A4B"/>
    <w:rsid w:val="00611CBF"/>
    <w:rsid w:val="0061309D"/>
    <w:rsid w:val="0061314E"/>
    <w:rsid w:val="00614916"/>
    <w:rsid w:val="006175E8"/>
    <w:rsid w:val="0062196B"/>
    <w:rsid w:val="0062327C"/>
    <w:rsid w:val="0062354F"/>
    <w:rsid w:val="00623896"/>
    <w:rsid w:val="00624E17"/>
    <w:rsid w:val="006260D6"/>
    <w:rsid w:val="00626E80"/>
    <w:rsid w:val="00627B9C"/>
    <w:rsid w:val="0063029E"/>
    <w:rsid w:val="00631E55"/>
    <w:rsid w:val="00632A77"/>
    <w:rsid w:val="006330E3"/>
    <w:rsid w:val="00633C46"/>
    <w:rsid w:val="006341A0"/>
    <w:rsid w:val="00635029"/>
    <w:rsid w:val="0063654B"/>
    <w:rsid w:val="00640BFE"/>
    <w:rsid w:val="00642398"/>
    <w:rsid w:val="00642C8B"/>
    <w:rsid w:val="00643D4C"/>
    <w:rsid w:val="00644A64"/>
    <w:rsid w:val="00644E53"/>
    <w:rsid w:val="0064518E"/>
    <w:rsid w:val="00645556"/>
    <w:rsid w:val="006462DF"/>
    <w:rsid w:val="006463C0"/>
    <w:rsid w:val="006474F8"/>
    <w:rsid w:val="00650CA6"/>
    <w:rsid w:val="00650CDD"/>
    <w:rsid w:val="00657FAB"/>
    <w:rsid w:val="0066250D"/>
    <w:rsid w:val="006662C5"/>
    <w:rsid w:val="006674FD"/>
    <w:rsid w:val="00671B74"/>
    <w:rsid w:val="00671BF5"/>
    <w:rsid w:val="00672BAE"/>
    <w:rsid w:val="00673FCE"/>
    <w:rsid w:val="00676719"/>
    <w:rsid w:val="0067753D"/>
    <w:rsid w:val="00677D74"/>
    <w:rsid w:val="0068149B"/>
    <w:rsid w:val="00681947"/>
    <w:rsid w:val="006848B3"/>
    <w:rsid w:val="006930F9"/>
    <w:rsid w:val="006938BA"/>
    <w:rsid w:val="0069712E"/>
    <w:rsid w:val="006974DD"/>
    <w:rsid w:val="00697CA9"/>
    <w:rsid w:val="006A0A15"/>
    <w:rsid w:val="006A0AC4"/>
    <w:rsid w:val="006A1041"/>
    <w:rsid w:val="006A1B87"/>
    <w:rsid w:val="006A260D"/>
    <w:rsid w:val="006A290E"/>
    <w:rsid w:val="006A2F12"/>
    <w:rsid w:val="006A5065"/>
    <w:rsid w:val="006A59AB"/>
    <w:rsid w:val="006A626A"/>
    <w:rsid w:val="006A7C25"/>
    <w:rsid w:val="006B28D7"/>
    <w:rsid w:val="006B3347"/>
    <w:rsid w:val="006B536C"/>
    <w:rsid w:val="006B78CD"/>
    <w:rsid w:val="006C1F46"/>
    <w:rsid w:val="006C4413"/>
    <w:rsid w:val="006C6271"/>
    <w:rsid w:val="006C70F1"/>
    <w:rsid w:val="006D0E03"/>
    <w:rsid w:val="006D21F5"/>
    <w:rsid w:val="006D5D35"/>
    <w:rsid w:val="006D63CC"/>
    <w:rsid w:val="006D65A3"/>
    <w:rsid w:val="006E1510"/>
    <w:rsid w:val="006E2304"/>
    <w:rsid w:val="006E2891"/>
    <w:rsid w:val="006E290B"/>
    <w:rsid w:val="006E4D2E"/>
    <w:rsid w:val="006E55DB"/>
    <w:rsid w:val="006E6781"/>
    <w:rsid w:val="006E7949"/>
    <w:rsid w:val="006F029F"/>
    <w:rsid w:val="006F17D8"/>
    <w:rsid w:val="006F1CB9"/>
    <w:rsid w:val="006F20ED"/>
    <w:rsid w:val="006F2285"/>
    <w:rsid w:val="006F28DD"/>
    <w:rsid w:val="006F44D2"/>
    <w:rsid w:val="006F59B0"/>
    <w:rsid w:val="006F66BF"/>
    <w:rsid w:val="006F67E7"/>
    <w:rsid w:val="006F759F"/>
    <w:rsid w:val="00701812"/>
    <w:rsid w:val="00701A81"/>
    <w:rsid w:val="0070247B"/>
    <w:rsid w:val="00703CC2"/>
    <w:rsid w:val="007047A8"/>
    <w:rsid w:val="00707A82"/>
    <w:rsid w:val="007111F9"/>
    <w:rsid w:val="0071140A"/>
    <w:rsid w:val="00711AEE"/>
    <w:rsid w:val="00712C66"/>
    <w:rsid w:val="00713269"/>
    <w:rsid w:val="00716259"/>
    <w:rsid w:val="00717EDE"/>
    <w:rsid w:val="00720A7A"/>
    <w:rsid w:val="00722EB7"/>
    <w:rsid w:val="007243E3"/>
    <w:rsid w:val="0072455A"/>
    <w:rsid w:val="00724585"/>
    <w:rsid w:val="007311FC"/>
    <w:rsid w:val="0073262D"/>
    <w:rsid w:val="00732F97"/>
    <w:rsid w:val="00737E9C"/>
    <w:rsid w:val="0074163F"/>
    <w:rsid w:val="007426F7"/>
    <w:rsid w:val="007430F2"/>
    <w:rsid w:val="007451DA"/>
    <w:rsid w:val="00746033"/>
    <w:rsid w:val="007566D5"/>
    <w:rsid w:val="00756871"/>
    <w:rsid w:val="00756DE7"/>
    <w:rsid w:val="00757018"/>
    <w:rsid w:val="00762CAC"/>
    <w:rsid w:val="0076737F"/>
    <w:rsid w:val="00770050"/>
    <w:rsid w:val="00771DE0"/>
    <w:rsid w:val="00773572"/>
    <w:rsid w:val="007736B6"/>
    <w:rsid w:val="007739A3"/>
    <w:rsid w:val="00773ED1"/>
    <w:rsid w:val="00773FB2"/>
    <w:rsid w:val="007802D0"/>
    <w:rsid w:val="00781633"/>
    <w:rsid w:val="00781BB4"/>
    <w:rsid w:val="007829A0"/>
    <w:rsid w:val="00782B91"/>
    <w:rsid w:val="007834B8"/>
    <w:rsid w:val="00786D3E"/>
    <w:rsid w:val="00787649"/>
    <w:rsid w:val="0078787E"/>
    <w:rsid w:val="00791250"/>
    <w:rsid w:val="00797628"/>
    <w:rsid w:val="00797CB5"/>
    <w:rsid w:val="007A0641"/>
    <w:rsid w:val="007A2378"/>
    <w:rsid w:val="007A26B5"/>
    <w:rsid w:val="007A27B1"/>
    <w:rsid w:val="007A2E17"/>
    <w:rsid w:val="007A3B10"/>
    <w:rsid w:val="007B214D"/>
    <w:rsid w:val="007B3321"/>
    <w:rsid w:val="007B40A6"/>
    <w:rsid w:val="007B5114"/>
    <w:rsid w:val="007B604E"/>
    <w:rsid w:val="007B6875"/>
    <w:rsid w:val="007B7C53"/>
    <w:rsid w:val="007C0F3F"/>
    <w:rsid w:val="007C219C"/>
    <w:rsid w:val="007C2FCC"/>
    <w:rsid w:val="007C41B6"/>
    <w:rsid w:val="007D2694"/>
    <w:rsid w:val="007D4E8E"/>
    <w:rsid w:val="007D6C97"/>
    <w:rsid w:val="007D7510"/>
    <w:rsid w:val="007D76E3"/>
    <w:rsid w:val="007D7A8C"/>
    <w:rsid w:val="007E197E"/>
    <w:rsid w:val="007E2400"/>
    <w:rsid w:val="007E3106"/>
    <w:rsid w:val="007E3B11"/>
    <w:rsid w:val="007E3F41"/>
    <w:rsid w:val="007E5D3E"/>
    <w:rsid w:val="007E6305"/>
    <w:rsid w:val="007E660F"/>
    <w:rsid w:val="007E6DA1"/>
    <w:rsid w:val="007E79F0"/>
    <w:rsid w:val="007F0150"/>
    <w:rsid w:val="007F135C"/>
    <w:rsid w:val="007F13AF"/>
    <w:rsid w:val="007F1653"/>
    <w:rsid w:val="007F2C67"/>
    <w:rsid w:val="007F2F15"/>
    <w:rsid w:val="007F3E65"/>
    <w:rsid w:val="007F411C"/>
    <w:rsid w:val="007F421B"/>
    <w:rsid w:val="007F4565"/>
    <w:rsid w:val="007F5391"/>
    <w:rsid w:val="007F5AC2"/>
    <w:rsid w:val="00801286"/>
    <w:rsid w:val="00801F97"/>
    <w:rsid w:val="00805236"/>
    <w:rsid w:val="00805806"/>
    <w:rsid w:val="00805A63"/>
    <w:rsid w:val="00806FF4"/>
    <w:rsid w:val="00807051"/>
    <w:rsid w:val="00807B74"/>
    <w:rsid w:val="00810AE8"/>
    <w:rsid w:val="00811238"/>
    <w:rsid w:val="00812A45"/>
    <w:rsid w:val="00813595"/>
    <w:rsid w:val="0081424A"/>
    <w:rsid w:val="00815EB5"/>
    <w:rsid w:val="00815F72"/>
    <w:rsid w:val="0081668D"/>
    <w:rsid w:val="00817CB4"/>
    <w:rsid w:val="00820691"/>
    <w:rsid w:val="00821B8F"/>
    <w:rsid w:val="008222D6"/>
    <w:rsid w:val="00825CE8"/>
    <w:rsid w:val="008262F7"/>
    <w:rsid w:val="008277BD"/>
    <w:rsid w:val="008277C9"/>
    <w:rsid w:val="0083314C"/>
    <w:rsid w:val="00834548"/>
    <w:rsid w:val="008373F8"/>
    <w:rsid w:val="00840571"/>
    <w:rsid w:val="00847531"/>
    <w:rsid w:val="00850430"/>
    <w:rsid w:val="00850685"/>
    <w:rsid w:val="0085171E"/>
    <w:rsid w:val="00853EDB"/>
    <w:rsid w:val="00854BAA"/>
    <w:rsid w:val="00855145"/>
    <w:rsid w:val="00855964"/>
    <w:rsid w:val="00857085"/>
    <w:rsid w:val="00857AA9"/>
    <w:rsid w:val="0086260D"/>
    <w:rsid w:val="0087195A"/>
    <w:rsid w:val="00873167"/>
    <w:rsid w:val="00873FDD"/>
    <w:rsid w:val="00877007"/>
    <w:rsid w:val="00877F7D"/>
    <w:rsid w:val="00877FF2"/>
    <w:rsid w:val="008804F0"/>
    <w:rsid w:val="00881103"/>
    <w:rsid w:val="00882391"/>
    <w:rsid w:val="00882B61"/>
    <w:rsid w:val="008833FE"/>
    <w:rsid w:val="00883531"/>
    <w:rsid w:val="00887A30"/>
    <w:rsid w:val="00890F60"/>
    <w:rsid w:val="00891668"/>
    <w:rsid w:val="00892F42"/>
    <w:rsid w:val="008960BF"/>
    <w:rsid w:val="00897E57"/>
    <w:rsid w:val="008A385A"/>
    <w:rsid w:val="008A3BB6"/>
    <w:rsid w:val="008A4664"/>
    <w:rsid w:val="008A7937"/>
    <w:rsid w:val="008A7C0D"/>
    <w:rsid w:val="008B3DB9"/>
    <w:rsid w:val="008B44FB"/>
    <w:rsid w:val="008B534D"/>
    <w:rsid w:val="008B5B78"/>
    <w:rsid w:val="008B6DA7"/>
    <w:rsid w:val="008B736A"/>
    <w:rsid w:val="008B737E"/>
    <w:rsid w:val="008B7721"/>
    <w:rsid w:val="008B7959"/>
    <w:rsid w:val="008C03E7"/>
    <w:rsid w:val="008C275C"/>
    <w:rsid w:val="008C3B54"/>
    <w:rsid w:val="008C4269"/>
    <w:rsid w:val="008C4755"/>
    <w:rsid w:val="008C70F4"/>
    <w:rsid w:val="008C7249"/>
    <w:rsid w:val="008D08F2"/>
    <w:rsid w:val="008D127F"/>
    <w:rsid w:val="008D4139"/>
    <w:rsid w:val="008D5381"/>
    <w:rsid w:val="008D5FF4"/>
    <w:rsid w:val="008D737A"/>
    <w:rsid w:val="008D7E07"/>
    <w:rsid w:val="008E0A3A"/>
    <w:rsid w:val="008E13A4"/>
    <w:rsid w:val="008E194E"/>
    <w:rsid w:val="008E22C5"/>
    <w:rsid w:val="008E3C93"/>
    <w:rsid w:val="008E43F4"/>
    <w:rsid w:val="008E477A"/>
    <w:rsid w:val="008E4FFF"/>
    <w:rsid w:val="008E57BE"/>
    <w:rsid w:val="008E63AE"/>
    <w:rsid w:val="008E6737"/>
    <w:rsid w:val="008E7789"/>
    <w:rsid w:val="008F0E16"/>
    <w:rsid w:val="008F1897"/>
    <w:rsid w:val="008F1A25"/>
    <w:rsid w:val="008F3C6F"/>
    <w:rsid w:val="008F4142"/>
    <w:rsid w:val="008F63CF"/>
    <w:rsid w:val="008F6A2C"/>
    <w:rsid w:val="0090024C"/>
    <w:rsid w:val="009009F7"/>
    <w:rsid w:val="00901C3F"/>
    <w:rsid w:val="00901C5D"/>
    <w:rsid w:val="009031D2"/>
    <w:rsid w:val="00903681"/>
    <w:rsid w:val="009056A9"/>
    <w:rsid w:val="00907D95"/>
    <w:rsid w:val="009111F7"/>
    <w:rsid w:val="00911F6E"/>
    <w:rsid w:val="00912DCE"/>
    <w:rsid w:val="00915DAB"/>
    <w:rsid w:val="00917A1D"/>
    <w:rsid w:val="00917B81"/>
    <w:rsid w:val="0092065D"/>
    <w:rsid w:val="009216CD"/>
    <w:rsid w:val="00921FB9"/>
    <w:rsid w:val="0092265D"/>
    <w:rsid w:val="0092377D"/>
    <w:rsid w:val="0092623E"/>
    <w:rsid w:val="009309CF"/>
    <w:rsid w:val="00930E54"/>
    <w:rsid w:val="00931053"/>
    <w:rsid w:val="0093172B"/>
    <w:rsid w:val="00931D67"/>
    <w:rsid w:val="0093267E"/>
    <w:rsid w:val="00933332"/>
    <w:rsid w:val="00933383"/>
    <w:rsid w:val="009341E6"/>
    <w:rsid w:val="0093506B"/>
    <w:rsid w:val="00943300"/>
    <w:rsid w:val="00946543"/>
    <w:rsid w:val="00946F68"/>
    <w:rsid w:val="00947B10"/>
    <w:rsid w:val="00947B67"/>
    <w:rsid w:val="0095093B"/>
    <w:rsid w:val="00953592"/>
    <w:rsid w:val="00955EB9"/>
    <w:rsid w:val="009567F8"/>
    <w:rsid w:val="009656C9"/>
    <w:rsid w:val="009659EC"/>
    <w:rsid w:val="0096606B"/>
    <w:rsid w:val="009664B2"/>
    <w:rsid w:val="0096753D"/>
    <w:rsid w:val="00973A64"/>
    <w:rsid w:val="00974CBF"/>
    <w:rsid w:val="00975616"/>
    <w:rsid w:val="00976911"/>
    <w:rsid w:val="00976C01"/>
    <w:rsid w:val="009779A1"/>
    <w:rsid w:val="00977C93"/>
    <w:rsid w:val="00982980"/>
    <w:rsid w:val="00984FE5"/>
    <w:rsid w:val="00985188"/>
    <w:rsid w:val="00987556"/>
    <w:rsid w:val="009933B6"/>
    <w:rsid w:val="0099443E"/>
    <w:rsid w:val="009958E6"/>
    <w:rsid w:val="00997BCF"/>
    <w:rsid w:val="009A0490"/>
    <w:rsid w:val="009A5ECD"/>
    <w:rsid w:val="009A6D75"/>
    <w:rsid w:val="009B0682"/>
    <w:rsid w:val="009B2016"/>
    <w:rsid w:val="009B2737"/>
    <w:rsid w:val="009B3E33"/>
    <w:rsid w:val="009B3F5F"/>
    <w:rsid w:val="009B4D82"/>
    <w:rsid w:val="009B5A14"/>
    <w:rsid w:val="009C14E8"/>
    <w:rsid w:val="009C2F0C"/>
    <w:rsid w:val="009C307F"/>
    <w:rsid w:val="009C3DA8"/>
    <w:rsid w:val="009C776A"/>
    <w:rsid w:val="009D125B"/>
    <w:rsid w:val="009D279F"/>
    <w:rsid w:val="009D5C90"/>
    <w:rsid w:val="009E0EAB"/>
    <w:rsid w:val="009E1CF2"/>
    <w:rsid w:val="009E1EBD"/>
    <w:rsid w:val="009E1F2A"/>
    <w:rsid w:val="009E46A2"/>
    <w:rsid w:val="009E51DD"/>
    <w:rsid w:val="009E6CAC"/>
    <w:rsid w:val="009F0B4B"/>
    <w:rsid w:val="009F175E"/>
    <w:rsid w:val="009F2079"/>
    <w:rsid w:val="009F31B9"/>
    <w:rsid w:val="009F6556"/>
    <w:rsid w:val="009F76D0"/>
    <w:rsid w:val="00A0041F"/>
    <w:rsid w:val="00A010F3"/>
    <w:rsid w:val="00A012CF"/>
    <w:rsid w:val="00A02BF6"/>
    <w:rsid w:val="00A02E1F"/>
    <w:rsid w:val="00A0340F"/>
    <w:rsid w:val="00A03D03"/>
    <w:rsid w:val="00A04983"/>
    <w:rsid w:val="00A06E4D"/>
    <w:rsid w:val="00A07517"/>
    <w:rsid w:val="00A07CCA"/>
    <w:rsid w:val="00A10B87"/>
    <w:rsid w:val="00A1156D"/>
    <w:rsid w:val="00A1195A"/>
    <w:rsid w:val="00A12BE8"/>
    <w:rsid w:val="00A158E2"/>
    <w:rsid w:val="00A20096"/>
    <w:rsid w:val="00A200B4"/>
    <w:rsid w:val="00A20686"/>
    <w:rsid w:val="00A22B93"/>
    <w:rsid w:val="00A24973"/>
    <w:rsid w:val="00A25AC0"/>
    <w:rsid w:val="00A26A34"/>
    <w:rsid w:val="00A306D2"/>
    <w:rsid w:val="00A316D0"/>
    <w:rsid w:val="00A32F3C"/>
    <w:rsid w:val="00A33159"/>
    <w:rsid w:val="00A36373"/>
    <w:rsid w:val="00A36A23"/>
    <w:rsid w:val="00A3715A"/>
    <w:rsid w:val="00A3791A"/>
    <w:rsid w:val="00A40AAB"/>
    <w:rsid w:val="00A40FDC"/>
    <w:rsid w:val="00A41919"/>
    <w:rsid w:val="00A41F9E"/>
    <w:rsid w:val="00A43E86"/>
    <w:rsid w:val="00A441EC"/>
    <w:rsid w:val="00A44F49"/>
    <w:rsid w:val="00A500CD"/>
    <w:rsid w:val="00A50AF1"/>
    <w:rsid w:val="00A50B19"/>
    <w:rsid w:val="00A50B3C"/>
    <w:rsid w:val="00A53F08"/>
    <w:rsid w:val="00A54C5E"/>
    <w:rsid w:val="00A55FC3"/>
    <w:rsid w:val="00A56CA9"/>
    <w:rsid w:val="00A57231"/>
    <w:rsid w:val="00A60745"/>
    <w:rsid w:val="00A60B73"/>
    <w:rsid w:val="00A6305A"/>
    <w:rsid w:val="00A64BA5"/>
    <w:rsid w:val="00A6568D"/>
    <w:rsid w:val="00A66F3E"/>
    <w:rsid w:val="00A67156"/>
    <w:rsid w:val="00A723A5"/>
    <w:rsid w:val="00A72D5D"/>
    <w:rsid w:val="00A72EC7"/>
    <w:rsid w:val="00A7411B"/>
    <w:rsid w:val="00A74640"/>
    <w:rsid w:val="00A74A90"/>
    <w:rsid w:val="00A76D51"/>
    <w:rsid w:val="00A7789B"/>
    <w:rsid w:val="00A81970"/>
    <w:rsid w:val="00A81A15"/>
    <w:rsid w:val="00A825BF"/>
    <w:rsid w:val="00A8343C"/>
    <w:rsid w:val="00A853B8"/>
    <w:rsid w:val="00A858C2"/>
    <w:rsid w:val="00A85C45"/>
    <w:rsid w:val="00A86314"/>
    <w:rsid w:val="00A86436"/>
    <w:rsid w:val="00A913E7"/>
    <w:rsid w:val="00A93F6C"/>
    <w:rsid w:val="00A96531"/>
    <w:rsid w:val="00AA25A8"/>
    <w:rsid w:val="00AA43E6"/>
    <w:rsid w:val="00AA547F"/>
    <w:rsid w:val="00AA5C97"/>
    <w:rsid w:val="00AA7256"/>
    <w:rsid w:val="00AA7954"/>
    <w:rsid w:val="00AB3174"/>
    <w:rsid w:val="00AB3C54"/>
    <w:rsid w:val="00AB46AD"/>
    <w:rsid w:val="00AB5891"/>
    <w:rsid w:val="00AB5DB6"/>
    <w:rsid w:val="00AC0212"/>
    <w:rsid w:val="00AC298F"/>
    <w:rsid w:val="00AC2F54"/>
    <w:rsid w:val="00AC3324"/>
    <w:rsid w:val="00AC4682"/>
    <w:rsid w:val="00AC48B5"/>
    <w:rsid w:val="00AC6E4C"/>
    <w:rsid w:val="00AC6E50"/>
    <w:rsid w:val="00AC7707"/>
    <w:rsid w:val="00AD0643"/>
    <w:rsid w:val="00AD1BAC"/>
    <w:rsid w:val="00AD3640"/>
    <w:rsid w:val="00AD4F31"/>
    <w:rsid w:val="00AD5DA7"/>
    <w:rsid w:val="00AE037D"/>
    <w:rsid w:val="00AE12F7"/>
    <w:rsid w:val="00AE1492"/>
    <w:rsid w:val="00AE17F3"/>
    <w:rsid w:val="00AE1906"/>
    <w:rsid w:val="00AE1E69"/>
    <w:rsid w:val="00AE5EE2"/>
    <w:rsid w:val="00AE5EEA"/>
    <w:rsid w:val="00AF01B1"/>
    <w:rsid w:val="00AF1376"/>
    <w:rsid w:val="00AF2D55"/>
    <w:rsid w:val="00AF5404"/>
    <w:rsid w:val="00AF75E7"/>
    <w:rsid w:val="00AF7B5B"/>
    <w:rsid w:val="00B00663"/>
    <w:rsid w:val="00B040B7"/>
    <w:rsid w:val="00B04ED4"/>
    <w:rsid w:val="00B051E9"/>
    <w:rsid w:val="00B06119"/>
    <w:rsid w:val="00B06512"/>
    <w:rsid w:val="00B10373"/>
    <w:rsid w:val="00B12096"/>
    <w:rsid w:val="00B1430A"/>
    <w:rsid w:val="00B14315"/>
    <w:rsid w:val="00B15A43"/>
    <w:rsid w:val="00B211D0"/>
    <w:rsid w:val="00B235D1"/>
    <w:rsid w:val="00B24204"/>
    <w:rsid w:val="00B25066"/>
    <w:rsid w:val="00B25CB9"/>
    <w:rsid w:val="00B26B28"/>
    <w:rsid w:val="00B346E1"/>
    <w:rsid w:val="00B359DE"/>
    <w:rsid w:val="00B35B94"/>
    <w:rsid w:val="00B37A09"/>
    <w:rsid w:val="00B4152F"/>
    <w:rsid w:val="00B42B1D"/>
    <w:rsid w:val="00B430AA"/>
    <w:rsid w:val="00B44A74"/>
    <w:rsid w:val="00B4509A"/>
    <w:rsid w:val="00B4729B"/>
    <w:rsid w:val="00B4749C"/>
    <w:rsid w:val="00B52962"/>
    <w:rsid w:val="00B53189"/>
    <w:rsid w:val="00B5432F"/>
    <w:rsid w:val="00B550A3"/>
    <w:rsid w:val="00B55312"/>
    <w:rsid w:val="00B5611E"/>
    <w:rsid w:val="00B57D4F"/>
    <w:rsid w:val="00B600C5"/>
    <w:rsid w:val="00B60376"/>
    <w:rsid w:val="00B60E0E"/>
    <w:rsid w:val="00B61AC5"/>
    <w:rsid w:val="00B627C3"/>
    <w:rsid w:val="00B631DF"/>
    <w:rsid w:val="00B64017"/>
    <w:rsid w:val="00B647A4"/>
    <w:rsid w:val="00B657BD"/>
    <w:rsid w:val="00B6597D"/>
    <w:rsid w:val="00B66D11"/>
    <w:rsid w:val="00B67368"/>
    <w:rsid w:val="00B67F55"/>
    <w:rsid w:val="00B70FFC"/>
    <w:rsid w:val="00B722D6"/>
    <w:rsid w:val="00B728DD"/>
    <w:rsid w:val="00B72AFC"/>
    <w:rsid w:val="00B72C5B"/>
    <w:rsid w:val="00B746FD"/>
    <w:rsid w:val="00B79D6D"/>
    <w:rsid w:val="00B82617"/>
    <w:rsid w:val="00B83888"/>
    <w:rsid w:val="00B8513B"/>
    <w:rsid w:val="00B900E1"/>
    <w:rsid w:val="00B91167"/>
    <w:rsid w:val="00B9178B"/>
    <w:rsid w:val="00B91BEA"/>
    <w:rsid w:val="00B9206A"/>
    <w:rsid w:val="00B9362C"/>
    <w:rsid w:val="00B9370C"/>
    <w:rsid w:val="00B93E51"/>
    <w:rsid w:val="00B947D8"/>
    <w:rsid w:val="00B9505E"/>
    <w:rsid w:val="00B956D7"/>
    <w:rsid w:val="00B97317"/>
    <w:rsid w:val="00BA2CD6"/>
    <w:rsid w:val="00BA3E55"/>
    <w:rsid w:val="00BA4677"/>
    <w:rsid w:val="00BA5902"/>
    <w:rsid w:val="00BA5CAD"/>
    <w:rsid w:val="00BA606F"/>
    <w:rsid w:val="00BB03BA"/>
    <w:rsid w:val="00BB1305"/>
    <w:rsid w:val="00BB18E7"/>
    <w:rsid w:val="00BB190D"/>
    <w:rsid w:val="00BB3755"/>
    <w:rsid w:val="00BB581A"/>
    <w:rsid w:val="00BB5A26"/>
    <w:rsid w:val="00BB688C"/>
    <w:rsid w:val="00BB703F"/>
    <w:rsid w:val="00BC0BF3"/>
    <w:rsid w:val="00BC1BC9"/>
    <w:rsid w:val="00BC1D47"/>
    <w:rsid w:val="00BC2C54"/>
    <w:rsid w:val="00BC2FBF"/>
    <w:rsid w:val="00BC48C2"/>
    <w:rsid w:val="00BC678B"/>
    <w:rsid w:val="00BC7E81"/>
    <w:rsid w:val="00BD20DA"/>
    <w:rsid w:val="00BD469B"/>
    <w:rsid w:val="00BD74C5"/>
    <w:rsid w:val="00BE258E"/>
    <w:rsid w:val="00BE2872"/>
    <w:rsid w:val="00BE4699"/>
    <w:rsid w:val="00BE49D6"/>
    <w:rsid w:val="00BE4EC6"/>
    <w:rsid w:val="00BE61B0"/>
    <w:rsid w:val="00BF0953"/>
    <w:rsid w:val="00BF113F"/>
    <w:rsid w:val="00BF172A"/>
    <w:rsid w:val="00BF5B61"/>
    <w:rsid w:val="00C00EDD"/>
    <w:rsid w:val="00C014EB"/>
    <w:rsid w:val="00C035F1"/>
    <w:rsid w:val="00C05261"/>
    <w:rsid w:val="00C05F82"/>
    <w:rsid w:val="00C0738A"/>
    <w:rsid w:val="00C07A1A"/>
    <w:rsid w:val="00C110D5"/>
    <w:rsid w:val="00C11280"/>
    <w:rsid w:val="00C12874"/>
    <w:rsid w:val="00C12D50"/>
    <w:rsid w:val="00C135F1"/>
    <w:rsid w:val="00C143AB"/>
    <w:rsid w:val="00C15355"/>
    <w:rsid w:val="00C201AB"/>
    <w:rsid w:val="00C203A7"/>
    <w:rsid w:val="00C20600"/>
    <w:rsid w:val="00C20CE6"/>
    <w:rsid w:val="00C23A87"/>
    <w:rsid w:val="00C242AE"/>
    <w:rsid w:val="00C246FA"/>
    <w:rsid w:val="00C24758"/>
    <w:rsid w:val="00C25A56"/>
    <w:rsid w:val="00C25D97"/>
    <w:rsid w:val="00C2658B"/>
    <w:rsid w:val="00C27714"/>
    <w:rsid w:val="00C32B0E"/>
    <w:rsid w:val="00C33310"/>
    <w:rsid w:val="00C33D4A"/>
    <w:rsid w:val="00C3445D"/>
    <w:rsid w:val="00C3691C"/>
    <w:rsid w:val="00C376A4"/>
    <w:rsid w:val="00C37CDE"/>
    <w:rsid w:val="00C40874"/>
    <w:rsid w:val="00C40D14"/>
    <w:rsid w:val="00C40FD5"/>
    <w:rsid w:val="00C41B54"/>
    <w:rsid w:val="00C4203F"/>
    <w:rsid w:val="00C45389"/>
    <w:rsid w:val="00C45C38"/>
    <w:rsid w:val="00C465B9"/>
    <w:rsid w:val="00C46E10"/>
    <w:rsid w:val="00C477E9"/>
    <w:rsid w:val="00C47B6E"/>
    <w:rsid w:val="00C50538"/>
    <w:rsid w:val="00C526DF"/>
    <w:rsid w:val="00C5388E"/>
    <w:rsid w:val="00C55321"/>
    <w:rsid w:val="00C5651F"/>
    <w:rsid w:val="00C56C35"/>
    <w:rsid w:val="00C574DA"/>
    <w:rsid w:val="00C604A0"/>
    <w:rsid w:val="00C628F7"/>
    <w:rsid w:val="00C62A1A"/>
    <w:rsid w:val="00C721D6"/>
    <w:rsid w:val="00C732D2"/>
    <w:rsid w:val="00C7576B"/>
    <w:rsid w:val="00C758E4"/>
    <w:rsid w:val="00C765B3"/>
    <w:rsid w:val="00C7733B"/>
    <w:rsid w:val="00C77576"/>
    <w:rsid w:val="00C81B4A"/>
    <w:rsid w:val="00C82B89"/>
    <w:rsid w:val="00C83EF2"/>
    <w:rsid w:val="00C84CA3"/>
    <w:rsid w:val="00C8739A"/>
    <w:rsid w:val="00C87560"/>
    <w:rsid w:val="00C87ED6"/>
    <w:rsid w:val="00C901AB"/>
    <w:rsid w:val="00C9045B"/>
    <w:rsid w:val="00C907FA"/>
    <w:rsid w:val="00C9128D"/>
    <w:rsid w:val="00C920B3"/>
    <w:rsid w:val="00C94992"/>
    <w:rsid w:val="00C96D02"/>
    <w:rsid w:val="00C97443"/>
    <w:rsid w:val="00CA054C"/>
    <w:rsid w:val="00CA35A2"/>
    <w:rsid w:val="00CA427B"/>
    <w:rsid w:val="00CA696C"/>
    <w:rsid w:val="00CB0CE8"/>
    <w:rsid w:val="00CB3566"/>
    <w:rsid w:val="00CB5B35"/>
    <w:rsid w:val="00CB5CA8"/>
    <w:rsid w:val="00CB70D4"/>
    <w:rsid w:val="00CB78E2"/>
    <w:rsid w:val="00CC2528"/>
    <w:rsid w:val="00CC2ABE"/>
    <w:rsid w:val="00CC3B7B"/>
    <w:rsid w:val="00CC56A8"/>
    <w:rsid w:val="00CC6FC1"/>
    <w:rsid w:val="00CD0D66"/>
    <w:rsid w:val="00CD1E84"/>
    <w:rsid w:val="00CD2129"/>
    <w:rsid w:val="00CD4810"/>
    <w:rsid w:val="00CD5383"/>
    <w:rsid w:val="00CD598D"/>
    <w:rsid w:val="00CD5FDC"/>
    <w:rsid w:val="00CD60A4"/>
    <w:rsid w:val="00CD6799"/>
    <w:rsid w:val="00CD784C"/>
    <w:rsid w:val="00CE100C"/>
    <w:rsid w:val="00CE1D65"/>
    <w:rsid w:val="00CE248C"/>
    <w:rsid w:val="00CE2B72"/>
    <w:rsid w:val="00CE2BA1"/>
    <w:rsid w:val="00CE3E12"/>
    <w:rsid w:val="00CE436C"/>
    <w:rsid w:val="00CE4D54"/>
    <w:rsid w:val="00CE55F2"/>
    <w:rsid w:val="00CE7AE0"/>
    <w:rsid w:val="00CF48EF"/>
    <w:rsid w:val="00CF49CA"/>
    <w:rsid w:val="00CF4E1B"/>
    <w:rsid w:val="00CF543C"/>
    <w:rsid w:val="00CF5AC7"/>
    <w:rsid w:val="00CF6650"/>
    <w:rsid w:val="00CF691B"/>
    <w:rsid w:val="00CF770B"/>
    <w:rsid w:val="00D00F95"/>
    <w:rsid w:val="00D0103A"/>
    <w:rsid w:val="00D02EF3"/>
    <w:rsid w:val="00D03409"/>
    <w:rsid w:val="00D058A0"/>
    <w:rsid w:val="00D07815"/>
    <w:rsid w:val="00D116CD"/>
    <w:rsid w:val="00D11E61"/>
    <w:rsid w:val="00D12955"/>
    <w:rsid w:val="00D12BEA"/>
    <w:rsid w:val="00D164E7"/>
    <w:rsid w:val="00D16507"/>
    <w:rsid w:val="00D17595"/>
    <w:rsid w:val="00D175FE"/>
    <w:rsid w:val="00D20610"/>
    <w:rsid w:val="00D20B3E"/>
    <w:rsid w:val="00D26290"/>
    <w:rsid w:val="00D27559"/>
    <w:rsid w:val="00D31465"/>
    <w:rsid w:val="00D31618"/>
    <w:rsid w:val="00D3249A"/>
    <w:rsid w:val="00D32728"/>
    <w:rsid w:val="00D33DC4"/>
    <w:rsid w:val="00D34095"/>
    <w:rsid w:val="00D358EF"/>
    <w:rsid w:val="00D36ABB"/>
    <w:rsid w:val="00D36D2C"/>
    <w:rsid w:val="00D3717E"/>
    <w:rsid w:val="00D405D3"/>
    <w:rsid w:val="00D407DC"/>
    <w:rsid w:val="00D40B0C"/>
    <w:rsid w:val="00D410A8"/>
    <w:rsid w:val="00D412EA"/>
    <w:rsid w:val="00D4349B"/>
    <w:rsid w:val="00D43C3E"/>
    <w:rsid w:val="00D43D90"/>
    <w:rsid w:val="00D43E06"/>
    <w:rsid w:val="00D44386"/>
    <w:rsid w:val="00D44A23"/>
    <w:rsid w:val="00D4575D"/>
    <w:rsid w:val="00D46898"/>
    <w:rsid w:val="00D470F9"/>
    <w:rsid w:val="00D471BF"/>
    <w:rsid w:val="00D50EC0"/>
    <w:rsid w:val="00D5617F"/>
    <w:rsid w:val="00D57600"/>
    <w:rsid w:val="00D57F76"/>
    <w:rsid w:val="00D6000A"/>
    <w:rsid w:val="00D62976"/>
    <w:rsid w:val="00D64215"/>
    <w:rsid w:val="00D66BAE"/>
    <w:rsid w:val="00D67076"/>
    <w:rsid w:val="00D7269B"/>
    <w:rsid w:val="00D72FAC"/>
    <w:rsid w:val="00D736ED"/>
    <w:rsid w:val="00D75BA4"/>
    <w:rsid w:val="00D7775B"/>
    <w:rsid w:val="00D77928"/>
    <w:rsid w:val="00D77AEE"/>
    <w:rsid w:val="00D802A5"/>
    <w:rsid w:val="00D82B73"/>
    <w:rsid w:val="00D82DE5"/>
    <w:rsid w:val="00D8308E"/>
    <w:rsid w:val="00D83369"/>
    <w:rsid w:val="00D83944"/>
    <w:rsid w:val="00D83FD6"/>
    <w:rsid w:val="00D85378"/>
    <w:rsid w:val="00D872A4"/>
    <w:rsid w:val="00D8750C"/>
    <w:rsid w:val="00D90C11"/>
    <w:rsid w:val="00D92E33"/>
    <w:rsid w:val="00D94AC3"/>
    <w:rsid w:val="00DA05A8"/>
    <w:rsid w:val="00DA3270"/>
    <w:rsid w:val="00DA57C0"/>
    <w:rsid w:val="00DA68AA"/>
    <w:rsid w:val="00DA7A2F"/>
    <w:rsid w:val="00DB127B"/>
    <w:rsid w:val="00DB1BF6"/>
    <w:rsid w:val="00DB2BB3"/>
    <w:rsid w:val="00DB30E9"/>
    <w:rsid w:val="00DB4E30"/>
    <w:rsid w:val="00DB5032"/>
    <w:rsid w:val="00DB6BC0"/>
    <w:rsid w:val="00DB727A"/>
    <w:rsid w:val="00DB72CA"/>
    <w:rsid w:val="00DB72DC"/>
    <w:rsid w:val="00DC0976"/>
    <w:rsid w:val="00DC29D6"/>
    <w:rsid w:val="00DC3449"/>
    <w:rsid w:val="00DC3EE0"/>
    <w:rsid w:val="00DC4568"/>
    <w:rsid w:val="00DC486E"/>
    <w:rsid w:val="00DC5254"/>
    <w:rsid w:val="00DC5694"/>
    <w:rsid w:val="00DC78D9"/>
    <w:rsid w:val="00DD0408"/>
    <w:rsid w:val="00DD0AD3"/>
    <w:rsid w:val="00DD22F8"/>
    <w:rsid w:val="00DD36E8"/>
    <w:rsid w:val="00DD42C9"/>
    <w:rsid w:val="00DD4EBD"/>
    <w:rsid w:val="00DD5FDF"/>
    <w:rsid w:val="00DD79EF"/>
    <w:rsid w:val="00DE3634"/>
    <w:rsid w:val="00DE47FA"/>
    <w:rsid w:val="00DE532C"/>
    <w:rsid w:val="00DE7BC3"/>
    <w:rsid w:val="00DF2056"/>
    <w:rsid w:val="00DF26F7"/>
    <w:rsid w:val="00DF2E54"/>
    <w:rsid w:val="00DF5206"/>
    <w:rsid w:val="00DF5786"/>
    <w:rsid w:val="00DF7837"/>
    <w:rsid w:val="00E02C2C"/>
    <w:rsid w:val="00E0417A"/>
    <w:rsid w:val="00E0457C"/>
    <w:rsid w:val="00E0600F"/>
    <w:rsid w:val="00E061DD"/>
    <w:rsid w:val="00E06C69"/>
    <w:rsid w:val="00E07CD3"/>
    <w:rsid w:val="00E105E1"/>
    <w:rsid w:val="00E107D3"/>
    <w:rsid w:val="00E117B2"/>
    <w:rsid w:val="00E157A9"/>
    <w:rsid w:val="00E15B8C"/>
    <w:rsid w:val="00E16898"/>
    <w:rsid w:val="00E16EDD"/>
    <w:rsid w:val="00E200D8"/>
    <w:rsid w:val="00E228B7"/>
    <w:rsid w:val="00E22D74"/>
    <w:rsid w:val="00E23AE8"/>
    <w:rsid w:val="00E25B04"/>
    <w:rsid w:val="00E2788F"/>
    <w:rsid w:val="00E3025D"/>
    <w:rsid w:val="00E32D96"/>
    <w:rsid w:val="00E337B9"/>
    <w:rsid w:val="00E37C58"/>
    <w:rsid w:val="00E432CA"/>
    <w:rsid w:val="00E46560"/>
    <w:rsid w:val="00E47093"/>
    <w:rsid w:val="00E470C6"/>
    <w:rsid w:val="00E5112B"/>
    <w:rsid w:val="00E578C0"/>
    <w:rsid w:val="00E6071D"/>
    <w:rsid w:val="00E60CE9"/>
    <w:rsid w:val="00E618CA"/>
    <w:rsid w:val="00E62BBA"/>
    <w:rsid w:val="00E63BE3"/>
    <w:rsid w:val="00E64E52"/>
    <w:rsid w:val="00E652F1"/>
    <w:rsid w:val="00E673AC"/>
    <w:rsid w:val="00E707D2"/>
    <w:rsid w:val="00E722C0"/>
    <w:rsid w:val="00E72B56"/>
    <w:rsid w:val="00E736F4"/>
    <w:rsid w:val="00E752E1"/>
    <w:rsid w:val="00E76548"/>
    <w:rsid w:val="00E76F06"/>
    <w:rsid w:val="00E77B6E"/>
    <w:rsid w:val="00E80BEC"/>
    <w:rsid w:val="00E81051"/>
    <w:rsid w:val="00E81294"/>
    <w:rsid w:val="00E812CB"/>
    <w:rsid w:val="00E81C74"/>
    <w:rsid w:val="00E836C5"/>
    <w:rsid w:val="00E84782"/>
    <w:rsid w:val="00E86902"/>
    <w:rsid w:val="00E87172"/>
    <w:rsid w:val="00E879D5"/>
    <w:rsid w:val="00E87AE3"/>
    <w:rsid w:val="00E906F4"/>
    <w:rsid w:val="00E913CE"/>
    <w:rsid w:val="00E92C4A"/>
    <w:rsid w:val="00E938C4"/>
    <w:rsid w:val="00E9428E"/>
    <w:rsid w:val="00E94DCD"/>
    <w:rsid w:val="00E95F1B"/>
    <w:rsid w:val="00E95F71"/>
    <w:rsid w:val="00EA088A"/>
    <w:rsid w:val="00EA181C"/>
    <w:rsid w:val="00EA197E"/>
    <w:rsid w:val="00EA1B4E"/>
    <w:rsid w:val="00EA1D98"/>
    <w:rsid w:val="00EA357E"/>
    <w:rsid w:val="00EA3F75"/>
    <w:rsid w:val="00EA5CB6"/>
    <w:rsid w:val="00EA74C0"/>
    <w:rsid w:val="00EA79C7"/>
    <w:rsid w:val="00EB0D3B"/>
    <w:rsid w:val="00EB19C4"/>
    <w:rsid w:val="00EB288A"/>
    <w:rsid w:val="00EB3FDC"/>
    <w:rsid w:val="00EB4C89"/>
    <w:rsid w:val="00EB510B"/>
    <w:rsid w:val="00EB5CCE"/>
    <w:rsid w:val="00EB64B9"/>
    <w:rsid w:val="00EB7A5A"/>
    <w:rsid w:val="00EC15F3"/>
    <w:rsid w:val="00EC170A"/>
    <w:rsid w:val="00EC1E13"/>
    <w:rsid w:val="00EC2530"/>
    <w:rsid w:val="00EC385E"/>
    <w:rsid w:val="00EC3C44"/>
    <w:rsid w:val="00EC48C8"/>
    <w:rsid w:val="00EC6D1D"/>
    <w:rsid w:val="00EC6E08"/>
    <w:rsid w:val="00EC73B5"/>
    <w:rsid w:val="00ED21A3"/>
    <w:rsid w:val="00ED43EC"/>
    <w:rsid w:val="00ED5044"/>
    <w:rsid w:val="00ED7410"/>
    <w:rsid w:val="00EE37DE"/>
    <w:rsid w:val="00EE4308"/>
    <w:rsid w:val="00EE4C05"/>
    <w:rsid w:val="00EE5469"/>
    <w:rsid w:val="00EE6678"/>
    <w:rsid w:val="00EE7797"/>
    <w:rsid w:val="00EF0377"/>
    <w:rsid w:val="00EF1009"/>
    <w:rsid w:val="00EF292B"/>
    <w:rsid w:val="00EF339C"/>
    <w:rsid w:val="00EF6C80"/>
    <w:rsid w:val="00F00718"/>
    <w:rsid w:val="00F009F0"/>
    <w:rsid w:val="00F02337"/>
    <w:rsid w:val="00F02395"/>
    <w:rsid w:val="00F02EC6"/>
    <w:rsid w:val="00F03696"/>
    <w:rsid w:val="00F05376"/>
    <w:rsid w:val="00F063C9"/>
    <w:rsid w:val="00F07224"/>
    <w:rsid w:val="00F07A39"/>
    <w:rsid w:val="00F107B9"/>
    <w:rsid w:val="00F10AFA"/>
    <w:rsid w:val="00F1133D"/>
    <w:rsid w:val="00F11749"/>
    <w:rsid w:val="00F127FC"/>
    <w:rsid w:val="00F13699"/>
    <w:rsid w:val="00F14258"/>
    <w:rsid w:val="00F175EC"/>
    <w:rsid w:val="00F177DA"/>
    <w:rsid w:val="00F1786D"/>
    <w:rsid w:val="00F21A14"/>
    <w:rsid w:val="00F23601"/>
    <w:rsid w:val="00F23DB0"/>
    <w:rsid w:val="00F23F7B"/>
    <w:rsid w:val="00F24917"/>
    <w:rsid w:val="00F25597"/>
    <w:rsid w:val="00F25DF4"/>
    <w:rsid w:val="00F2708A"/>
    <w:rsid w:val="00F31241"/>
    <w:rsid w:val="00F31B76"/>
    <w:rsid w:val="00F32C6A"/>
    <w:rsid w:val="00F3370D"/>
    <w:rsid w:val="00F354EF"/>
    <w:rsid w:val="00F35DA3"/>
    <w:rsid w:val="00F37398"/>
    <w:rsid w:val="00F411C5"/>
    <w:rsid w:val="00F4152F"/>
    <w:rsid w:val="00F432FA"/>
    <w:rsid w:val="00F44983"/>
    <w:rsid w:val="00F45A4F"/>
    <w:rsid w:val="00F463B5"/>
    <w:rsid w:val="00F469B8"/>
    <w:rsid w:val="00F51037"/>
    <w:rsid w:val="00F5268D"/>
    <w:rsid w:val="00F53653"/>
    <w:rsid w:val="00F5367B"/>
    <w:rsid w:val="00F5420E"/>
    <w:rsid w:val="00F54F52"/>
    <w:rsid w:val="00F54FD5"/>
    <w:rsid w:val="00F55931"/>
    <w:rsid w:val="00F56A1E"/>
    <w:rsid w:val="00F57C11"/>
    <w:rsid w:val="00F57DDE"/>
    <w:rsid w:val="00F6224C"/>
    <w:rsid w:val="00F63E65"/>
    <w:rsid w:val="00F64DF8"/>
    <w:rsid w:val="00F65641"/>
    <w:rsid w:val="00F65821"/>
    <w:rsid w:val="00F66D28"/>
    <w:rsid w:val="00F67911"/>
    <w:rsid w:val="00F67A6A"/>
    <w:rsid w:val="00F67ACF"/>
    <w:rsid w:val="00F70362"/>
    <w:rsid w:val="00F71602"/>
    <w:rsid w:val="00F71FA0"/>
    <w:rsid w:val="00F74DF4"/>
    <w:rsid w:val="00F74F55"/>
    <w:rsid w:val="00F75A62"/>
    <w:rsid w:val="00F75FB6"/>
    <w:rsid w:val="00F76833"/>
    <w:rsid w:val="00F772B1"/>
    <w:rsid w:val="00F80B06"/>
    <w:rsid w:val="00F83A76"/>
    <w:rsid w:val="00F84F24"/>
    <w:rsid w:val="00F86CFA"/>
    <w:rsid w:val="00F87194"/>
    <w:rsid w:val="00F87DB7"/>
    <w:rsid w:val="00F92ACD"/>
    <w:rsid w:val="00F92EC0"/>
    <w:rsid w:val="00F9478E"/>
    <w:rsid w:val="00F94FBB"/>
    <w:rsid w:val="00F97DFE"/>
    <w:rsid w:val="00F97F30"/>
    <w:rsid w:val="00FA0C80"/>
    <w:rsid w:val="00FA0FC5"/>
    <w:rsid w:val="00FA13FF"/>
    <w:rsid w:val="00FA1E5C"/>
    <w:rsid w:val="00FA2642"/>
    <w:rsid w:val="00FA39CD"/>
    <w:rsid w:val="00FA3C39"/>
    <w:rsid w:val="00FA4048"/>
    <w:rsid w:val="00FA5234"/>
    <w:rsid w:val="00FA75A7"/>
    <w:rsid w:val="00FA79A9"/>
    <w:rsid w:val="00FB254B"/>
    <w:rsid w:val="00FB47D0"/>
    <w:rsid w:val="00FB5BE0"/>
    <w:rsid w:val="00FB64A1"/>
    <w:rsid w:val="00FB729A"/>
    <w:rsid w:val="00FB7C54"/>
    <w:rsid w:val="00FC1758"/>
    <w:rsid w:val="00FC301A"/>
    <w:rsid w:val="00FC71BC"/>
    <w:rsid w:val="00FC7F75"/>
    <w:rsid w:val="00FD2AD0"/>
    <w:rsid w:val="00FD3E01"/>
    <w:rsid w:val="00FD4D4B"/>
    <w:rsid w:val="00FD69C8"/>
    <w:rsid w:val="00FE1AE2"/>
    <w:rsid w:val="00FE3662"/>
    <w:rsid w:val="00FE442C"/>
    <w:rsid w:val="00FE4B70"/>
    <w:rsid w:val="00FE549E"/>
    <w:rsid w:val="00FF14CD"/>
    <w:rsid w:val="00FF1F03"/>
    <w:rsid w:val="00FF3CF2"/>
    <w:rsid w:val="00FF5304"/>
    <w:rsid w:val="00FF59BC"/>
    <w:rsid w:val="00FF5C69"/>
    <w:rsid w:val="0116C84D"/>
    <w:rsid w:val="014DEA33"/>
    <w:rsid w:val="01903336"/>
    <w:rsid w:val="027CDA79"/>
    <w:rsid w:val="02BC2AA9"/>
    <w:rsid w:val="0322F7D7"/>
    <w:rsid w:val="03C7C1CD"/>
    <w:rsid w:val="0427B7F5"/>
    <w:rsid w:val="04453D26"/>
    <w:rsid w:val="04997D67"/>
    <w:rsid w:val="050C709E"/>
    <w:rsid w:val="05467AA1"/>
    <w:rsid w:val="061DB9D3"/>
    <w:rsid w:val="06960D08"/>
    <w:rsid w:val="06E65C8A"/>
    <w:rsid w:val="07053B25"/>
    <w:rsid w:val="077B5AEE"/>
    <w:rsid w:val="07DC3169"/>
    <w:rsid w:val="08868AA5"/>
    <w:rsid w:val="089AA458"/>
    <w:rsid w:val="08C09A97"/>
    <w:rsid w:val="08D6B1F7"/>
    <w:rsid w:val="091F4FC7"/>
    <w:rsid w:val="09503680"/>
    <w:rsid w:val="09E8EE69"/>
    <w:rsid w:val="0AE231CE"/>
    <w:rsid w:val="0B85CC89"/>
    <w:rsid w:val="0B8F1F48"/>
    <w:rsid w:val="0BA24454"/>
    <w:rsid w:val="0E3C5981"/>
    <w:rsid w:val="0EDCDDFB"/>
    <w:rsid w:val="0F62CFC9"/>
    <w:rsid w:val="0F695E0C"/>
    <w:rsid w:val="0FF5BDCA"/>
    <w:rsid w:val="0FFF62FE"/>
    <w:rsid w:val="106AF21C"/>
    <w:rsid w:val="106F850C"/>
    <w:rsid w:val="10AB4EB5"/>
    <w:rsid w:val="10B64E56"/>
    <w:rsid w:val="1195DEC3"/>
    <w:rsid w:val="11AD044B"/>
    <w:rsid w:val="1205EC3C"/>
    <w:rsid w:val="120E73C2"/>
    <w:rsid w:val="1269C843"/>
    <w:rsid w:val="13DF7472"/>
    <w:rsid w:val="1453FF52"/>
    <w:rsid w:val="153D34F4"/>
    <w:rsid w:val="156A2487"/>
    <w:rsid w:val="1608808C"/>
    <w:rsid w:val="1630DEA7"/>
    <w:rsid w:val="17796CFD"/>
    <w:rsid w:val="181768BD"/>
    <w:rsid w:val="1827075B"/>
    <w:rsid w:val="186014CE"/>
    <w:rsid w:val="18E557BD"/>
    <w:rsid w:val="18F88844"/>
    <w:rsid w:val="190D32A2"/>
    <w:rsid w:val="192D20E6"/>
    <w:rsid w:val="19ED4FAC"/>
    <w:rsid w:val="1A050188"/>
    <w:rsid w:val="1A0A5668"/>
    <w:rsid w:val="1B7E317D"/>
    <w:rsid w:val="1C10A575"/>
    <w:rsid w:val="1CCC8841"/>
    <w:rsid w:val="1CD7821E"/>
    <w:rsid w:val="1D3E3A9D"/>
    <w:rsid w:val="1DCE3551"/>
    <w:rsid w:val="1E041707"/>
    <w:rsid w:val="1F46A1EC"/>
    <w:rsid w:val="225B79B8"/>
    <w:rsid w:val="24FBA433"/>
    <w:rsid w:val="2580C2E0"/>
    <w:rsid w:val="261C9261"/>
    <w:rsid w:val="262A0CF1"/>
    <w:rsid w:val="26408878"/>
    <w:rsid w:val="26E9ACF2"/>
    <w:rsid w:val="271908FE"/>
    <w:rsid w:val="28455DD2"/>
    <w:rsid w:val="285DC68E"/>
    <w:rsid w:val="2899BD10"/>
    <w:rsid w:val="28BC3F31"/>
    <w:rsid w:val="2AA04B75"/>
    <w:rsid w:val="2B0826B4"/>
    <w:rsid w:val="2B7FD5E6"/>
    <w:rsid w:val="2BF8166E"/>
    <w:rsid w:val="2C5E1FE7"/>
    <w:rsid w:val="2C7D199E"/>
    <w:rsid w:val="2CB9C4AD"/>
    <w:rsid w:val="2D0CA0B0"/>
    <w:rsid w:val="2E771C29"/>
    <w:rsid w:val="2F4527E5"/>
    <w:rsid w:val="3026B07A"/>
    <w:rsid w:val="30B01559"/>
    <w:rsid w:val="30C70081"/>
    <w:rsid w:val="30C7B1AC"/>
    <w:rsid w:val="30F08D64"/>
    <w:rsid w:val="32BF3226"/>
    <w:rsid w:val="34157721"/>
    <w:rsid w:val="341847AB"/>
    <w:rsid w:val="34F51437"/>
    <w:rsid w:val="350922DB"/>
    <w:rsid w:val="35724088"/>
    <w:rsid w:val="3627C04B"/>
    <w:rsid w:val="36EE64DD"/>
    <w:rsid w:val="37A1166D"/>
    <w:rsid w:val="37B9877D"/>
    <w:rsid w:val="37C0133A"/>
    <w:rsid w:val="38894ABD"/>
    <w:rsid w:val="395130FB"/>
    <w:rsid w:val="395FB312"/>
    <w:rsid w:val="39818BE0"/>
    <w:rsid w:val="3AEEF01E"/>
    <w:rsid w:val="3B179834"/>
    <w:rsid w:val="3B1C46E2"/>
    <w:rsid w:val="3B415721"/>
    <w:rsid w:val="3B4580D8"/>
    <w:rsid w:val="3C0AA78A"/>
    <w:rsid w:val="3C86EC1A"/>
    <w:rsid w:val="3D3BE220"/>
    <w:rsid w:val="3DD3D199"/>
    <w:rsid w:val="3E0B3E10"/>
    <w:rsid w:val="3E627883"/>
    <w:rsid w:val="3EC0E54A"/>
    <w:rsid w:val="4169F8AC"/>
    <w:rsid w:val="41B8B28F"/>
    <w:rsid w:val="42B3F8F3"/>
    <w:rsid w:val="44704E4B"/>
    <w:rsid w:val="44737794"/>
    <w:rsid w:val="4486E3F5"/>
    <w:rsid w:val="461AC56D"/>
    <w:rsid w:val="47586050"/>
    <w:rsid w:val="47AA0761"/>
    <w:rsid w:val="47D8B1AA"/>
    <w:rsid w:val="484D7A00"/>
    <w:rsid w:val="49A5E406"/>
    <w:rsid w:val="4B50B7F5"/>
    <w:rsid w:val="4B7874BB"/>
    <w:rsid w:val="4C25D4C9"/>
    <w:rsid w:val="4C858571"/>
    <w:rsid w:val="4CBA697D"/>
    <w:rsid w:val="4CD0F61E"/>
    <w:rsid w:val="4D543D7D"/>
    <w:rsid w:val="4E11B931"/>
    <w:rsid w:val="4E9ADBA6"/>
    <w:rsid w:val="4E9C71C3"/>
    <w:rsid w:val="4F1A2F03"/>
    <w:rsid w:val="4F1B2262"/>
    <w:rsid w:val="4F33F097"/>
    <w:rsid w:val="4F988357"/>
    <w:rsid w:val="50DB91A8"/>
    <w:rsid w:val="51B20373"/>
    <w:rsid w:val="52442E0D"/>
    <w:rsid w:val="52851DF4"/>
    <w:rsid w:val="52A03D6A"/>
    <w:rsid w:val="5314C9D0"/>
    <w:rsid w:val="535291FF"/>
    <w:rsid w:val="537D7AD6"/>
    <w:rsid w:val="53A52FB6"/>
    <w:rsid w:val="5434BCE2"/>
    <w:rsid w:val="54CFB8A7"/>
    <w:rsid w:val="5547B15B"/>
    <w:rsid w:val="564671F2"/>
    <w:rsid w:val="56C90134"/>
    <w:rsid w:val="578CC195"/>
    <w:rsid w:val="58999DFE"/>
    <w:rsid w:val="58BB4429"/>
    <w:rsid w:val="58C1BCE5"/>
    <w:rsid w:val="5919EAE1"/>
    <w:rsid w:val="5BBF11EB"/>
    <w:rsid w:val="5C59610D"/>
    <w:rsid w:val="5CA92F58"/>
    <w:rsid w:val="5CE72C39"/>
    <w:rsid w:val="5D3BD2D8"/>
    <w:rsid w:val="5DBF13DE"/>
    <w:rsid w:val="5FCB707B"/>
    <w:rsid w:val="5FF39475"/>
    <w:rsid w:val="602DA82F"/>
    <w:rsid w:val="604316DE"/>
    <w:rsid w:val="60E954F0"/>
    <w:rsid w:val="61297B2E"/>
    <w:rsid w:val="61E04259"/>
    <w:rsid w:val="6224036D"/>
    <w:rsid w:val="622EF63C"/>
    <w:rsid w:val="62810B07"/>
    <w:rsid w:val="628A2FEC"/>
    <w:rsid w:val="62B0BA50"/>
    <w:rsid w:val="6375F546"/>
    <w:rsid w:val="63CB9A2C"/>
    <w:rsid w:val="63CDFE7D"/>
    <w:rsid w:val="640896D1"/>
    <w:rsid w:val="647EA7C2"/>
    <w:rsid w:val="655837A4"/>
    <w:rsid w:val="6620D6D4"/>
    <w:rsid w:val="66CD18FF"/>
    <w:rsid w:val="69B77427"/>
    <w:rsid w:val="69B77CE0"/>
    <w:rsid w:val="6B03E3BE"/>
    <w:rsid w:val="6B04E1A3"/>
    <w:rsid w:val="6B5EE4BE"/>
    <w:rsid w:val="6BCB46B7"/>
    <w:rsid w:val="6BCEDCB6"/>
    <w:rsid w:val="6C386899"/>
    <w:rsid w:val="6D037764"/>
    <w:rsid w:val="6D2C8508"/>
    <w:rsid w:val="6DE85CBF"/>
    <w:rsid w:val="6E109AD2"/>
    <w:rsid w:val="6E60E40F"/>
    <w:rsid w:val="6EAF1392"/>
    <w:rsid w:val="7085D81F"/>
    <w:rsid w:val="70B68C76"/>
    <w:rsid w:val="70F4FDD8"/>
    <w:rsid w:val="710DAB54"/>
    <w:rsid w:val="7189CC85"/>
    <w:rsid w:val="71D0A278"/>
    <w:rsid w:val="71F9935A"/>
    <w:rsid w:val="722C539B"/>
    <w:rsid w:val="727D7939"/>
    <w:rsid w:val="736A5895"/>
    <w:rsid w:val="73E727F9"/>
    <w:rsid w:val="76193221"/>
    <w:rsid w:val="76383790"/>
    <w:rsid w:val="76415A2E"/>
    <w:rsid w:val="76AE4041"/>
    <w:rsid w:val="770B418A"/>
    <w:rsid w:val="775E9C2E"/>
    <w:rsid w:val="77E43663"/>
    <w:rsid w:val="78153318"/>
    <w:rsid w:val="792CFC6F"/>
    <w:rsid w:val="794508AE"/>
    <w:rsid w:val="79DBEF6E"/>
    <w:rsid w:val="79F06F60"/>
    <w:rsid w:val="7A0B376B"/>
    <w:rsid w:val="7B197C6A"/>
    <w:rsid w:val="7B5D2D77"/>
    <w:rsid w:val="7C1D1467"/>
    <w:rsid w:val="7C793BDC"/>
    <w:rsid w:val="7D9233DD"/>
    <w:rsid w:val="7E403AE5"/>
    <w:rsid w:val="7E957303"/>
    <w:rsid w:val="7EBCFD85"/>
    <w:rsid w:val="7F2D30A6"/>
    <w:rsid w:val="7FEA9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A2F2C"/>
  <w15:docId w15:val="{2EB7DF07-4108-4EC5-A4F7-5C96A658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19C"/>
    <w:pPr>
      <w:spacing w:after="0" w:line="240" w:lineRule="auto"/>
      <w:jc w:val="both"/>
    </w:pPr>
    <w:rPr>
      <w:rFonts w:ascii="Nexa Light" w:eastAsiaTheme="minorEastAsia" w:hAnsi="Nexa Light"/>
      <w:sz w:val="20"/>
      <w:szCs w:val="24"/>
    </w:rPr>
  </w:style>
  <w:style w:type="paragraph" w:styleId="Heading1">
    <w:name w:val="heading 1"/>
    <w:basedOn w:val="Normal"/>
    <w:next w:val="Normal"/>
    <w:link w:val="Heading1Char"/>
    <w:autoRedefine/>
    <w:uiPriority w:val="9"/>
    <w:qFormat/>
    <w:rsid w:val="00F23601"/>
    <w:pPr>
      <w:keepNext/>
      <w:keepLines/>
      <w:ind w:hanging="567"/>
      <w:jc w:val="left"/>
      <w:outlineLvl w:val="0"/>
    </w:pPr>
    <w:rPr>
      <w:rFonts w:ascii="Arial" w:hAnsi="Arial" w:cs="Arial"/>
      <w:b/>
      <w:bCs/>
      <w:color w:val="085B7D"/>
      <w:kern w:val="24"/>
      <w:sz w:val="32"/>
      <w:szCs w:val="32"/>
    </w:rPr>
  </w:style>
  <w:style w:type="paragraph" w:styleId="Heading2">
    <w:name w:val="heading 2"/>
    <w:basedOn w:val="Normal"/>
    <w:next w:val="Normal"/>
    <w:link w:val="Heading2Char"/>
    <w:autoRedefine/>
    <w:uiPriority w:val="9"/>
    <w:unhideWhenUsed/>
    <w:qFormat/>
    <w:rsid w:val="000D457F"/>
    <w:pPr>
      <w:keepNext/>
      <w:keepLines/>
      <w:numPr>
        <w:ilvl w:val="1"/>
        <w:numId w:val="3"/>
      </w:numPr>
      <w:outlineLvl w:val="1"/>
    </w:pPr>
    <w:rPr>
      <w:rFonts w:ascii="Nexa Bold" w:eastAsiaTheme="majorEastAsia" w:hAnsi="Nexa Bold" w:cstheme="majorBidi"/>
      <w:color w:val="34AD96"/>
      <w:sz w:val="28"/>
      <w:szCs w:val="26"/>
    </w:rPr>
  </w:style>
  <w:style w:type="paragraph" w:styleId="Heading3">
    <w:name w:val="heading 3"/>
    <w:basedOn w:val="Normal"/>
    <w:next w:val="Normal"/>
    <w:link w:val="Heading3Char"/>
    <w:autoRedefine/>
    <w:uiPriority w:val="9"/>
    <w:unhideWhenUsed/>
    <w:qFormat/>
    <w:rsid w:val="00573E0C"/>
    <w:pPr>
      <w:keepNext/>
      <w:keepLines/>
      <w:outlineLvl w:val="2"/>
    </w:pPr>
    <w:rPr>
      <w:rFonts w:ascii="Nexa Bold" w:eastAsiaTheme="majorEastAsia" w:hAnsi="Nexa Bold" w:cstheme="majorBidi"/>
      <w:bCs/>
      <w:sz w:val="24"/>
    </w:rPr>
  </w:style>
  <w:style w:type="paragraph" w:styleId="Heading4">
    <w:name w:val="heading 4"/>
    <w:aliases w:val="Bullet 1"/>
    <w:basedOn w:val="Normal"/>
    <w:next w:val="Normal"/>
    <w:link w:val="Heading4Char"/>
    <w:autoRedefine/>
    <w:uiPriority w:val="9"/>
    <w:unhideWhenUsed/>
    <w:qFormat/>
    <w:rsid w:val="007F2C67"/>
    <w:pPr>
      <w:keepNext/>
      <w:keepLines/>
      <w:numPr>
        <w:numId w:val="1"/>
      </w:numPr>
      <w:spacing w:after="120"/>
      <w:ind w:left="567" w:hanging="567"/>
      <w:outlineLvl w:val="3"/>
    </w:pPr>
    <w:rPr>
      <w:rFonts w:eastAsia="Times New Roman" w:cstheme="majorBidi"/>
      <w:iCs/>
      <w:szCs w:val="20"/>
      <w:lang w:eastAsia="en-GB"/>
    </w:rPr>
  </w:style>
  <w:style w:type="paragraph" w:styleId="Heading5">
    <w:name w:val="heading 5"/>
    <w:aliases w:val="Bullet 2"/>
    <w:basedOn w:val="Normal"/>
    <w:next w:val="Normal"/>
    <w:link w:val="Heading5Char"/>
    <w:autoRedefine/>
    <w:uiPriority w:val="9"/>
    <w:unhideWhenUsed/>
    <w:qFormat/>
    <w:rsid w:val="00A1195A"/>
    <w:pPr>
      <w:keepNext/>
      <w:keepLines/>
      <w:numPr>
        <w:numId w:val="2"/>
      </w:numPr>
      <w:ind w:left="1134" w:hanging="567"/>
      <w:outlineLvl w:val="4"/>
    </w:pPr>
    <w:rPr>
      <w:rFonts w:eastAsiaTheme="majorEastAsia" w:cstheme="majorBidi"/>
    </w:rPr>
  </w:style>
  <w:style w:type="paragraph" w:styleId="Heading6">
    <w:name w:val="heading 6"/>
    <w:aliases w:val="Nexa Bold"/>
    <w:basedOn w:val="Normal"/>
    <w:next w:val="Normal"/>
    <w:link w:val="Heading6Char"/>
    <w:autoRedefine/>
    <w:uiPriority w:val="9"/>
    <w:unhideWhenUsed/>
    <w:qFormat/>
    <w:rsid w:val="009E1EBD"/>
    <w:pPr>
      <w:keepNext/>
      <w:keepLines/>
      <w:outlineLvl w:val="5"/>
    </w:pPr>
    <w:rPr>
      <w:rFonts w:ascii="Nexa Bold" w:eastAsiaTheme="majorEastAsia" w:hAnsi="Nexa Bold" w:cstheme="majorBidi"/>
      <w:color w:val="212121"/>
      <w:sz w:val="24"/>
      <w:szCs w:val="20"/>
    </w:rPr>
  </w:style>
  <w:style w:type="paragraph" w:styleId="Heading7">
    <w:name w:val="heading 7"/>
    <w:basedOn w:val="Normal"/>
    <w:next w:val="Normal"/>
    <w:link w:val="Heading7Char"/>
    <w:uiPriority w:val="9"/>
    <w:unhideWhenUsed/>
    <w:rsid w:val="009F655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F1F03"/>
    <w:pPr>
      <w:ind w:left="720"/>
      <w:contextualSpacing/>
    </w:pPr>
  </w:style>
  <w:style w:type="paragraph" w:styleId="BalloonText">
    <w:name w:val="Balloon Text"/>
    <w:basedOn w:val="Normal"/>
    <w:link w:val="BalloonTextChar"/>
    <w:uiPriority w:val="99"/>
    <w:semiHidden/>
    <w:unhideWhenUsed/>
    <w:rsid w:val="00FF1F03"/>
    <w:rPr>
      <w:rFonts w:ascii="Tahoma" w:hAnsi="Tahoma" w:cs="Tahoma"/>
      <w:sz w:val="16"/>
      <w:szCs w:val="16"/>
    </w:rPr>
  </w:style>
  <w:style w:type="character" w:customStyle="1" w:styleId="BalloonTextChar">
    <w:name w:val="Balloon Text Char"/>
    <w:basedOn w:val="DefaultParagraphFont"/>
    <w:link w:val="BalloonText"/>
    <w:uiPriority w:val="99"/>
    <w:semiHidden/>
    <w:rsid w:val="00FF1F03"/>
    <w:rPr>
      <w:rFonts w:ascii="Tahoma" w:eastAsiaTheme="minorEastAsia" w:hAnsi="Tahoma" w:cs="Tahoma"/>
      <w:sz w:val="16"/>
      <w:szCs w:val="16"/>
      <w:lang w:val="en-US"/>
    </w:rPr>
  </w:style>
  <w:style w:type="paragraph" w:styleId="Header">
    <w:name w:val="header"/>
    <w:basedOn w:val="Normal"/>
    <w:link w:val="HeaderChar"/>
    <w:uiPriority w:val="99"/>
    <w:unhideWhenUsed/>
    <w:rsid w:val="00FF1F03"/>
    <w:pPr>
      <w:tabs>
        <w:tab w:val="center" w:pos="4513"/>
        <w:tab w:val="right" w:pos="9026"/>
      </w:tabs>
    </w:pPr>
  </w:style>
  <w:style w:type="character" w:customStyle="1" w:styleId="HeaderChar">
    <w:name w:val="Header Char"/>
    <w:basedOn w:val="DefaultParagraphFont"/>
    <w:link w:val="Header"/>
    <w:uiPriority w:val="99"/>
    <w:rsid w:val="00FF1F03"/>
    <w:rPr>
      <w:rFonts w:eastAsiaTheme="minorEastAsia"/>
      <w:sz w:val="24"/>
      <w:szCs w:val="24"/>
      <w:lang w:val="en-US"/>
    </w:rPr>
  </w:style>
  <w:style w:type="paragraph" w:styleId="Footer">
    <w:name w:val="footer"/>
    <w:basedOn w:val="Normal"/>
    <w:link w:val="FooterChar"/>
    <w:uiPriority w:val="99"/>
    <w:unhideWhenUsed/>
    <w:rsid w:val="00FF1F03"/>
    <w:pPr>
      <w:tabs>
        <w:tab w:val="center" w:pos="4513"/>
        <w:tab w:val="right" w:pos="9026"/>
      </w:tabs>
    </w:pPr>
  </w:style>
  <w:style w:type="character" w:customStyle="1" w:styleId="FooterChar">
    <w:name w:val="Footer Char"/>
    <w:basedOn w:val="DefaultParagraphFont"/>
    <w:link w:val="Footer"/>
    <w:uiPriority w:val="99"/>
    <w:rsid w:val="00FF1F03"/>
    <w:rPr>
      <w:rFonts w:eastAsiaTheme="minorEastAsia"/>
      <w:sz w:val="24"/>
      <w:szCs w:val="24"/>
      <w:lang w:val="en-US"/>
    </w:rPr>
  </w:style>
  <w:style w:type="paragraph" w:styleId="NoSpacing">
    <w:name w:val="No Spacing"/>
    <w:aliases w:val="Normal Bold,Heading 3.1"/>
    <w:link w:val="NoSpacingChar"/>
    <w:autoRedefine/>
    <w:qFormat/>
    <w:rsid w:val="00EA088A"/>
    <w:pPr>
      <w:spacing w:after="0" w:line="240" w:lineRule="auto"/>
    </w:pPr>
    <w:rPr>
      <w:rFonts w:ascii="Nexa Light" w:eastAsiaTheme="minorEastAsia" w:hAnsi="Nexa Light"/>
      <w:b/>
      <w:sz w:val="20"/>
      <w:lang w:val="en-US" w:eastAsia="ja-JP"/>
    </w:rPr>
  </w:style>
  <w:style w:type="character" w:customStyle="1" w:styleId="NoSpacingChar">
    <w:name w:val="No Spacing Char"/>
    <w:aliases w:val="Normal Bold Char,Heading 3.1 Char"/>
    <w:basedOn w:val="DefaultParagraphFont"/>
    <w:link w:val="NoSpacing"/>
    <w:rsid w:val="00EA088A"/>
    <w:rPr>
      <w:rFonts w:ascii="Nexa Light" w:eastAsiaTheme="minorEastAsia" w:hAnsi="Nexa Light"/>
      <w:b/>
      <w:sz w:val="20"/>
      <w:lang w:val="en-US" w:eastAsia="ja-JP"/>
    </w:rPr>
  </w:style>
  <w:style w:type="character" w:customStyle="1" w:styleId="Heading1Char">
    <w:name w:val="Heading 1 Char"/>
    <w:basedOn w:val="DefaultParagraphFont"/>
    <w:link w:val="Heading1"/>
    <w:uiPriority w:val="9"/>
    <w:rsid w:val="00F23601"/>
    <w:rPr>
      <w:rFonts w:ascii="Arial" w:eastAsiaTheme="minorEastAsia" w:hAnsi="Arial" w:cs="Arial"/>
      <w:b/>
      <w:bCs/>
      <w:color w:val="085B7D"/>
      <w:kern w:val="24"/>
      <w:sz w:val="32"/>
      <w:szCs w:val="32"/>
    </w:rPr>
  </w:style>
  <w:style w:type="character" w:customStyle="1" w:styleId="Heading2Char">
    <w:name w:val="Heading 2 Char"/>
    <w:basedOn w:val="DefaultParagraphFont"/>
    <w:link w:val="Heading2"/>
    <w:uiPriority w:val="9"/>
    <w:rsid w:val="000D457F"/>
    <w:rPr>
      <w:rFonts w:ascii="Nexa Bold" w:eastAsiaTheme="majorEastAsia" w:hAnsi="Nexa Bold" w:cstheme="majorBidi"/>
      <w:color w:val="34AD96"/>
      <w:sz w:val="28"/>
      <w:szCs w:val="26"/>
    </w:rPr>
  </w:style>
  <w:style w:type="paragraph" w:styleId="TOC1">
    <w:name w:val="toc 1"/>
    <w:basedOn w:val="Normal"/>
    <w:next w:val="Normal"/>
    <w:autoRedefine/>
    <w:uiPriority w:val="39"/>
    <w:unhideWhenUsed/>
    <w:rsid w:val="00BC48C2"/>
    <w:pPr>
      <w:tabs>
        <w:tab w:val="left" w:pos="567"/>
        <w:tab w:val="right" w:leader="dot" w:pos="9639"/>
      </w:tabs>
      <w:spacing w:line="360" w:lineRule="auto"/>
    </w:pPr>
  </w:style>
  <w:style w:type="paragraph" w:styleId="TOC2">
    <w:name w:val="toc 2"/>
    <w:basedOn w:val="Normal"/>
    <w:next w:val="Normal"/>
    <w:autoRedefine/>
    <w:uiPriority w:val="39"/>
    <w:unhideWhenUsed/>
    <w:rsid w:val="00B42B1D"/>
    <w:pPr>
      <w:tabs>
        <w:tab w:val="left" w:pos="851"/>
        <w:tab w:val="right" w:leader="dot" w:pos="9639"/>
      </w:tabs>
      <w:spacing w:after="100"/>
      <w:ind w:left="284"/>
    </w:pPr>
  </w:style>
  <w:style w:type="character" w:styleId="Hyperlink">
    <w:name w:val="Hyperlink"/>
    <w:basedOn w:val="DefaultParagraphFont"/>
    <w:uiPriority w:val="99"/>
    <w:unhideWhenUsed/>
    <w:rsid w:val="008E0A3A"/>
    <w:rPr>
      <w:color w:val="0000FF" w:themeColor="hyperlink"/>
      <w:u w:val="single"/>
    </w:rPr>
  </w:style>
  <w:style w:type="character" w:customStyle="1" w:styleId="Heading3Char">
    <w:name w:val="Heading 3 Char"/>
    <w:basedOn w:val="DefaultParagraphFont"/>
    <w:link w:val="Heading3"/>
    <w:uiPriority w:val="9"/>
    <w:rsid w:val="00573E0C"/>
    <w:rPr>
      <w:rFonts w:ascii="Nexa Bold" w:eastAsiaTheme="majorEastAsia" w:hAnsi="Nexa Bold" w:cstheme="majorBidi"/>
      <w:bCs/>
      <w:sz w:val="24"/>
      <w:szCs w:val="24"/>
    </w:rPr>
  </w:style>
  <w:style w:type="character" w:customStyle="1" w:styleId="Heading4Char">
    <w:name w:val="Heading 4 Char"/>
    <w:aliases w:val="Bullet 1 Char"/>
    <w:basedOn w:val="DefaultParagraphFont"/>
    <w:link w:val="Heading4"/>
    <w:uiPriority w:val="9"/>
    <w:rsid w:val="007F2C67"/>
    <w:rPr>
      <w:rFonts w:ascii="Nexa Light" w:eastAsia="Times New Roman" w:hAnsi="Nexa Light" w:cstheme="majorBidi"/>
      <w:iCs/>
      <w:sz w:val="20"/>
      <w:szCs w:val="20"/>
      <w:lang w:eastAsia="en-GB"/>
    </w:rPr>
  </w:style>
  <w:style w:type="paragraph" w:styleId="TOC3">
    <w:name w:val="toc 3"/>
    <w:basedOn w:val="Normal"/>
    <w:next w:val="Normal"/>
    <w:autoRedefine/>
    <w:uiPriority w:val="39"/>
    <w:unhideWhenUsed/>
    <w:rsid w:val="00DC78D9"/>
    <w:pPr>
      <w:tabs>
        <w:tab w:val="right" w:leader="dot" w:pos="9639"/>
      </w:tabs>
      <w:spacing w:after="100"/>
      <w:ind w:left="440"/>
    </w:pPr>
  </w:style>
  <w:style w:type="character" w:customStyle="1" w:styleId="Heading5Char">
    <w:name w:val="Heading 5 Char"/>
    <w:aliases w:val="Bullet 2 Char"/>
    <w:basedOn w:val="DefaultParagraphFont"/>
    <w:link w:val="Heading5"/>
    <w:uiPriority w:val="9"/>
    <w:rsid w:val="00A1195A"/>
    <w:rPr>
      <w:rFonts w:ascii="Nexa Light" w:eastAsiaTheme="majorEastAsia" w:hAnsi="Nexa Light" w:cstheme="majorBidi"/>
      <w:sz w:val="20"/>
      <w:szCs w:val="24"/>
    </w:rPr>
  </w:style>
  <w:style w:type="character" w:customStyle="1" w:styleId="Heading6Char">
    <w:name w:val="Heading 6 Char"/>
    <w:aliases w:val="Nexa Bold Char"/>
    <w:basedOn w:val="DefaultParagraphFont"/>
    <w:link w:val="Heading6"/>
    <w:uiPriority w:val="9"/>
    <w:rsid w:val="009E1EBD"/>
    <w:rPr>
      <w:rFonts w:ascii="Nexa Bold" w:eastAsiaTheme="majorEastAsia" w:hAnsi="Nexa Bold" w:cstheme="majorBidi"/>
      <w:color w:val="212121"/>
      <w:sz w:val="24"/>
      <w:szCs w:val="20"/>
      <w:lang w:val="en-US"/>
    </w:rPr>
  </w:style>
  <w:style w:type="character" w:styleId="Strong">
    <w:name w:val="Strong"/>
    <w:basedOn w:val="DefaultParagraphFont"/>
    <w:uiPriority w:val="22"/>
    <w:qFormat/>
    <w:rsid w:val="00947B10"/>
    <w:rPr>
      <w:b/>
      <w:bCs/>
    </w:rPr>
  </w:style>
  <w:style w:type="table" w:styleId="TableGrid">
    <w:name w:val="Table Grid"/>
    <w:basedOn w:val="TableNormal"/>
    <w:uiPriority w:val="39"/>
    <w:rsid w:val="00633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8A3BB6"/>
    <w:rPr>
      <w:rFonts w:ascii="Arial" w:eastAsiaTheme="minorEastAsia" w:hAnsi="Arial"/>
      <w:szCs w:val="24"/>
      <w:lang w:val="en-US"/>
    </w:rPr>
  </w:style>
  <w:style w:type="character" w:customStyle="1" w:styleId="Heading7Char">
    <w:name w:val="Heading 7 Char"/>
    <w:basedOn w:val="DefaultParagraphFont"/>
    <w:link w:val="Heading7"/>
    <w:uiPriority w:val="9"/>
    <w:rsid w:val="009F6556"/>
    <w:rPr>
      <w:rFonts w:asciiTheme="majorHAnsi" w:eastAsiaTheme="majorEastAsia" w:hAnsiTheme="majorHAnsi" w:cstheme="majorBidi"/>
      <w:i/>
      <w:iCs/>
      <w:color w:val="243F60" w:themeColor="accent1" w:themeShade="7F"/>
      <w:szCs w:val="24"/>
      <w:lang w:val="en-US"/>
    </w:rPr>
  </w:style>
  <w:style w:type="paragraph" w:styleId="Title">
    <w:name w:val="Title"/>
    <w:basedOn w:val="Normal"/>
    <w:next w:val="Normal"/>
    <w:link w:val="TitleChar"/>
    <w:autoRedefine/>
    <w:uiPriority w:val="10"/>
    <w:qFormat/>
    <w:rsid w:val="00DE47FA"/>
    <w:pPr>
      <w:tabs>
        <w:tab w:val="left" w:pos="2977"/>
      </w:tabs>
      <w:contextualSpacing/>
      <w:jc w:val="right"/>
    </w:pPr>
    <w:rPr>
      <w:rFonts w:ascii="Nexa Bold" w:eastAsiaTheme="majorEastAsia" w:hAnsi="Nexa Bold" w:cstheme="majorBidi"/>
      <w:color w:val="272838"/>
      <w:spacing w:val="-10"/>
      <w:kern w:val="28"/>
      <w:sz w:val="96"/>
      <w:szCs w:val="56"/>
    </w:rPr>
  </w:style>
  <w:style w:type="character" w:customStyle="1" w:styleId="TitleChar">
    <w:name w:val="Title Char"/>
    <w:basedOn w:val="DefaultParagraphFont"/>
    <w:link w:val="Title"/>
    <w:uiPriority w:val="10"/>
    <w:rsid w:val="00DE47FA"/>
    <w:rPr>
      <w:rFonts w:ascii="Nexa Bold" w:eastAsiaTheme="majorEastAsia" w:hAnsi="Nexa Bold" w:cstheme="majorBidi"/>
      <w:color w:val="272838"/>
      <w:spacing w:val="-10"/>
      <w:kern w:val="28"/>
      <w:sz w:val="96"/>
      <w:szCs w:val="56"/>
    </w:rPr>
  </w:style>
  <w:style w:type="paragraph" w:styleId="Subtitle">
    <w:name w:val="Subtitle"/>
    <w:basedOn w:val="Normal"/>
    <w:next w:val="Normal"/>
    <w:link w:val="SubtitleChar"/>
    <w:uiPriority w:val="11"/>
    <w:qFormat/>
    <w:rsid w:val="007C219C"/>
    <w:pPr>
      <w:numPr>
        <w:ilvl w:val="1"/>
      </w:numPr>
      <w:spacing w:after="160"/>
    </w:pPr>
    <w:rPr>
      <w:rFonts w:ascii="Nexa Bold" w:hAnsi="Nexa Bold"/>
      <w:color w:val="272838"/>
      <w:spacing w:val="15"/>
      <w:sz w:val="72"/>
      <w:szCs w:val="22"/>
    </w:rPr>
  </w:style>
  <w:style w:type="character" w:customStyle="1" w:styleId="SubtitleChar">
    <w:name w:val="Subtitle Char"/>
    <w:basedOn w:val="DefaultParagraphFont"/>
    <w:link w:val="Subtitle"/>
    <w:uiPriority w:val="11"/>
    <w:rsid w:val="007C219C"/>
    <w:rPr>
      <w:rFonts w:ascii="Nexa Bold" w:eastAsiaTheme="minorEastAsia" w:hAnsi="Nexa Bold"/>
      <w:color w:val="272838"/>
      <w:spacing w:val="15"/>
      <w:sz w:val="72"/>
      <w:lang w:val="en-US"/>
    </w:rPr>
  </w:style>
  <w:style w:type="character" w:styleId="SubtleEmphasis">
    <w:name w:val="Subtle Emphasis"/>
    <w:aliases w:val="Sub Subtitle"/>
    <w:basedOn w:val="DefaultParagraphFont"/>
    <w:uiPriority w:val="19"/>
    <w:qFormat/>
    <w:rsid w:val="007C219C"/>
    <w:rPr>
      <w:rFonts w:ascii="Nexa Bold" w:hAnsi="Nexa Bold"/>
      <w:i w:val="0"/>
      <w:iCs/>
      <w:color w:val="272838"/>
      <w:sz w:val="44"/>
    </w:rPr>
  </w:style>
  <w:style w:type="paragraph" w:styleId="NormalWeb">
    <w:name w:val="Normal (Web)"/>
    <w:basedOn w:val="Normal"/>
    <w:uiPriority w:val="99"/>
    <w:unhideWhenUsed/>
    <w:rsid w:val="004427D1"/>
    <w:pPr>
      <w:spacing w:before="100" w:beforeAutospacing="1" w:after="100" w:afterAutospacing="1"/>
      <w:jc w:val="left"/>
    </w:pPr>
    <w:rPr>
      <w:rFonts w:ascii="Times New Roman" w:hAnsi="Times New Roman" w:cs="Times New Roman"/>
      <w:sz w:val="24"/>
      <w:lang w:eastAsia="en-GB"/>
    </w:rPr>
  </w:style>
  <w:style w:type="paragraph" w:customStyle="1" w:styleId="TableStyle">
    <w:name w:val="TableStyle"/>
    <w:basedOn w:val="NoSpacing"/>
    <w:link w:val="TableStyleChar"/>
    <w:rsid w:val="00EA088A"/>
    <w:rPr>
      <w:rFonts w:asciiTheme="minorHAnsi" w:eastAsiaTheme="minorHAnsi" w:hAnsiTheme="minorHAnsi"/>
      <w:b w:val="0"/>
      <w:szCs w:val="20"/>
      <w:lang w:val="en-GB" w:eastAsia="en-US"/>
    </w:rPr>
  </w:style>
  <w:style w:type="character" w:customStyle="1" w:styleId="TableStyleChar">
    <w:name w:val="TableStyle Char"/>
    <w:basedOn w:val="DefaultParagraphFont"/>
    <w:link w:val="TableStyle"/>
    <w:rsid w:val="00EA088A"/>
    <w:rPr>
      <w:sz w:val="20"/>
      <w:szCs w:val="20"/>
    </w:rPr>
  </w:style>
  <w:style w:type="paragraph" w:customStyle="1" w:styleId="Default">
    <w:name w:val="Default"/>
    <w:rsid w:val="00044E52"/>
    <w:pPr>
      <w:autoSpaceDE w:val="0"/>
      <w:autoSpaceDN w:val="0"/>
      <w:adjustRightInd w:val="0"/>
      <w:spacing w:after="0" w:line="240" w:lineRule="auto"/>
    </w:pPr>
    <w:rPr>
      <w:rFonts w:ascii="Calibri" w:hAnsi="Calibri" w:cs="Calibri"/>
      <w:color w:val="000000"/>
      <w:sz w:val="24"/>
      <w:szCs w:val="24"/>
    </w:rPr>
  </w:style>
  <w:style w:type="paragraph" w:customStyle="1" w:styleId="Heading01">
    <w:name w:val="Heading 01"/>
    <w:basedOn w:val="ListParagraph"/>
    <w:next w:val="Heading1"/>
    <w:qFormat/>
    <w:rsid w:val="00985188"/>
    <w:pPr>
      <w:numPr>
        <w:numId w:val="4"/>
      </w:numPr>
      <w:spacing w:after="60"/>
      <w:contextualSpacing w:val="0"/>
      <w:outlineLvl w:val="0"/>
    </w:pPr>
    <w:rPr>
      <w:rFonts w:ascii="Arial Narrow" w:eastAsia="Times New Roman" w:hAnsi="Arial Narrow" w:cs="Arial"/>
      <w:b/>
      <w:color w:val="000000"/>
      <w:sz w:val="36"/>
      <w:szCs w:val="34"/>
      <w:lang w:eastAsia="en-GB"/>
    </w:rPr>
  </w:style>
  <w:style w:type="paragraph" w:customStyle="1" w:styleId="Heading02">
    <w:name w:val="Heading 02"/>
    <w:basedOn w:val="ListParagraph"/>
    <w:link w:val="Heading02Char"/>
    <w:qFormat/>
    <w:rsid w:val="00985188"/>
    <w:pPr>
      <w:numPr>
        <w:ilvl w:val="1"/>
        <w:numId w:val="4"/>
      </w:numPr>
      <w:spacing w:after="60"/>
      <w:contextualSpacing w:val="0"/>
      <w:outlineLvl w:val="1"/>
    </w:pPr>
    <w:rPr>
      <w:rFonts w:ascii="Arial Narrow" w:eastAsia="Times New Roman" w:hAnsi="Arial Narrow" w:cs="Arial"/>
      <w:b/>
      <w:color w:val="595959" w:themeColor="text1" w:themeTint="A6"/>
      <w:sz w:val="30"/>
      <w:szCs w:val="30"/>
      <w:lang w:eastAsia="en-GB"/>
    </w:rPr>
  </w:style>
  <w:style w:type="paragraph" w:customStyle="1" w:styleId="Heading03">
    <w:name w:val="Heading 03"/>
    <w:basedOn w:val="ListParagraph"/>
    <w:link w:val="Heading03Char"/>
    <w:qFormat/>
    <w:rsid w:val="00985188"/>
    <w:pPr>
      <w:numPr>
        <w:ilvl w:val="2"/>
        <w:numId w:val="4"/>
      </w:numPr>
      <w:spacing w:before="120" w:after="60"/>
      <w:contextualSpacing w:val="0"/>
      <w:outlineLvl w:val="2"/>
    </w:pPr>
    <w:rPr>
      <w:rFonts w:ascii="Arial Narrow" w:eastAsia="Times New Roman" w:hAnsi="Arial Narrow" w:cs="Arial"/>
      <w:b/>
      <w:color w:val="1F497D" w:themeColor="text2"/>
      <w:sz w:val="24"/>
      <w:lang w:eastAsia="en-GB"/>
    </w:rPr>
  </w:style>
  <w:style w:type="character" w:customStyle="1" w:styleId="Heading02Char">
    <w:name w:val="Heading 02 Char"/>
    <w:basedOn w:val="ListParagraphChar"/>
    <w:link w:val="Heading02"/>
    <w:rsid w:val="00985188"/>
    <w:rPr>
      <w:rFonts w:ascii="Arial Narrow" w:eastAsia="Times New Roman" w:hAnsi="Arial Narrow" w:cs="Arial"/>
      <w:b/>
      <w:color w:val="595959" w:themeColor="text1" w:themeTint="A6"/>
      <w:sz w:val="30"/>
      <w:szCs w:val="30"/>
      <w:lang w:val="en-US" w:eastAsia="en-GB"/>
    </w:rPr>
  </w:style>
  <w:style w:type="character" w:customStyle="1" w:styleId="Heading03Char">
    <w:name w:val="Heading 03 Char"/>
    <w:basedOn w:val="ListParagraphChar"/>
    <w:link w:val="Heading03"/>
    <w:rsid w:val="00985188"/>
    <w:rPr>
      <w:rFonts w:ascii="Arial Narrow" w:eastAsia="Times New Roman" w:hAnsi="Arial Narrow" w:cs="Arial"/>
      <w:b/>
      <w:color w:val="1F497D" w:themeColor="text2"/>
      <w:sz w:val="24"/>
      <w:szCs w:val="24"/>
      <w:lang w:val="en-US" w:eastAsia="en-GB"/>
    </w:rPr>
  </w:style>
  <w:style w:type="paragraph" w:customStyle="1" w:styleId="heading04">
    <w:name w:val="heading04"/>
    <w:basedOn w:val="Heading03"/>
    <w:qFormat/>
    <w:rsid w:val="00985188"/>
    <w:pPr>
      <w:numPr>
        <w:ilvl w:val="3"/>
      </w:numPr>
      <w:ind w:left="2880" w:hanging="360"/>
      <w:outlineLvl w:val="3"/>
    </w:pPr>
    <w:rPr>
      <w:color w:val="auto"/>
      <w:sz w:val="22"/>
    </w:rPr>
  </w:style>
  <w:style w:type="character" w:styleId="CommentReference">
    <w:name w:val="annotation reference"/>
    <w:basedOn w:val="DefaultParagraphFont"/>
    <w:uiPriority w:val="99"/>
    <w:semiHidden/>
    <w:unhideWhenUsed/>
    <w:rsid w:val="00BA5CAD"/>
    <w:rPr>
      <w:sz w:val="16"/>
      <w:szCs w:val="16"/>
    </w:rPr>
  </w:style>
  <w:style w:type="paragraph" w:styleId="CommentText">
    <w:name w:val="annotation text"/>
    <w:basedOn w:val="Normal"/>
    <w:link w:val="CommentTextChar"/>
    <w:uiPriority w:val="99"/>
    <w:semiHidden/>
    <w:unhideWhenUsed/>
    <w:rsid w:val="00BA5CAD"/>
    <w:rPr>
      <w:szCs w:val="20"/>
    </w:rPr>
  </w:style>
  <w:style w:type="character" w:customStyle="1" w:styleId="CommentTextChar">
    <w:name w:val="Comment Text Char"/>
    <w:basedOn w:val="DefaultParagraphFont"/>
    <w:link w:val="CommentText"/>
    <w:uiPriority w:val="99"/>
    <w:semiHidden/>
    <w:rsid w:val="00BA5CAD"/>
    <w:rPr>
      <w:rFonts w:ascii="Nexa Light" w:eastAsiaTheme="minorEastAsia" w:hAnsi="Nexa Light"/>
      <w:sz w:val="20"/>
      <w:szCs w:val="20"/>
      <w:lang w:val="en-US"/>
    </w:rPr>
  </w:style>
  <w:style w:type="paragraph" w:styleId="CommentSubject">
    <w:name w:val="annotation subject"/>
    <w:basedOn w:val="CommentText"/>
    <w:next w:val="CommentText"/>
    <w:link w:val="CommentSubjectChar"/>
    <w:uiPriority w:val="99"/>
    <w:semiHidden/>
    <w:unhideWhenUsed/>
    <w:rsid w:val="00BA5CAD"/>
    <w:rPr>
      <w:b/>
      <w:bCs/>
    </w:rPr>
  </w:style>
  <w:style w:type="character" w:customStyle="1" w:styleId="CommentSubjectChar">
    <w:name w:val="Comment Subject Char"/>
    <w:basedOn w:val="CommentTextChar"/>
    <w:link w:val="CommentSubject"/>
    <w:uiPriority w:val="99"/>
    <w:semiHidden/>
    <w:rsid w:val="00BA5CAD"/>
    <w:rPr>
      <w:rFonts w:ascii="Nexa Light" w:eastAsiaTheme="minorEastAsia" w:hAnsi="Nexa Light"/>
      <w:b/>
      <w:bCs/>
      <w:sz w:val="20"/>
      <w:szCs w:val="20"/>
      <w:lang w:val="en-US"/>
    </w:rPr>
  </w:style>
  <w:style w:type="paragraph" w:customStyle="1" w:styleId="HeaderAddressText">
    <w:name w:val="HeaderAddressText"/>
    <w:basedOn w:val="Normal"/>
    <w:uiPriority w:val="99"/>
    <w:rsid w:val="00642398"/>
    <w:pPr>
      <w:spacing w:after="200" w:line="276" w:lineRule="auto"/>
      <w:jc w:val="left"/>
    </w:pPr>
    <w:rPr>
      <w:rFonts w:ascii="Calibri" w:eastAsia="Calibri" w:hAnsi="Calibri" w:cs="Times New Roman"/>
      <w:szCs w:val="20"/>
    </w:rPr>
  </w:style>
  <w:style w:type="character" w:customStyle="1" w:styleId="apple-converted-space">
    <w:name w:val="apple-converted-space"/>
    <w:basedOn w:val="DefaultParagraphFont"/>
    <w:rsid w:val="00603F89"/>
  </w:style>
  <w:style w:type="character" w:customStyle="1" w:styleId="highlight">
    <w:name w:val="highlight"/>
    <w:basedOn w:val="DefaultParagraphFont"/>
    <w:rsid w:val="00603F89"/>
  </w:style>
  <w:style w:type="character" w:styleId="UnresolvedMention">
    <w:name w:val="Unresolved Mention"/>
    <w:basedOn w:val="DefaultParagraphFont"/>
    <w:uiPriority w:val="99"/>
    <w:semiHidden/>
    <w:unhideWhenUsed/>
    <w:rsid w:val="00417FA7"/>
    <w:rPr>
      <w:color w:val="808080"/>
      <w:shd w:val="clear" w:color="auto" w:fill="E6E6E6"/>
    </w:rPr>
  </w:style>
  <w:style w:type="paragraph" w:styleId="BodyText">
    <w:name w:val="Body Text"/>
    <w:basedOn w:val="Normal"/>
    <w:link w:val="BodyTextChar"/>
    <w:uiPriority w:val="99"/>
    <w:semiHidden/>
    <w:unhideWhenUsed/>
    <w:rsid w:val="00405BB5"/>
    <w:pPr>
      <w:spacing w:after="120"/>
    </w:pPr>
  </w:style>
  <w:style w:type="character" w:customStyle="1" w:styleId="BodyTextChar">
    <w:name w:val="Body Text Char"/>
    <w:basedOn w:val="DefaultParagraphFont"/>
    <w:link w:val="BodyText"/>
    <w:uiPriority w:val="99"/>
    <w:semiHidden/>
    <w:rsid w:val="00405BB5"/>
    <w:rPr>
      <w:rFonts w:ascii="Nexa Light" w:eastAsiaTheme="minorEastAsia" w:hAnsi="Nexa Light"/>
      <w:sz w:val="20"/>
      <w:szCs w:val="24"/>
      <w:lang w:val="en-US"/>
    </w:rPr>
  </w:style>
  <w:style w:type="character" w:styleId="FollowedHyperlink">
    <w:name w:val="FollowedHyperlink"/>
    <w:basedOn w:val="DefaultParagraphFont"/>
    <w:uiPriority w:val="99"/>
    <w:semiHidden/>
    <w:unhideWhenUsed/>
    <w:rsid w:val="000E587C"/>
    <w:rPr>
      <w:color w:val="800080" w:themeColor="followedHyperlink"/>
      <w:u w:val="single"/>
    </w:rPr>
  </w:style>
  <w:style w:type="paragraph" w:styleId="TOCHeading">
    <w:name w:val="TOC Heading"/>
    <w:basedOn w:val="Heading1"/>
    <w:next w:val="Normal"/>
    <w:uiPriority w:val="39"/>
    <w:unhideWhenUsed/>
    <w:qFormat/>
    <w:rsid w:val="00023FCF"/>
    <w:pPr>
      <w:spacing w:before="240" w:line="259" w:lineRule="auto"/>
      <w:ind w:firstLine="0"/>
      <w:outlineLvl w:val="9"/>
    </w:pPr>
    <w:rPr>
      <w:rFonts w:asciiTheme="majorHAnsi" w:eastAsiaTheme="majorEastAsia" w:hAnsiTheme="majorHAnsi" w:cstheme="majorBidi"/>
      <w:b w:val="0"/>
      <w:bCs w:val="0"/>
      <w:color w:val="365F91" w:themeColor="accent1" w:themeShade="BF"/>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5863">
      <w:bodyDiv w:val="1"/>
      <w:marLeft w:val="0"/>
      <w:marRight w:val="0"/>
      <w:marTop w:val="0"/>
      <w:marBottom w:val="0"/>
      <w:divBdr>
        <w:top w:val="none" w:sz="0" w:space="0" w:color="auto"/>
        <w:left w:val="none" w:sz="0" w:space="0" w:color="auto"/>
        <w:bottom w:val="none" w:sz="0" w:space="0" w:color="auto"/>
        <w:right w:val="none" w:sz="0" w:space="0" w:color="auto"/>
      </w:divBdr>
      <w:divsChild>
        <w:div w:id="165873291">
          <w:marLeft w:val="0"/>
          <w:marRight w:val="0"/>
          <w:marTop w:val="0"/>
          <w:marBottom w:val="180"/>
          <w:divBdr>
            <w:top w:val="none" w:sz="0" w:space="0" w:color="auto"/>
            <w:left w:val="none" w:sz="0" w:space="0" w:color="auto"/>
            <w:bottom w:val="none" w:sz="0" w:space="0" w:color="auto"/>
            <w:right w:val="none" w:sz="0" w:space="0" w:color="auto"/>
          </w:divBdr>
        </w:div>
        <w:div w:id="2015298487">
          <w:marLeft w:val="330"/>
          <w:marRight w:val="0"/>
          <w:marTop w:val="330"/>
          <w:marBottom w:val="330"/>
          <w:divBdr>
            <w:top w:val="single" w:sz="6" w:space="9" w:color="F09DC5"/>
            <w:left w:val="single" w:sz="6" w:space="9" w:color="F09DC5"/>
            <w:bottom w:val="single" w:sz="6" w:space="9" w:color="F09DC5"/>
            <w:right w:val="single" w:sz="6" w:space="9" w:color="F09DC5"/>
          </w:divBdr>
        </w:div>
      </w:divsChild>
    </w:div>
    <w:div w:id="54550293">
      <w:bodyDiv w:val="1"/>
      <w:marLeft w:val="0"/>
      <w:marRight w:val="0"/>
      <w:marTop w:val="0"/>
      <w:marBottom w:val="0"/>
      <w:divBdr>
        <w:top w:val="none" w:sz="0" w:space="0" w:color="auto"/>
        <w:left w:val="none" w:sz="0" w:space="0" w:color="auto"/>
        <w:bottom w:val="none" w:sz="0" w:space="0" w:color="auto"/>
        <w:right w:val="none" w:sz="0" w:space="0" w:color="auto"/>
      </w:divBdr>
    </w:div>
    <w:div w:id="95176335">
      <w:bodyDiv w:val="1"/>
      <w:marLeft w:val="0"/>
      <w:marRight w:val="0"/>
      <w:marTop w:val="0"/>
      <w:marBottom w:val="0"/>
      <w:divBdr>
        <w:top w:val="none" w:sz="0" w:space="0" w:color="auto"/>
        <w:left w:val="none" w:sz="0" w:space="0" w:color="auto"/>
        <w:bottom w:val="none" w:sz="0" w:space="0" w:color="auto"/>
        <w:right w:val="none" w:sz="0" w:space="0" w:color="auto"/>
      </w:divBdr>
    </w:div>
    <w:div w:id="119306359">
      <w:bodyDiv w:val="1"/>
      <w:marLeft w:val="0"/>
      <w:marRight w:val="0"/>
      <w:marTop w:val="0"/>
      <w:marBottom w:val="0"/>
      <w:divBdr>
        <w:top w:val="none" w:sz="0" w:space="0" w:color="auto"/>
        <w:left w:val="none" w:sz="0" w:space="0" w:color="auto"/>
        <w:bottom w:val="none" w:sz="0" w:space="0" w:color="auto"/>
        <w:right w:val="none" w:sz="0" w:space="0" w:color="auto"/>
      </w:divBdr>
      <w:divsChild>
        <w:div w:id="1474828114">
          <w:marLeft w:val="360"/>
          <w:marRight w:val="0"/>
          <w:marTop w:val="200"/>
          <w:marBottom w:val="0"/>
          <w:divBdr>
            <w:top w:val="none" w:sz="0" w:space="0" w:color="auto"/>
            <w:left w:val="none" w:sz="0" w:space="0" w:color="auto"/>
            <w:bottom w:val="none" w:sz="0" w:space="0" w:color="auto"/>
            <w:right w:val="none" w:sz="0" w:space="0" w:color="auto"/>
          </w:divBdr>
        </w:div>
        <w:div w:id="2058580223">
          <w:marLeft w:val="360"/>
          <w:marRight w:val="0"/>
          <w:marTop w:val="200"/>
          <w:marBottom w:val="0"/>
          <w:divBdr>
            <w:top w:val="none" w:sz="0" w:space="0" w:color="auto"/>
            <w:left w:val="none" w:sz="0" w:space="0" w:color="auto"/>
            <w:bottom w:val="none" w:sz="0" w:space="0" w:color="auto"/>
            <w:right w:val="none" w:sz="0" w:space="0" w:color="auto"/>
          </w:divBdr>
        </w:div>
        <w:div w:id="1499492840">
          <w:marLeft w:val="360"/>
          <w:marRight w:val="0"/>
          <w:marTop w:val="200"/>
          <w:marBottom w:val="0"/>
          <w:divBdr>
            <w:top w:val="none" w:sz="0" w:space="0" w:color="auto"/>
            <w:left w:val="none" w:sz="0" w:space="0" w:color="auto"/>
            <w:bottom w:val="none" w:sz="0" w:space="0" w:color="auto"/>
            <w:right w:val="none" w:sz="0" w:space="0" w:color="auto"/>
          </w:divBdr>
        </w:div>
        <w:div w:id="1445609087">
          <w:marLeft w:val="360"/>
          <w:marRight w:val="0"/>
          <w:marTop w:val="200"/>
          <w:marBottom w:val="0"/>
          <w:divBdr>
            <w:top w:val="none" w:sz="0" w:space="0" w:color="auto"/>
            <w:left w:val="none" w:sz="0" w:space="0" w:color="auto"/>
            <w:bottom w:val="none" w:sz="0" w:space="0" w:color="auto"/>
            <w:right w:val="none" w:sz="0" w:space="0" w:color="auto"/>
          </w:divBdr>
        </w:div>
        <w:div w:id="1386877368">
          <w:marLeft w:val="360"/>
          <w:marRight w:val="0"/>
          <w:marTop w:val="200"/>
          <w:marBottom w:val="0"/>
          <w:divBdr>
            <w:top w:val="none" w:sz="0" w:space="0" w:color="auto"/>
            <w:left w:val="none" w:sz="0" w:space="0" w:color="auto"/>
            <w:bottom w:val="none" w:sz="0" w:space="0" w:color="auto"/>
            <w:right w:val="none" w:sz="0" w:space="0" w:color="auto"/>
          </w:divBdr>
        </w:div>
        <w:div w:id="37708821">
          <w:marLeft w:val="360"/>
          <w:marRight w:val="0"/>
          <w:marTop w:val="200"/>
          <w:marBottom w:val="0"/>
          <w:divBdr>
            <w:top w:val="none" w:sz="0" w:space="0" w:color="auto"/>
            <w:left w:val="none" w:sz="0" w:space="0" w:color="auto"/>
            <w:bottom w:val="none" w:sz="0" w:space="0" w:color="auto"/>
            <w:right w:val="none" w:sz="0" w:space="0" w:color="auto"/>
          </w:divBdr>
        </w:div>
        <w:div w:id="1671911777">
          <w:marLeft w:val="360"/>
          <w:marRight w:val="0"/>
          <w:marTop w:val="200"/>
          <w:marBottom w:val="0"/>
          <w:divBdr>
            <w:top w:val="none" w:sz="0" w:space="0" w:color="auto"/>
            <w:left w:val="none" w:sz="0" w:space="0" w:color="auto"/>
            <w:bottom w:val="none" w:sz="0" w:space="0" w:color="auto"/>
            <w:right w:val="none" w:sz="0" w:space="0" w:color="auto"/>
          </w:divBdr>
        </w:div>
      </w:divsChild>
    </w:div>
    <w:div w:id="174659930">
      <w:bodyDiv w:val="1"/>
      <w:marLeft w:val="0"/>
      <w:marRight w:val="0"/>
      <w:marTop w:val="0"/>
      <w:marBottom w:val="0"/>
      <w:divBdr>
        <w:top w:val="none" w:sz="0" w:space="0" w:color="auto"/>
        <w:left w:val="none" w:sz="0" w:space="0" w:color="auto"/>
        <w:bottom w:val="none" w:sz="0" w:space="0" w:color="auto"/>
        <w:right w:val="none" w:sz="0" w:space="0" w:color="auto"/>
      </w:divBdr>
    </w:div>
    <w:div w:id="204105768">
      <w:bodyDiv w:val="1"/>
      <w:marLeft w:val="0"/>
      <w:marRight w:val="0"/>
      <w:marTop w:val="0"/>
      <w:marBottom w:val="0"/>
      <w:divBdr>
        <w:top w:val="none" w:sz="0" w:space="0" w:color="auto"/>
        <w:left w:val="none" w:sz="0" w:space="0" w:color="auto"/>
        <w:bottom w:val="none" w:sz="0" w:space="0" w:color="auto"/>
        <w:right w:val="none" w:sz="0" w:space="0" w:color="auto"/>
      </w:divBdr>
    </w:div>
    <w:div w:id="316345207">
      <w:bodyDiv w:val="1"/>
      <w:marLeft w:val="0"/>
      <w:marRight w:val="0"/>
      <w:marTop w:val="0"/>
      <w:marBottom w:val="0"/>
      <w:divBdr>
        <w:top w:val="none" w:sz="0" w:space="0" w:color="auto"/>
        <w:left w:val="none" w:sz="0" w:space="0" w:color="auto"/>
        <w:bottom w:val="none" w:sz="0" w:space="0" w:color="auto"/>
        <w:right w:val="none" w:sz="0" w:space="0" w:color="auto"/>
      </w:divBdr>
    </w:div>
    <w:div w:id="413861691">
      <w:bodyDiv w:val="1"/>
      <w:marLeft w:val="0"/>
      <w:marRight w:val="0"/>
      <w:marTop w:val="0"/>
      <w:marBottom w:val="0"/>
      <w:divBdr>
        <w:top w:val="none" w:sz="0" w:space="0" w:color="auto"/>
        <w:left w:val="none" w:sz="0" w:space="0" w:color="auto"/>
        <w:bottom w:val="none" w:sz="0" w:space="0" w:color="auto"/>
        <w:right w:val="none" w:sz="0" w:space="0" w:color="auto"/>
      </w:divBdr>
    </w:div>
    <w:div w:id="503672029">
      <w:bodyDiv w:val="1"/>
      <w:marLeft w:val="0"/>
      <w:marRight w:val="0"/>
      <w:marTop w:val="0"/>
      <w:marBottom w:val="0"/>
      <w:divBdr>
        <w:top w:val="none" w:sz="0" w:space="0" w:color="auto"/>
        <w:left w:val="none" w:sz="0" w:space="0" w:color="auto"/>
        <w:bottom w:val="none" w:sz="0" w:space="0" w:color="auto"/>
        <w:right w:val="none" w:sz="0" w:space="0" w:color="auto"/>
      </w:divBdr>
    </w:div>
    <w:div w:id="584345295">
      <w:bodyDiv w:val="1"/>
      <w:marLeft w:val="0"/>
      <w:marRight w:val="0"/>
      <w:marTop w:val="0"/>
      <w:marBottom w:val="0"/>
      <w:divBdr>
        <w:top w:val="none" w:sz="0" w:space="0" w:color="auto"/>
        <w:left w:val="none" w:sz="0" w:space="0" w:color="auto"/>
        <w:bottom w:val="none" w:sz="0" w:space="0" w:color="auto"/>
        <w:right w:val="none" w:sz="0" w:space="0" w:color="auto"/>
      </w:divBdr>
    </w:div>
    <w:div w:id="604532117">
      <w:bodyDiv w:val="1"/>
      <w:marLeft w:val="0"/>
      <w:marRight w:val="0"/>
      <w:marTop w:val="0"/>
      <w:marBottom w:val="0"/>
      <w:divBdr>
        <w:top w:val="none" w:sz="0" w:space="0" w:color="auto"/>
        <w:left w:val="none" w:sz="0" w:space="0" w:color="auto"/>
        <w:bottom w:val="none" w:sz="0" w:space="0" w:color="auto"/>
        <w:right w:val="none" w:sz="0" w:space="0" w:color="auto"/>
      </w:divBdr>
      <w:divsChild>
        <w:div w:id="267008120">
          <w:marLeft w:val="446"/>
          <w:marRight w:val="0"/>
          <w:marTop w:val="0"/>
          <w:marBottom w:val="0"/>
          <w:divBdr>
            <w:top w:val="none" w:sz="0" w:space="0" w:color="auto"/>
            <w:left w:val="none" w:sz="0" w:space="0" w:color="auto"/>
            <w:bottom w:val="none" w:sz="0" w:space="0" w:color="auto"/>
            <w:right w:val="none" w:sz="0" w:space="0" w:color="auto"/>
          </w:divBdr>
        </w:div>
        <w:div w:id="1984045675">
          <w:marLeft w:val="446"/>
          <w:marRight w:val="0"/>
          <w:marTop w:val="0"/>
          <w:marBottom w:val="0"/>
          <w:divBdr>
            <w:top w:val="none" w:sz="0" w:space="0" w:color="auto"/>
            <w:left w:val="none" w:sz="0" w:space="0" w:color="auto"/>
            <w:bottom w:val="none" w:sz="0" w:space="0" w:color="auto"/>
            <w:right w:val="none" w:sz="0" w:space="0" w:color="auto"/>
          </w:divBdr>
        </w:div>
        <w:div w:id="1345403001">
          <w:marLeft w:val="446"/>
          <w:marRight w:val="0"/>
          <w:marTop w:val="0"/>
          <w:marBottom w:val="0"/>
          <w:divBdr>
            <w:top w:val="none" w:sz="0" w:space="0" w:color="auto"/>
            <w:left w:val="none" w:sz="0" w:space="0" w:color="auto"/>
            <w:bottom w:val="none" w:sz="0" w:space="0" w:color="auto"/>
            <w:right w:val="none" w:sz="0" w:space="0" w:color="auto"/>
          </w:divBdr>
        </w:div>
        <w:div w:id="2077164885">
          <w:marLeft w:val="446"/>
          <w:marRight w:val="0"/>
          <w:marTop w:val="0"/>
          <w:marBottom w:val="0"/>
          <w:divBdr>
            <w:top w:val="none" w:sz="0" w:space="0" w:color="auto"/>
            <w:left w:val="none" w:sz="0" w:space="0" w:color="auto"/>
            <w:bottom w:val="none" w:sz="0" w:space="0" w:color="auto"/>
            <w:right w:val="none" w:sz="0" w:space="0" w:color="auto"/>
          </w:divBdr>
        </w:div>
      </w:divsChild>
    </w:div>
    <w:div w:id="636495183">
      <w:bodyDiv w:val="1"/>
      <w:marLeft w:val="0"/>
      <w:marRight w:val="0"/>
      <w:marTop w:val="0"/>
      <w:marBottom w:val="0"/>
      <w:divBdr>
        <w:top w:val="none" w:sz="0" w:space="0" w:color="auto"/>
        <w:left w:val="none" w:sz="0" w:space="0" w:color="auto"/>
        <w:bottom w:val="none" w:sz="0" w:space="0" w:color="auto"/>
        <w:right w:val="none" w:sz="0" w:space="0" w:color="auto"/>
      </w:divBdr>
    </w:div>
    <w:div w:id="715545925">
      <w:bodyDiv w:val="1"/>
      <w:marLeft w:val="0"/>
      <w:marRight w:val="0"/>
      <w:marTop w:val="0"/>
      <w:marBottom w:val="0"/>
      <w:divBdr>
        <w:top w:val="none" w:sz="0" w:space="0" w:color="auto"/>
        <w:left w:val="none" w:sz="0" w:space="0" w:color="auto"/>
        <w:bottom w:val="none" w:sz="0" w:space="0" w:color="auto"/>
        <w:right w:val="none" w:sz="0" w:space="0" w:color="auto"/>
      </w:divBdr>
      <w:divsChild>
        <w:div w:id="1775200043">
          <w:marLeft w:val="547"/>
          <w:marRight w:val="0"/>
          <w:marTop w:val="72"/>
          <w:marBottom w:val="0"/>
          <w:divBdr>
            <w:top w:val="none" w:sz="0" w:space="0" w:color="auto"/>
            <w:left w:val="none" w:sz="0" w:space="0" w:color="auto"/>
            <w:bottom w:val="none" w:sz="0" w:space="0" w:color="auto"/>
            <w:right w:val="none" w:sz="0" w:space="0" w:color="auto"/>
          </w:divBdr>
        </w:div>
        <w:div w:id="836072206">
          <w:marLeft w:val="547"/>
          <w:marRight w:val="0"/>
          <w:marTop w:val="72"/>
          <w:marBottom w:val="0"/>
          <w:divBdr>
            <w:top w:val="none" w:sz="0" w:space="0" w:color="auto"/>
            <w:left w:val="none" w:sz="0" w:space="0" w:color="auto"/>
            <w:bottom w:val="none" w:sz="0" w:space="0" w:color="auto"/>
            <w:right w:val="none" w:sz="0" w:space="0" w:color="auto"/>
          </w:divBdr>
        </w:div>
        <w:div w:id="136849350">
          <w:marLeft w:val="547"/>
          <w:marRight w:val="0"/>
          <w:marTop w:val="72"/>
          <w:marBottom w:val="0"/>
          <w:divBdr>
            <w:top w:val="none" w:sz="0" w:space="0" w:color="auto"/>
            <w:left w:val="none" w:sz="0" w:space="0" w:color="auto"/>
            <w:bottom w:val="none" w:sz="0" w:space="0" w:color="auto"/>
            <w:right w:val="none" w:sz="0" w:space="0" w:color="auto"/>
          </w:divBdr>
        </w:div>
        <w:div w:id="952245858">
          <w:marLeft w:val="547"/>
          <w:marRight w:val="0"/>
          <w:marTop w:val="77"/>
          <w:marBottom w:val="0"/>
          <w:divBdr>
            <w:top w:val="none" w:sz="0" w:space="0" w:color="auto"/>
            <w:left w:val="none" w:sz="0" w:space="0" w:color="auto"/>
            <w:bottom w:val="none" w:sz="0" w:space="0" w:color="auto"/>
            <w:right w:val="none" w:sz="0" w:space="0" w:color="auto"/>
          </w:divBdr>
        </w:div>
        <w:div w:id="1915774906">
          <w:marLeft w:val="547"/>
          <w:marRight w:val="0"/>
          <w:marTop w:val="77"/>
          <w:marBottom w:val="0"/>
          <w:divBdr>
            <w:top w:val="none" w:sz="0" w:space="0" w:color="auto"/>
            <w:left w:val="none" w:sz="0" w:space="0" w:color="auto"/>
            <w:bottom w:val="none" w:sz="0" w:space="0" w:color="auto"/>
            <w:right w:val="none" w:sz="0" w:space="0" w:color="auto"/>
          </w:divBdr>
        </w:div>
        <w:div w:id="2015374033">
          <w:marLeft w:val="547"/>
          <w:marRight w:val="0"/>
          <w:marTop w:val="77"/>
          <w:marBottom w:val="0"/>
          <w:divBdr>
            <w:top w:val="none" w:sz="0" w:space="0" w:color="auto"/>
            <w:left w:val="none" w:sz="0" w:space="0" w:color="auto"/>
            <w:bottom w:val="none" w:sz="0" w:space="0" w:color="auto"/>
            <w:right w:val="none" w:sz="0" w:space="0" w:color="auto"/>
          </w:divBdr>
        </w:div>
        <w:div w:id="735905023">
          <w:marLeft w:val="547"/>
          <w:marRight w:val="0"/>
          <w:marTop w:val="77"/>
          <w:marBottom w:val="0"/>
          <w:divBdr>
            <w:top w:val="none" w:sz="0" w:space="0" w:color="auto"/>
            <w:left w:val="none" w:sz="0" w:space="0" w:color="auto"/>
            <w:bottom w:val="none" w:sz="0" w:space="0" w:color="auto"/>
            <w:right w:val="none" w:sz="0" w:space="0" w:color="auto"/>
          </w:divBdr>
        </w:div>
        <w:div w:id="541601605">
          <w:marLeft w:val="547"/>
          <w:marRight w:val="0"/>
          <w:marTop w:val="77"/>
          <w:marBottom w:val="0"/>
          <w:divBdr>
            <w:top w:val="none" w:sz="0" w:space="0" w:color="auto"/>
            <w:left w:val="none" w:sz="0" w:space="0" w:color="auto"/>
            <w:bottom w:val="none" w:sz="0" w:space="0" w:color="auto"/>
            <w:right w:val="none" w:sz="0" w:space="0" w:color="auto"/>
          </w:divBdr>
        </w:div>
        <w:div w:id="1084689965">
          <w:marLeft w:val="547"/>
          <w:marRight w:val="0"/>
          <w:marTop w:val="77"/>
          <w:marBottom w:val="0"/>
          <w:divBdr>
            <w:top w:val="none" w:sz="0" w:space="0" w:color="auto"/>
            <w:left w:val="none" w:sz="0" w:space="0" w:color="auto"/>
            <w:bottom w:val="none" w:sz="0" w:space="0" w:color="auto"/>
            <w:right w:val="none" w:sz="0" w:space="0" w:color="auto"/>
          </w:divBdr>
        </w:div>
        <w:div w:id="472647875">
          <w:marLeft w:val="547"/>
          <w:marRight w:val="0"/>
          <w:marTop w:val="77"/>
          <w:marBottom w:val="0"/>
          <w:divBdr>
            <w:top w:val="none" w:sz="0" w:space="0" w:color="auto"/>
            <w:left w:val="none" w:sz="0" w:space="0" w:color="auto"/>
            <w:bottom w:val="none" w:sz="0" w:space="0" w:color="auto"/>
            <w:right w:val="none" w:sz="0" w:space="0" w:color="auto"/>
          </w:divBdr>
        </w:div>
        <w:div w:id="671106911">
          <w:marLeft w:val="547"/>
          <w:marRight w:val="0"/>
          <w:marTop w:val="77"/>
          <w:marBottom w:val="0"/>
          <w:divBdr>
            <w:top w:val="none" w:sz="0" w:space="0" w:color="auto"/>
            <w:left w:val="none" w:sz="0" w:space="0" w:color="auto"/>
            <w:bottom w:val="none" w:sz="0" w:space="0" w:color="auto"/>
            <w:right w:val="none" w:sz="0" w:space="0" w:color="auto"/>
          </w:divBdr>
        </w:div>
        <w:div w:id="1483081796">
          <w:marLeft w:val="547"/>
          <w:marRight w:val="0"/>
          <w:marTop w:val="77"/>
          <w:marBottom w:val="0"/>
          <w:divBdr>
            <w:top w:val="none" w:sz="0" w:space="0" w:color="auto"/>
            <w:left w:val="none" w:sz="0" w:space="0" w:color="auto"/>
            <w:bottom w:val="none" w:sz="0" w:space="0" w:color="auto"/>
            <w:right w:val="none" w:sz="0" w:space="0" w:color="auto"/>
          </w:divBdr>
        </w:div>
        <w:div w:id="570047830">
          <w:marLeft w:val="547"/>
          <w:marRight w:val="0"/>
          <w:marTop w:val="77"/>
          <w:marBottom w:val="0"/>
          <w:divBdr>
            <w:top w:val="none" w:sz="0" w:space="0" w:color="auto"/>
            <w:left w:val="none" w:sz="0" w:space="0" w:color="auto"/>
            <w:bottom w:val="none" w:sz="0" w:space="0" w:color="auto"/>
            <w:right w:val="none" w:sz="0" w:space="0" w:color="auto"/>
          </w:divBdr>
        </w:div>
        <w:div w:id="1739671495">
          <w:marLeft w:val="547"/>
          <w:marRight w:val="0"/>
          <w:marTop w:val="77"/>
          <w:marBottom w:val="0"/>
          <w:divBdr>
            <w:top w:val="none" w:sz="0" w:space="0" w:color="auto"/>
            <w:left w:val="none" w:sz="0" w:space="0" w:color="auto"/>
            <w:bottom w:val="none" w:sz="0" w:space="0" w:color="auto"/>
            <w:right w:val="none" w:sz="0" w:space="0" w:color="auto"/>
          </w:divBdr>
        </w:div>
      </w:divsChild>
    </w:div>
    <w:div w:id="723529572">
      <w:bodyDiv w:val="1"/>
      <w:marLeft w:val="0"/>
      <w:marRight w:val="0"/>
      <w:marTop w:val="0"/>
      <w:marBottom w:val="0"/>
      <w:divBdr>
        <w:top w:val="none" w:sz="0" w:space="0" w:color="auto"/>
        <w:left w:val="none" w:sz="0" w:space="0" w:color="auto"/>
        <w:bottom w:val="none" w:sz="0" w:space="0" w:color="auto"/>
        <w:right w:val="none" w:sz="0" w:space="0" w:color="auto"/>
      </w:divBdr>
      <w:divsChild>
        <w:div w:id="1099833439">
          <w:marLeft w:val="446"/>
          <w:marRight w:val="0"/>
          <w:marTop w:val="0"/>
          <w:marBottom w:val="0"/>
          <w:divBdr>
            <w:top w:val="none" w:sz="0" w:space="0" w:color="auto"/>
            <w:left w:val="none" w:sz="0" w:space="0" w:color="auto"/>
            <w:bottom w:val="none" w:sz="0" w:space="0" w:color="auto"/>
            <w:right w:val="none" w:sz="0" w:space="0" w:color="auto"/>
          </w:divBdr>
        </w:div>
        <w:div w:id="1782065733">
          <w:marLeft w:val="446"/>
          <w:marRight w:val="0"/>
          <w:marTop w:val="0"/>
          <w:marBottom w:val="0"/>
          <w:divBdr>
            <w:top w:val="none" w:sz="0" w:space="0" w:color="auto"/>
            <w:left w:val="none" w:sz="0" w:space="0" w:color="auto"/>
            <w:bottom w:val="none" w:sz="0" w:space="0" w:color="auto"/>
            <w:right w:val="none" w:sz="0" w:space="0" w:color="auto"/>
          </w:divBdr>
        </w:div>
        <w:div w:id="196050049">
          <w:marLeft w:val="446"/>
          <w:marRight w:val="0"/>
          <w:marTop w:val="0"/>
          <w:marBottom w:val="0"/>
          <w:divBdr>
            <w:top w:val="none" w:sz="0" w:space="0" w:color="auto"/>
            <w:left w:val="none" w:sz="0" w:space="0" w:color="auto"/>
            <w:bottom w:val="none" w:sz="0" w:space="0" w:color="auto"/>
            <w:right w:val="none" w:sz="0" w:space="0" w:color="auto"/>
          </w:divBdr>
        </w:div>
        <w:div w:id="1412044886">
          <w:marLeft w:val="446"/>
          <w:marRight w:val="0"/>
          <w:marTop w:val="0"/>
          <w:marBottom w:val="0"/>
          <w:divBdr>
            <w:top w:val="none" w:sz="0" w:space="0" w:color="auto"/>
            <w:left w:val="none" w:sz="0" w:space="0" w:color="auto"/>
            <w:bottom w:val="none" w:sz="0" w:space="0" w:color="auto"/>
            <w:right w:val="none" w:sz="0" w:space="0" w:color="auto"/>
          </w:divBdr>
        </w:div>
      </w:divsChild>
    </w:div>
    <w:div w:id="832575100">
      <w:bodyDiv w:val="1"/>
      <w:marLeft w:val="0"/>
      <w:marRight w:val="0"/>
      <w:marTop w:val="0"/>
      <w:marBottom w:val="0"/>
      <w:divBdr>
        <w:top w:val="none" w:sz="0" w:space="0" w:color="auto"/>
        <w:left w:val="none" w:sz="0" w:space="0" w:color="auto"/>
        <w:bottom w:val="none" w:sz="0" w:space="0" w:color="auto"/>
        <w:right w:val="none" w:sz="0" w:space="0" w:color="auto"/>
      </w:divBdr>
    </w:div>
    <w:div w:id="839662356">
      <w:bodyDiv w:val="1"/>
      <w:marLeft w:val="0"/>
      <w:marRight w:val="0"/>
      <w:marTop w:val="0"/>
      <w:marBottom w:val="0"/>
      <w:divBdr>
        <w:top w:val="none" w:sz="0" w:space="0" w:color="auto"/>
        <w:left w:val="none" w:sz="0" w:space="0" w:color="auto"/>
        <w:bottom w:val="none" w:sz="0" w:space="0" w:color="auto"/>
        <w:right w:val="none" w:sz="0" w:space="0" w:color="auto"/>
      </w:divBdr>
    </w:div>
    <w:div w:id="851459749">
      <w:bodyDiv w:val="1"/>
      <w:marLeft w:val="0"/>
      <w:marRight w:val="0"/>
      <w:marTop w:val="0"/>
      <w:marBottom w:val="0"/>
      <w:divBdr>
        <w:top w:val="none" w:sz="0" w:space="0" w:color="auto"/>
        <w:left w:val="none" w:sz="0" w:space="0" w:color="auto"/>
        <w:bottom w:val="none" w:sz="0" w:space="0" w:color="auto"/>
        <w:right w:val="none" w:sz="0" w:space="0" w:color="auto"/>
      </w:divBdr>
      <w:divsChild>
        <w:div w:id="1701006453">
          <w:marLeft w:val="547"/>
          <w:marRight w:val="0"/>
          <w:marTop w:val="67"/>
          <w:marBottom w:val="0"/>
          <w:divBdr>
            <w:top w:val="none" w:sz="0" w:space="0" w:color="auto"/>
            <w:left w:val="none" w:sz="0" w:space="0" w:color="auto"/>
            <w:bottom w:val="none" w:sz="0" w:space="0" w:color="auto"/>
            <w:right w:val="none" w:sz="0" w:space="0" w:color="auto"/>
          </w:divBdr>
        </w:div>
        <w:div w:id="626476079">
          <w:marLeft w:val="547"/>
          <w:marRight w:val="0"/>
          <w:marTop w:val="67"/>
          <w:marBottom w:val="0"/>
          <w:divBdr>
            <w:top w:val="none" w:sz="0" w:space="0" w:color="auto"/>
            <w:left w:val="none" w:sz="0" w:space="0" w:color="auto"/>
            <w:bottom w:val="none" w:sz="0" w:space="0" w:color="auto"/>
            <w:right w:val="none" w:sz="0" w:space="0" w:color="auto"/>
          </w:divBdr>
        </w:div>
        <w:div w:id="618876086">
          <w:marLeft w:val="547"/>
          <w:marRight w:val="0"/>
          <w:marTop w:val="67"/>
          <w:marBottom w:val="0"/>
          <w:divBdr>
            <w:top w:val="none" w:sz="0" w:space="0" w:color="auto"/>
            <w:left w:val="none" w:sz="0" w:space="0" w:color="auto"/>
            <w:bottom w:val="none" w:sz="0" w:space="0" w:color="auto"/>
            <w:right w:val="none" w:sz="0" w:space="0" w:color="auto"/>
          </w:divBdr>
        </w:div>
        <w:div w:id="911230648">
          <w:marLeft w:val="547"/>
          <w:marRight w:val="0"/>
          <w:marTop w:val="67"/>
          <w:marBottom w:val="0"/>
          <w:divBdr>
            <w:top w:val="none" w:sz="0" w:space="0" w:color="auto"/>
            <w:left w:val="none" w:sz="0" w:space="0" w:color="auto"/>
            <w:bottom w:val="none" w:sz="0" w:space="0" w:color="auto"/>
            <w:right w:val="none" w:sz="0" w:space="0" w:color="auto"/>
          </w:divBdr>
        </w:div>
        <w:div w:id="1102994900">
          <w:marLeft w:val="547"/>
          <w:marRight w:val="0"/>
          <w:marTop w:val="67"/>
          <w:marBottom w:val="0"/>
          <w:divBdr>
            <w:top w:val="none" w:sz="0" w:space="0" w:color="auto"/>
            <w:left w:val="none" w:sz="0" w:space="0" w:color="auto"/>
            <w:bottom w:val="none" w:sz="0" w:space="0" w:color="auto"/>
            <w:right w:val="none" w:sz="0" w:space="0" w:color="auto"/>
          </w:divBdr>
        </w:div>
        <w:div w:id="1987274488">
          <w:marLeft w:val="547"/>
          <w:marRight w:val="0"/>
          <w:marTop w:val="67"/>
          <w:marBottom w:val="0"/>
          <w:divBdr>
            <w:top w:val="none" w:sz="0" w:space="0" w:color="auto"/>
            <w:left w:val="none" w:sz="0" w:space="0" w:color="auto"/>
            <w:bottom w:val="none" w:sz="0" w:space="0" w:color="auto"/>
            <w:right w:val="none" w:sz="0" w:space="0" w:color="auto"/>
          </w:divBdr>
        </w:div>
        <w:div w:id="273446538">
          <w:marLeft w:val="547"/>
          <w:marRight w:val="0"/>
          <w:marTop w:val="67"/>
          <w:marBottom w:val="0"/>
          <w:divBdr>
            <w:top w:val="none" w:sz="0" w:space="0" w:color="auto"/>
            <w:left w:val="none" w:sz="0" w:space="0" w:color="auto"/>
            <w:bottom w:val="none" w:sz="0" w:space="0" w:color="auto"/>
            <w:right w:val="none" w:sz="0" w:space="0" w:color="auto"/>
          </w:divBdr>
        </w:div>
        <w:div w:id="144276846">
          <w:marLeft w:val="547"/>
          <w:marRight w:val="0"/>
          <w:marTop w:val="67"/>
          <w:marBottom w:val="0"/>
          <w:divBdr>
            <w:top w:val="none" w:sz="0" w:space="0" w:color="auto"/>
            <w:left w:val="none" w:sz="0" w:space="0" w:color="auto"/>
            <w:bottom w:val="none" w:sz="0" w:space="0" w:color="auto"/>
            <w:right w:val="none" w:sz="0" w:space="0" w:color="auto"/>
          </w:divBdr>
        </w:div>
        <w:div w:id="374474490">
          <w:marLeft w:val="547"/>
          <w:marRight w:val="0"/>
          <w:marTop w:val="67"/>
          <w:marBottom w:val="0"/>
          <w:divBdr>
            <w:top w:val="none" w:sz="0" w:space="0" w:color="auto"/>
            <w:left w:val="none" w:sz="0" w:space="0" w:color="auto"/>
            <w:bottom w:val="none" w:sz="0" w:space="0" w:color="auto"/>
            <w:right w:val="none" w:sz="0" w:space="0" w:color="auto"/>
          </w:divBdr>
        </w:div>
        <w:div w:id="278610054">
          <w:marLeft w:val="547"/>
          <w:marRight w:val="0"/>
          <w:marTop w:val="67"/>
          <w:marBottom w:val="0"/>
          <w:divBdr>
            <w:top w:val="none" w:sz="0" w:space="0" w:color="auto"/>
            <w:left w:val="none" w:sz="0" w:space="0" w:color="auto"/>
            <w:bottom w:val="none" w:sz="0" w:space="0" w:color="auto"/>
            <w:right w:val="none" w:sz="0" w:space="0" w:color="auto"/>
          </w:divBdr>
        </w:div>
        <w:div w:id="476528428">
          <w:marLeft w:val="547"/>
          <w:marRight w:val="0"/>
          <w:marTop w:val="67"/>
          <w:marBottom w:val="0"/>
          <w:divBdr>
            <w:top w:val="none" w:sz="0" w:space="0" w:color="auto"/>
            <w:left w:val="none" w:sz="0" w:space="0" w:color="auto"/>
            <w:bottom w:val="none" w:sz="0" w:space="0" w:color="auto"/>
            <w:right w:val="none" w:sz="0" w:space="0" w:color="auto"/>
          </w:divBdr>
        </w:div>
        <w:div w:id="1428502901">
          <w:marLeft w:val="547"/>
          <w:marRight w:val="0"/>
          <w:marTop w:val="67"/>
          <w:marBottom w:val="0"/>
          <w:divBdr>
            <w:top w:val="none" w:sz="0" w:space="0" w:color="auto"/>
            <w:left w:val="none" w:sz="0" w:space="0" w:color="auto"/>
            <w:bottom w:val="none" w:sz="0" w:space="0" w:color="auto"/>
            <w:right w:val="none" w:sz="0" w:space="0" w:color="auto"/>
          </w:divBdr>
        </w:div>
        <w:div w:id="1679500680">
          <w:marLeft w:val="547"/>
          <w:marRight w:val="0"/>
          <w:marTop w:val="67"/>
          <w:marBottom w:val="0"/>
          <w:divBdr>
            <w:top w:val="none" w:sz="0" w:space="0" w:color="auto"/>
            <w:left w:val="none" w:sz="0" w:space="0" w:color="auto"/>
            <w:bottom w:val="none" w:sz="0" w:space="0" w:color="auto"/>
            <w:right w:val="none" w:sz="0" w:space="0" w:color="auto"/>
          </w:divBdr>
        </w:div>
        <w:div w:id="1453398546">
          <w:marLeft w:val="547"/>
          <w:marRight w:val="0"/>
          <w:marTop w:val="67"/>
          <w:marBottom w:val="0"/>
          <w:divBdr>
            <w:top w:val="none" w:sz="0" w:space="0" w:color="auto"/>
            <w:left w:val="none" w:sz="0" w:space="0" w:color="auto"/>
            <w:bottom w:val="none" w:sz="0" w:space="0" w:color="auto"/>
            <w:right w:val="none" w:sz="0" w:space="0" w:color="auto"/>
          </w:divBdr>
        </w:div>
      </w:divsChild>
    </w:div>
    <w:div w:id="947397297">
      <w:bodyDiv w:val="1"/>
      <w:marLeft w:val="0"/>
      <w:marRight w:val="0"/>
      <w:marTop w:val="0"/>
      <w:marBottom w:val="0"/>
      <w:divBdr>
        <w:top w:val="none" w:sz="0" w:space="0" w:color="auto"/>
        <w:left w:val="none" w:sz="0" w:space="0" w:color="auto"/>
        <w:bottom w:val="none" w:sz="0" w:space="0" w:color="auto"/>
        <w:right w:val="none" w:sz="0" w:space="0" w:color="auto"/>
      </w:divBdr>
      <w:divsChild>
        <w:div w:id="841049984">
          <w:marLeft w:val="360"/>
          <w:marRight w:val="0"/>
          <w:marTop w:val="200"/>
          <w:marBottom w:val="0"/>
          <w:divBdr>
            <w:top w:val="none" w:sz="0" w:space="0" w:color="auto"/>
            <w:left w:val="none" w:sz="0" w:space="0" w:color="auto"/>
            <w:bottom w:val="none" w:sz="0" w:space="0" w:color="auto"/>
            <w:right w:val="none" w:sz="0" w:space="0" w:color="auto"/>
          </w:divBdr>
        </w:div>
        <w:div w:id="1283879236">
          <w:marLeft w:val="360"/>
          <w:marRight w:val="0"/>
          <w:marTop w:val="200"/>
          <w:marBottom w:val="0"/>
          <w:divBdr>
            <w:top w:val="none" w:sz="0" w:space="0" w:color="auto"/>
            <w:left w:val="none" w:sz="0" w:space="0" w:color="auto"/>
            <w:bottom w:val="none" w:sz="0" w:space="0" w:color="auto"/>
            <w:right w:val="none" w:sz="0" w:space="0" w:color="auto"/>
          </w:divBdr>
        </w:div>
        <w:div w:id="2133664391">
          <w:marLeft w:val="360"/>
          <w:marRight w:val="0"/>
          <w:marTop w:val="200"/>
          <w:marBottom w:val="0"/>
          <w:divBdr>
            <w:top w:val="none" w:sz="0" w:space="0" w:color="auto"/>
            <w:left w:val="none" w:sz="0" w:space="0" w:color="auto"/>
            <w:bottom w:val="none" w:sz="0" w:space="0" w:color="auto"/>
            <w:right w:val="none" w:sz="0" w:space="0" w:color="auto"/>
          </w:divBdr>
        </w:div>
        <w:div w:id="806825330">
          <w:marLeft w:val="360"/>
          <w:marRight w:val="0"/>
          <w:marTop w:val="200"/>
          <w:marBottom w:val="0"/>
          <w:divBdr>
            <w:top w:val="none" w:sz="0" w:space="0" w:color="auto"/>
            <w:left w:val="none" w:sz="0" w:space="0" w:color="auto"/>
            <w:bottom w:val="none" w:sz="0" w:space="0" w:color="auto"/>
            <w:right w:val="none" w:sz="0" w:space="0" w:color="auto"/>
          </w:divBdr>
        </w:div>
        <w:div w:id="1017124499">
          <w:marLeft w:val="360"/>
          <w:marRight w:val="0"/>
          <w:marTop w:val="200"/>
          <w:marBottom w:val="0"/>
          <w:divBdr>
            <w:top w:val="none" w:sz="0" w:space="0" w:color="auto"/>
            <w:left w:val="none" w:sz="0" w:space="0" w:color="auto"/>
            <w:bottom w:val="none" w:sz="0" w:space="0" w:color="auto"/>
            <w:right w:val="none" w:sz="0" w:space="0" w:color="auto"/>
          </w:divBdr>
        </w:div>
        <w:div w:id="1287546064">
          <w:marLeft w:val="360"/>
          <w:marRight w:val="0"/>
          <w:marTop w:val="200"/>
          <w:marBottom w:val="0"/>
          <w:divBdr>
            <w:top w:val="none" w:sz="0" w:space="0" w:color="auto"/>
            <w:left w:val="none" w:sz="0" w:space="0" w:color="auto"/>
            <w:bottom w:val="none" w:sz="0" w:space="0" w:color="auto"/>
            <w:right w:val="none" w:sz="0" w:space="0" w:color="auto"/>
          </w:divBdr>
        </w:div>
      </w:divsChild>
    </w:div>
    <w:div w:id="1083604280">
      <w:bodyDiv w:val="1"/>
      <w:marLeft w:val="0"/>
      <w:marRight w:val="0"/>
      <w:marTop w:val="0"/>
      <w:marBottom w:val="0"/>
      <w:divBdr>
        <w:top w:val="none" w:sz="0" w:space="0" w:color="auto"/>
        <w:left w:val="none" w:sz="0" w:space="0" w:color="auto"/>
        <w:bottom w:val="none" w:sz="0" w:space="0" w:color="auto"/>
        <w:right w:val="none" w:sz="0" w:space="0" w:color="auto"/>
      </w:divBdr>
    </w:div>
    <w:div w:id="1086269193">
      <w:bodyDiv w:val="1"/>
      <w:marLeft w:val="0"/>
      <w:marRight w:val="0"/>
      <w:marTop w:val="0"/>
      <w:marBottom w:val="0"/>
      <w:divBdr>
        <w:top w:val="none" w:sz="0" w:space="0" w:color="auto"/>
        <w:left w:val="none" w:sz="0" w:space="0" w:color="auto"/>
        <w:bottom w:val="none" w:sz="0" w:space="0" w:color="auto"/>
        <w:right w:val="none" w:sz="0" w:space="0" w:color="auto"/>
      </w:divBdr>
    </w:div>
    <w:div w:id="1112817917">
      <w:bodyDiv w:val="1"/>
      <w:marLeft w:val="0"/>
      <w:marRight w:val="0"/>
      <w:marTop w:val="0"/>
      <w:marBottom w:val="0"/>
      <w:divBdr>
        <w:top w:val="none" w:sz="0" w:space="0" w:color="auto"/>
        <w:left w:val="none" w:sz="0" w:space="0" w:color="auto"/>
        <w:bottom w:val="none" w:sz="0" w:space="0" w:color="auto"/>
        <w:right w:val="none" w:sz="0" w:space="0" w:color="auto"/>
      </w:divBdr>
      <w:divsChild>
        <w:div w:id="1413046772">
          <w:marLeft w:val="360"/>
          <w:marRight w:val="0"/>
          <w:marTop w:val="200"/>
          <w:marBottom w:val="0"/>
          <w:divBdr>
            <w:top w:val="none" w:sz="0" w:space="0" w:color="auto"/>
            <w:left w:val="none" w:sz="0" w:space="0" w:color="auto"/>
            <w:bottom w:val="none" w:sz="0" w:space="0" w:color="auto"/>
            <w:right w:val="none" w:sz="0" w:space="0" w:color="auto"/>
          </w:divBdr>
        </w:div>
        <w:div w:id="680082808">
          <w:marLeft w:val="360"/>
          <w:marRight w:val="0"/>
          <w:marTop w:val="200"/>
          <w:marBottom w:val="0"/>
          <w:divBdr>
            <w:top w:val="none" w:sz="0" w:space="0" w:color="auto"/>
            <w:left w:val="none" w:sz="0" w:space="0" w:color="auto"/>
            <w:bottom w:val="none" w:sz="0" w:space="0" w:color="auto"/>
            <w:right w:val="none" w:sz="0" w:space="0" w:color="auto"/>
          </w:divBdr>
        </w:div>
        <w:div w:id="824932133">
          <w:marLeft w:val="360"/>
          <w:marRight w:val="0"/>
          <w:marTop w:val="200"/>
          <w:marBottom w:val="0"/>
          <w:divBdr>
            <w:top w:val="none" w:sz="0" w:space="0" w:color="auto"/>
            <w:left w:val="none" w:sz="0" w:space="0" w:color="auto"/>
            <w:bottom w:val="none" w:sz="0" w:space="0" w:color="auto"/>
            <w:right w:val="none" w:sz="0" w:space="0" w:color="auto"/>
          </w:divBdr>
        </w:div>
        <w:div w:id="1779912074">
          <w:marLeft w:val="360"/>
          <w:marRight w:val="0"/>
          <w:marTop w:val="200"/>
          <w:marBottom w:val="0"/>
          <w:divBdr>
            <w:top w:val="none" w:sz="0" w:space="0" w:color="auto"/>
            <w:left w:val="none" w:sz="0" w:space="0" w:color="auto"/>
            <w:bottom w:val="none" w:sz="0" w:space="0" w:color="auto"/>
            <w:right w:val="none" w:sz="0" w:space="0" w:color="auto"/>
          </w:divBdr>
        </w:div>
        <w:div w:id="2097943438">
          <w:marLeft w:val="360"/>
          <w:marRight w:val="0"/>
          <w:marTop w:val="200"/>
          <w:marBottom w:val="0"/>
          <w:divBdr>
            <w:top w:val="none" w:sz="0" w:space="0" w:color="auto"/>
            <w:left w:val="none" w:sz="0" w:space="0" w:color="auto"/>
            <w:bottom w:val="none" w:sz="0" w:space="0" w:color="auto"/>
            <w:right w:val="none" w:sz="0" w:space="0" w:color="auto"/>
          </w:divBdr>
        </w:div>
      </w:divsChild>
    </w:div>
    <w:div w:id="1149054713">
      <w:bodyDiv w:val="1"/>
      <w:marLeft w:val="0"/>
      <w:marRight w:val="0"/>
      <w:marTop w:val="0"/>
      <w:marBottom w:val="0"/>
      <w:divBdr>
        <w:top w:val="none" w:sz="0" w:space="0" w:color="auto"/>
        <w:left w:val="none" w:sz="0" w:space="0" w:color="auto"/>
        <w:bottom w:val="none" w:sz="0" w:space="0" w:color="auto"/>
        <w:right w:val="none" w:sz="0" w:space="0" w:color="auto"/>
      </w:divBdr>
    </w:div>
    <w:div w:id="1244294640">
      <w:bodyDiv w:val="1"/>
      <w:marLeft w:val="0"/>
      <w:marRight w:val="0"/>
      <w:marTop w:val="0"/>
      <w:marBottom w:val="0"/>
      <w:divBdr>
        <w:top w:val="none" w:sz="0" w:space="0" w:color="auto"/>
        <w:left w:val="none" w:sz="0" w:space="0" w:color="auto"/>
        <w:bottom w:val="none" w:sz="0" w:space="0" w:color="auto"/>
        <w:right w:val="none" w:sz="0" w:space="0" w:color="auto"/>
      </w:divBdr>
    </w:div>
    <w:div w:id="1271666238">
      <w:bodyDiv w:val="1"/>
      <w:marLeft w:val="0"/>
      <w:marRight w:val="0"/>
      <w:marTop w:val="0"/>
      <w:marBottom w:val="0"/>
      <w:divBdr>
        <w:top w:val="none" w:sz="0" w:space="0" w:color="auto"/>
        <w:left w:val="none" w:sz="0" w:space="0" w:color="auto"/>
        <w:bottom w:val="none" w:sz="0" w:space="0" w:color="auto"/>
        <w:right w:val="none" w:sz="0" w:space="0" w:color="auto"/>
      </w:divBdr>
      <w:divsChild>
        <w:div w:id="38289647">
          <w:marLeft w:val="446"/>
          <w:marRight w:val="0"/>
          <w:marTop w:val="0"/>
          <w:marBottom w:val="0"/>
          <w:divBdr>
            <w:top w:val="none" w:sz="0" w:space="0" w:color="auto"/>
            <w:left w:val="none" w:sz="0" w:space="0" w:color="auto"/>
            <w:bottom w:val="none" w:sz="0" w:space="0" w:color="auto"/>
            <w:right w:val="none" w:sz="0" w:space="0" w:color="auto"/>
          </w:divBdr>
        </w:div>
        <w:div w:id="155151766">
          <w:marLeft w:val="446"/>
          <w:marRight w:val="0"/>
          <w:marTop w:val="0"/>
          <w:marBottom w:val="0"/>
          <w:divBdr>
            <w:top w:val="none" w:sz="0" w:space="0" w:color="auto"/>
            <w:left w:val="none" w:sz="0" w:space="0" w:color="auto"/>
            <w:bottom w:val="none" w:sz="0" w:space="0" w:color="auto"/>
            <w:right w:val="none" w:sz="0" w:space="0" w:color="auto"/>
          </w:divBdr>
        </w:div>
      </w:divsChild>
    </w:div>
    <w:div w:id="1326129431">
      <w:bodyDiv w:val="1"/>
      <w:marLeft w:val="0"/>
      <w:marRight w:val="0"/>
      <w:marTop w:val="0"/>
      <w:marBottom w:val="0"/>
      <w:divBdr>
        <w:top w:val="none" w:sz="0" w:space="0" w:color="auto"/>
        <w:left w:val="none" w:sz="0" w:space="0" w:color="auto"/>
        <w:bottom w:val="none" w:sz="0" w:space="0" w:color="auto"/>
        <w:right w:val="none" w:sz="0" w:space="0" w:color="auto"/>
      </w:divBdr>
    </w:div>
    <w:div w:id="1378969524">
      <w:bodyDiv w:val="1"/>
      <w:marLeft w:val="0"/>
      <w:marRight w:val="0"/>
      <w:marTop w:val="0"/>
      <w:marBottom w:val="0"/>
      <w:divBdr>
        <w:top w:val="none" w:sz="0" w:space="0" w:color="auto"/>
        <w:left w:val="none" w:sz="0" w:space="0" w:color="auto"/>
        <w:bottom w:val="none" w:sz="0" w:space="0" w:color="auto"/>
        <w:right w:val="none" w:sz="0" w:space="0" w:color="auto"/>
      </w:divBdr>
    </w:div>
    <w:div w:id="1462066918">
      <w:bodyDiv w:val="1"/>
      <w:marLeft w:val="0"/>
      <w:marRight w:val="0"/>
      <w:marTop w:val="0"/>
      <w:marBottom w:val="0"/>
      <w:divBdr>
        <w:top w:val="none" w:sz="0" w:space="0" w:color="auto"/>
        <w:left w:val="none" w:sz="0" w:space="0" w:color="auto"/>
        <w:bottom w:val="none" w:sz="0" w:space="0" w:color="auto"/>
        <w:right w:val="none" w:sz="0" w:space="0" w:color="auto"/>
      </w:divBdr>
    </w:div>
    <w:div w:id="1525024051">
      <w:bodyDiv w:val="1"/>
      <w:marLeft w:val="0"/>
      <w:marRight w:val="0"/>
      <w:marTop w:val="0"/>
      <w:marBottom w:val="0"/>
      <w:divBdr>
        <w:top w:val="none" w:sz="0" w:space="0" w:color="auto"/>
        <w:left w:val="none" w:sz="0" w:space="0" w:color="auto"/>
        <w:bottom w:val="none" w:sz="0" w:space="0" w:color="auto"/>
        <w:right w:val="none" w:sz="0" w:space="0" w:color="auto"/>
      </w:divBdr>
    </w:div>
    <w:div w:id="1540242486">
      <w:bodyDiv w:val="1"/>
      <w:marLeft w:val="0"/>
      <w:marRight w:val="0"/>
      <w:marTop w:val="0"/>
      <w:marBottom w:val="0"/>
      <w:divBdr>
        <w:top w:val="none" w:sz="0" w:space="0" w:color="auto"/>
        <w:left w:val="none" w:sz="0" w:space="0" w:color="auto"/>
        <w:bottom w:val="none" w:sz="0" w:space="0" w:color="auto"/>
        <w:right w:val="none" w:sz="0" w:space="0" w:color="auto"/>
      </w:divBdr>
    </w:div>
    <w:div w:id="1603758415">
      <w:bodyDiv w:val="1"/>
      <w:marLeft w:val="0"/>
      <w:marRight w:val="0"/>
      <w:marTop w:val="0"/>
      <w:marBottom w:val="0"/>
      <w:divBdr>
        <w:top w:val="none" w:sz="0" w:space="0" w:color="auto"/>
        <w:left w:val="none" w:sz="0" w:space="0" w:color="auto"/>
        <w:bottom w:val="none" w:sz="0" w:space="0" w:color="auto"/>
        <w:right w:val="none" w:sz="0" w:space="0" w:color="auto"/>
      </w:divBdr>
    </w:div>
    <w:div w:id="1643265374">
      <w:bodyDiv w:val="1"/>
      <w:marLeft w:val="0"/>
      <w:marRight w:val="0"/>
      <w:marTop w:val="0"/>
      <w:marBottom w:val="0"/>
      <w:divBdr>
        <w:top w:val="none" w:sz="0" w:space="0" w:color="auto"/>
        <w:left w:val="none" w:sz="0" w:space="0" w:color="auto"/>
        <w:bottom w:val="none" w:sz="0" w:space="0" w:color="auto"/>
        <w:right w:val="none" w:sz="0" w:space="0" w:color="auto"/>
      </w:divBdr>
      <w:divsChild>
        <w:div w:id="1088190182">
          <w:marLeft w:val="0"/>
          <w:marRight w:val="0"/>
          <w:marTop w:val="0"/>
          <w:marBottom w:val="0"/>
          <w:divBdr>
            <w:top w:val="none" w:sz="0" w:space="0" w:color="auto"/>
            <w:left w:val="none" w:sz="0" w:space="0" w:color="auto"/>
            <w:bottom w:val="none" w:sz="0" w:space="0" w:color="auto"/>
            <w:right w:val="none" w:sz="0" w:space="0" w:color="auto"/>
          </w:divBdr>
          <w:divsChild>
            <w:div w:id="1103962743">
              <w:marLeft w:val="0"/>
              <w:marRight w:val="0"/>
              <w:marTop w:val="0"/>
              <w:marBottom w:val="0"/>
              <w:divBdr>
                <w:top w:val="none" w:sz="0" w:space="0" w:color="auto"/>
                <w:left w:val="none" w:sz="0" w:space="0" w:color="auto"/>
                <w:bottom w:val="none" w:sz="0" w:space="0" w:color="auto"/>
                <w:right w:val="none" w:sz="0" w:space="0" w:color="auto"/>
              </w:divBdr>
            </w:div>
          </w:divsChild>
        </w:div>
        <w:div w:id="1303853638">
          <w:marLeft w:val="0"/>
          <w:marRight w:val="0"/>
          <w:marTop w:val="0"/>
          <w:marBottom w:val="0"/>
          <w:divBdr>
            <w:top w:val="none" w:sz="0" w:space="0" w:color="auto"/>
            <w:left w:val="none" w:sz="0" w:space="0" w:color="auto"/>
            <w:bottom w:val="none" w:sz="0" w:space="0" w:color="auto"/>
            <w:right w:val="none" w:sz="0" w:space="0" w:color="auto"/>
          </w:divBdr>
          <w:divsChild>
            <w:div w:id="45642785">
              <w:marLeft w:val="0"/>
              <w:marRight w:val="0"/>
              <w:marTop w:val="0"/>
              <w:marBottom w:val="0"/>
              <w:divBdr>
                <w:top w:val="none" w:sz="0" w:space="0" w:color="auto"/>
                <w:left w:val="none" w:sz="0" w:space="0" w:color="auto"/>
                <w:bottom w:val="none" w:sz="0" w:space="0" w:color="auto"/>
                <w:right w:val="none" w:sz="0" w:space="0" w:color="auto"/>
              </w:divBdr>
            </w:div>
          </w:divsChild>
        </w:div>
        <w:div w:id="1551184719">
          <w:marLeft w:val="0"/>
          <w:marRight w:val="0"/>
          <w:marTop w:val="0"/>
          <w:marBottom w:val="0"/>
          <w:divBdr>
            <w:top w:val="none" w:sz="0" w:space="0" w:color="auto"/>
            <w:left w:val="none" w:sz="0" w:space="0" w:color="auto"/>
            <w:bottom w:val="none" w:sz="0" w:space="0" w:color="auto"/>
            <w:right w:val="none" w:sz="0" w:space="0" w:color="auto"/>
          </w:divBdr>
          <w:divsChild>
            <w:div w:id="840466090">
              <w:marLeft w:val="0"/>
              <w:marRight w:val="0"/>
              <w:marTop w:val="0"/>
              <w:marBottom w:val="0"/>
              <w:divBdr>
                <w:top w:val="none" w:sz="0" w:space="0" w:color="auto"/>
                <w:left w:val="none" w:sz="0" w:space="0" w:color="auto"/>
                <w:bottom w:val="none" w:sz="0" w:space="0" w:color="auto"/>
                <w:right w:val="none" w:sz="0" w:space="0" w:color="auto"/>
              </w:divBdr>
            </w:div>
          </w:divsChild>
        </w:div>
        <w:div w:id="1325280245">
          <w:marLeft w:val="0"/>
          <w:marRight w:val="0"/>
          <w:marTop w:val="0"/>
          <w:marBottom w:val="0"/>
          <w:divBdr>
            <w:top w:val="none" w:sz="0" w:space="0" w:color="auto"/>
            <w:left w:val="none" w:sz="0" w:space="0" w:color="auto"/>
            <w:bottom w:val="none" w:sz="0" w:space="0" w:color="auto"/>
            <w:right w:val="none" w:sz="0" w:space="0" w:color="auto"/>
          </w:divBdr>
          <w:divsChild>
            <w:div w:id="4557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0845">
      <w:bodyDiv w:val="1"/>
      <w:marLeft w:val="0"/>
      <w:marRight w:val="0"/>
      <w:marTop w:val="0"/>
      <w:marBottom w:val="0"/>
      <w:divBdr>
        <w:top w:val="none" w:sz="0" w:space="0" w:color="auto"/>
        <w:left w:val="none" w:sz="0" w:space="0" w:color="auto"/>
        <w:bottom w:val="none" w:sz="0" w:space="0" w:color="auto"/>
        <w:right w:val="none" w:sz="0" w:space="0" w:color="auto"/>
      </w:divBdr>
    </w:div>
    <w:div w:id="1693604248">
      <w:bodyDiv w:val="1"/>
      <w:marLeft w:val="0"/>
      <w:marRight w:val="0"/>
      <w:marTop w:val="0"/>
      <w:marBottom w:val="0"/>
      <w:divBdr>
        <w:top w:val="none" w:sz="0" w:space="0" w:color="auto"/>
        <w:left w:val="none" w:sz="0" w:space="0" w:color="auto"/>
        <w:bottom w:val="none" w:sz="0" w:space="0" w:color="auto"/>
        <w:right w:val="none" w:sz="0" w:space="0" w:color="auto"/>
      </w:divBdr>
    </w:div>
    <w:div w:id="1849714546">
      <w:bodyDiv w:val="1"/>
      <w:marLeft w:val="0"/>
      <w:marRight w:val="0"/>
      <w:marTop w:val="0"/>
      <w:marBottom w:val="0"/>
      <w:divBdr>
        <w:top w:val="none" w:sz="0" w:space="0" w:color="auto"/>
        <w:left w:val="none" w:sz="0" w:space="0" w:color="auto"/>
        <w:bottom w:val="none" w:sz="0" w:space="0" w:color="auto"/>
        <w:right w:val="none" w:sz="0" w:space="0" w:color="auto"/>
      </w:divBdr>
    </w:div>
    <w:div w:id="1851748666">
      <w:bodyDiv w:val="1"/>
      <w:marLeft w:val="0"/>
      <w:marRight w:val="0"/>
      <w:marTop w:val="0"/>
      <w:marBottom w:val="0"/>
      <w:divBdr>
        <w:top w:val="none" w:sz="0" w:space="0" w:color="auto"/>
        <w:left w:val="none" w:sz="0" w:space="0" w:color="auto"/>
        <w:bottom w:val="none" w:sz="0" w:space="0" w:color="auto"/>
        <w:right w:val="none" w:sz="0" w:space="0" w:color="auto"/>
      </w:divBdr>
    </w:div>
    <w:div w:id="1881241730">
      <w:bodyDiv w:val="1"/>
      <w:marLeft w:val="0"/>
      <w:marRight w:val="0"/>
      <w:marTop w:val="0"/>
      <w:marBottom w:val="0"/>
      <w:divBdr>
        <w:top w:val="none" w:sz="0" w:space="0" w:color="auto"/>
        <w:left w:val="none" w:sz="0" w:space="0" w:color="auto"/>
        <w:bottom w:val="none" w:sz="0" w:space="0" w:color="auto"/>
        <w:right w:val="none" w:sz="0" w:space="0" w:color="auto"/>
      </w:divBdr>
      <w:divsChild>
        <w:div w:id="713893378">
          <w:marLeft w:val="360"/>
          <w:marRight w:val="0"/>
          <w:marTop w:val="200"/>
          <w:marBottom w:val="0"/>
          <w:divBdr>
            <w:top w:val="none" w:sz="0" w:space="0" w:color="auto"/>
            <w:left w:val="none" w:sz="0" w:space="0" w:color="auto"/>
            <w:bottom w:val="none" w:sz="0" w:space="0" w:color="auto"/>
            <w:right w:val="none" w:sz="0" w:space="0" w:color="auto"/>
          </w:divBdr>
        </w:div>
        <w:div w:id="1191643649">
          <w:marLeft w:val="360"/>
          <w:marRight w:val="0"/>
          <w:marTop w:val="200"/>
          <w:marBottom w:val="0"/>
          <w:divBdr>
            <w:top w:val="none" w:sz="0" w:space="0" w:color="auto"/>
            <w:left w:val="none" w:sz="0" w:space="0" w:color="auto"/>
            <w:bottom w:val="none" w:sz="0" w:space="0" w:color="auto"/>
            <w:right w:val="none" w:sz="0" w:space="0" w:color="auto"/>
          </w:divBdr>
        </w:div>
        <w:div w:id="905921542">
          <w:marLeft w:val="360"/>
          <w:marRight w:val="0"/>
          <w:marTop w:val="200"/>
          <w:marBottom w:val="0"/>
          <w:divBdr>
            <w:top w:val="none" w:sz="0" w:space="0" w:color="auto"/>
            <w:left w:val="none" w:sz="0" w:space="0" w:color="auto"/>
            <w:bottom w:val="none" w:sz="0" w:space="0" w:color="auto"/>
            <w:right w:val="none" w:sz="0" w:space="0" w:color="auto"/>
          </w:divBdr>
        </w:div>
        <w:div w:id="657805634">
          <w:marLeft w:val="360"/>
          <w:marRight w:val="0"/>
          <w:marTop w:val="200"/>
          <w:marBottom w:val="0"/>
          <w:divBdr>
            <w:top w:val="none" w:sz="0" w:space="0" w:color="auto"/>
            <w:left w:val="none" w:sz="0" w:space="0" w:color="auto"/>
            <w:bottom w:val="none" w:sz="0" w:space="0" w:color="auto"/>
            <w:right w:val="none" w:sz="0" w:space="0" w:color="auto"/>
          </w:divBdr>
        </w:div>
        <w:div w:id="449130859">
          <w:marLeft w:val="360"/>
          <w:marRight w:val="0"/>
          <w:marTop w:val="200"/>
          <w:marBottom w:val="0"/>
          <w:divBdr>
            <w:top w:val="none" w:sz="0" w:space="0" w:color="auto"/>
            <w:left w:val="none" w:sz="0" w:space="0" w:color="auto"/>
            <w:bottom w:val="none" w:sz="0" w:space="0" w:color="auto"/>
            <w:right w:val="none" w:sz="0" w:space="0" w:color="auto"/>
          </w:divBdr>
        </w:div>
      </w:divsChild>
    </w:div>
    <w:div w:id="1893416666">
      <w:bodyDiv w:val="1"/>
      <w:marLeft w:val="0"/>
      <w:marRight w:val="0"/>
      <w:marTop w:val="0"/>
      <w:marBottom w:val="0"/>
      <w:divBdr>
        <w:top w:val="none" w:sz="0" w:space="0" w:color="auto"/>
        <w:left w:val="none" w:sz="0" w:space="0" w:color="auto"/>
        <w:bottom w:val="none" w:sz="0" w:space="0" w:color="auto"/>
        <w:right w:val="none" w:sz="0" w:space="0" w:color="auto"/>
      </w:divBdr>
    </w:div>
    <w:div w:id="2044397363">
      <w:bodyDiv w:val="1"/>
      <w:marLeft w:val="0"/>
      <w:marRight w:val="0"/>
      <w:marTop w:val="0"/>
      <w:marBottom w:val="0"/>
      <w:divBdr>
        <w:top w:val="none" w:sz="0" w:space="0" w:color="auto"/>
        <w:left w:val="none" w:sz="0" w:space="0" w:color="auto"/>
        <w:bottom w:val="none" w:sz="0" w:space="0" w:color="auto"/>
        <w:right w:val="none" w:sz="0" w:space="0" w:color="auto"/>
      </w:divBdr>
    </w:div>
    <w:div w:id="2049866758">
      <w:bodyDiv w:val="1"/>
      <w:marLeft w:val="0"/>
      <w:marRight w:val="0"/>
      <w:marTop w:val="0"/>
      <w:marBottom w:val="0"/>
      <w:divBdr>
        <w:top w:val="none" w:sz="0" w:space="0" w:color="auto"/>
        <w:left w:val="none" w:sz="0" w:space="0" w:color="auto"/>
        <w:bottom w:val="none" w:sz="0" w:space="0" w:color="auto"/>
        <w:right w:val="none" w:sz="0" w:space="0" w:color="auto"/>
      </w:divBdr>
    </w:div>
    <w:div w:id="2050641398">
      <w:bodyDiv w:val="1"/>
      <w:marLeft w:val="0"/>
      <w:marRight w:val="0"/>
      <w:marTop w:val="0"/>
      <w:marBottom w:val="0"/>
      <w:divBdr>
        <w:top w:val="none" w:sz="0" w:space="0" w:color="auto"/>
        <w:left w:val="none" w:sz="0" w:space="0" w:color="auto"/>
        <w:bottom w:val="none" w:sz="0" w:space="0" w:color="auto"/>
        <w:right w:val="none" w:sz="0" w:space="0" w:color="auto"/>
      </w:divBdr>
    </w:div>
    <w:div w:id="2057582188">
      <w:bodyDiv w:val="1"/>
      <w:marLeft w:val="0"/>
      <w:marRight w:val="0"/>
      <w:marTop w:val="0"/>
      <w:marBottom w:val="0"/>
      <w:divBdr>
        <w:top w:val="none" w:sz="0" w:space="0" w:color="auto"/>
        <w:left w:val="none" w:sz="0" w:space="0" w:color="auto"/>
        <w:bottom w:val="none" w:sz="0" w:space="0" w:color="auto"/>
        <w:right w:val="none" w:sz="0" w:space="0" w:color="auto"/>
      </w:divBdr>
      <w:divsChild>
        <w:div w:id="1526671409">
          <w:marLeft w:val="446"/>
          <w:marRight w:val="0"/>
          <w:marTop w:val="0"/>
          <w:marBottom w:val="0"/>
          <w:divBdr>
            <w:top w:val="none" w:sz="0" w:space="0" w:color="auto"/>
            <w:left w:val="none" w:sz="0" w:space="0" w:color="auto"/>
            <w:bottom w:val="none" w:sz="0" w:space="0" w:color="auto"/>
            <w:right w:val="none" w:sz="0" w:space="0" w:color="auto"/>
          </w:divBdr>
        </w:div>
        <w:div w:id="1685471815">
          <w:marLeft w:val="446"/>
          <w:marRight w:val="0"/>
          <w:marTop w:val="0"/>
          <w:marBottom w:val="0"/>
          <w:divBdr>
            <w:top w:val="none" w:sz="0" w:space="0" w:color="auto"/>
            <w:left w:val="none" w:sz="0" w:space="0" w:color="auto"/>
            <w:bottom w:val="none" w:sz="0" w:space="0" w:color="auto"/>
            <w:right w:val="none" w:sz="0" w:space="0" w:color="auto"/>
          </w:divBdr>
        </w:div>
        <w:div w:id="193130799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3B9560A550A8479E162942B145AE30" ma:contentTypeVersion="4" ma:contentTypeDescription="Create a new document." ma:contentTypeScope="" ma:versionID="eadb2086faa805736e71e893d4d5bed6">
  <xsd:schema xmlns:xsd="http://www.w3.org/2001/XMLSchema" xmlns:xs="http://www.w3.org/2001/XMLSchema" xmlns:p="http://schemas.microsoft.com/office/2006/metadata/properties" xmlns:ns2="03b4f9f4-95fa-4dcc-ba0f-303ad003aaab" targetNamespace="http://schemas.microsoft.com/office/2006/metadata/properties" ma:root="true" ma:fieldsID="b1d7827a9aa5f21cc1229edd56e6b91d" ns2:_="">
    <xsd:import namespace="03b4f9f4-95fa-4dcc-ba0f-303ad003aa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4f9f4-95fa-4dcc-ba0f-303ad003a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0BC440-BB70-4DBA-A8F3-612445861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4f9f4-95fa-4dcc-ba0f-303ad003a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46DBDB-B4F4-46C0-B92F-D86E24B6B0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E7135B-6126-4821-8E9F-2C7C1325CC1C}">
  <ds:schemaRefs>
    <ds:schemaRef ds:uri="http://schemas.openxmlformats.org/officeDocument/2006/bibliography"/>
  </ds:schemaRefs>
</ds:datastoreItem>
</file>

<file path=customXml/itemProps5.xml><?xml version="1.0" encoding="utf-8"?>
<ds:datastoreItem xmlns:ds="http://schemas.openxmlformats.org/officeDocument/2006/customXml" ds:itemID="{57BC47A6-B9A1-46FC-B19E-BA9E1AE9FEC1}">
  <ds:schemaRefs>
    <ds:schemaRef ds:uri="http://schemas.microsoft.com/sharepoint/v3/contenttype/forms"/>
  </ds:schemaRefs>
</ds:datastoreItem>
</file>

<file path=docMetadata/LabelInfo.xml><?xml version="1.0" encoding="utf-8"?>
<clbl:labelList xmlns:clbl="http://schemas.microsoft.com/office/2020/mipLabelMetadata">
  <clbl:label id="{8b543e06-427d-40b8-afd6-fbaac0c81385}" enabled="1" method="Standard" siteId="{e92ccda8-5851-4596-842b-d027e46bcebf}" removed="0"/>
</clbl:labelList>
</file>

<file path=docProps/app.xml><?xml version="1.0" encoding="utf-8"?>
<Properties xmlns="http://schemas.openxmlformats.org/officeDocument/2006/extended-properties" xmlns:vt="http://schemas.openxmlformats.org/officeDocument/2006/docPropsVTypes">
  <Template>Normal</Template>
  <TotalTime>1721</TotalTime>
  <Pages>16</Pages>
  <Words>4106</Words>
  <Characters>23410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Philippa Lucarz</dc:creator>
  <cp:lastModifiedBy>Lisa Eaton</cp:lastModifiedBy>
  <cp:revision>33</cp:revision>
  <cp:lastPrinted>2024-04-29T07:43:00Z</cp:lastPrinted>
  <dcterms:created xsi:type="dcterms:W3CDTF">2025-08-29T14:27:00Z</dcterms:created>
  <dcterms:modified xsi:type="dcterms:W3CDTF">2025-08-30T19:07:00Z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0x010100E03B9560A550A8479E162942B145AE30</vt:lpwstr>
  </property>
  <property fmtid="{D5CDD505-2E9C-101B-9397-08002B2CF9AE}" pid="3" name="ClassificationContentMarkingHeaderShapeIds">
    <vt:lpwstr>49b2f836,55c91647,1b660fdc</vt:lpwstr>
  </property>
  <property fmtid="{D5CDD505-2E9C-101B-9397-08002B2CF9AE}" pid="4" name="ClassificationContentMarkingHeaderFontProps">
    <vt:lpwstr>#000000,10,Calibri</vt:lpwstr>
  </property>
  <property fmtid="{D5CDD505-2E9C-101B-9397-08002B2CF9AE}" pid="5" name="ClassificationContentMarkingHeaderText">
    <vt:lpwstr>PUBLIC</vt:lpwstr>
  </property>
  <property fmtid="{D5CDD505-2E9C-101B-9397-08002B2CF9AE}" pid="6" name="ClassificationContentMarkingFooterShapeIds">
    <vt:lpwstr>719e4373,64f5f7eb,49f2255a</vt:lpwstr>
  </property>
  <property fmtid="{D5CDD505-2E9C-101B-9397-08002B2CF9AE}" pid="7" name="ClassificationContentMarkingFooterFontProps">
    <vt:lpwstr>#000000,10,Calibri</vt:lpwstr>
  </property>
  <property fmtid="{D5CDD505-2E9C-101B-9397-08002B2CF9AE}" pid="8" name="ClassificationContentMarkingFooterText">
    <vt:lpwstr>PUBLIC</vt:lpwstr>
  </property>
</Properties>
</file>