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15011" w14:textId="77777777" w:rsidR="00E64A2E" w:rsidRPr="00900D7B" w:rsidRDefault="00900D7B" w:rsidP="00900D7B">
      <w:pPr>
        <w:pStyle w:val="Heading1"/>
        <w:rPr>
          <w:rFonts w:ascii="Arial" w:hAnsi="Arial" w:cs="Arial"/>
          <w:b/>
          <w:color w:val="auto"/>
          <w:sz w:val="24"/>
          <w:szCs w:val="24"/>
        </w:rPr>
      </w:pPr>
      <w:r w:rsidRPr="00900D7B">
        <w:rPr>
          <w:rFonts w:ascii="Arial" w:hAnsi="Arial" w:cs="Arial"/>
          <w:b/>
          <w:color w:val="auto"/>
          <w:sz w:val="24"/>
          <w:szCs w:val="24"/>
        </w:rPr>
        <w:t>2023-24</w:t>
      </w:r>
      <w:r w:rsidRPr="00900D7B">
        <w:rPr>
          <w:rFonts w:ascii="Arial" w:hAnsi="Arial" w:cs="Arial"/>
          <w:b/>
          <w:color w:val="auto"/>
          <w:spacing w:val="-11"/>
          <w:sz w:val="24"/>
          <w:szCs w:val="24"/>
        </w:rPr>
        <w:t xml:space="preserve"> </w:t>
      </w:r>
      <w:r w:rsidRPr="00900D7B">
        <w:rPr>
          <w:rFonts w:ascii="Arial" w:hAnsi="Arial" w:cs="Arial"/>
          <w:b/>
          <w:color w:val="auto"/>
          <w:sz w:val="24"/>
          <w:szCs w:val="24"/>
        </w:rPr>
        <w:t>Statement</w:t>
      </w:r>
      <w:r w:rsidRPr="00900D7B">
        <w:rPr>
          <w:rFonts w:ascii="Arial" w:hAnsi="Arial" w:cs="Arial"/>
          <w:b/>
          <w:color w:val="auto"/>
          <w:spacing w:val="-8"/>
          <w:sz w:val="24"/>
          <w:szCs w:val="24"/>
        </w:rPr>
        <w:t xml:space="preserve"> </w:t>
      </w:r>
      <w:r w:rsidRPr="00900D7B">
        <w:rPr>
          <w:rFonts w:ascii="Arial" w:hAnsi="Arial" w:cs="Arial"/>
          <w:b/>
          <w:color w:val="auto"/>
          <w:sz w:val="24"/>
          <w:szCs w:val="24"/>
        </w:rPr>
        <w:t>on</w:t>
      </w:r>
      <w:r w:rsidRPr="00900D7B">
        <w:rPr>
          <w:rFonts w:ascii="Arial" w:hAnsi="Arial" w:cs="Arial"/>
          <w:b/>
          <w:color w:val="auto"/>
          <w:spacing w:val="-11"/>
          <w:sz w:val="24"/>
          <w:szCs w:val="24"/>
        </w:rPr>
        <w:t xml:space="preserve"> </w:t>
      </w:r>
      <w:r w:rsidRPr="00900D7B">
        <w:rPr>
          <w:rFonts w:ascii="Arial" w:hAnsi="Arial" w:cs="Arial"/>
          <w:b/>
          <w:color w:val="auto"/>
          <w:sz w:val="24"/>
          <w:szCs w:val="24"/>
        </w:rPr>
        <w:t>Senior</w:t>
      </w:r>
      <w:r w:rsidRPr="00900D7B">
        <w:rPr>
          <w:rFonts w:ascii="Arial" w:hAnsi="Arial" w:cs="Arial"/>
          <w:b/>
          <w:color w:val="auto"/>
          <w:spacing w:val="-8"/>
          <w:sz w:val="24"/>
          <w:szCs w:val="24"/>
        </w:rPr>
        <w:t xml:space="preserve"> </w:t>
      </w:r>
      <w:r w:rsidRPr="00900D7B">
        <w:rPr>
          <w:rFonts w:ascii="Arial" w:hAnsi="Arial" w:cs="Arial"/>
          <w:b/>
          <w:color w:val="auto"/>
          <w:sz w:val="24"/>
          <w:szCs w:val="24"/>
        </w:rPr>
        <w:t>Post</w:t>
      </w:r>
      <w:r w:rsidRPr="00900D7B">
        <w:rPr>
          <w:rFonts w:ascii="Arial" w:hAnsi="Arial" w:cs="Arial"/>
          <w:b/>
          <w:color w:val="auto"/>
          <w:spacing w:val="-11"/>
          <w:sz w:val="24"/>
          <w:szCs w:val="24"/>
        </w:rPr>
        <w:t xml:space="preserve"> </w:t>
      </w:r>
      <w:r w:rsidRPr="00900D7B">
        <w:rPr>
          <w:rFonts w:ascii="Arial" w:hAnsi="Arial" w:cs="Arial"/>
          <w:b/>
          <w:color w:val="auto"/>
          <w:sz w:val="24"/>
          <w:szCs w:val="24"/>
        </w:rPr>
        <w:t>Holder</w:t>
      </w:r>
      <w:r w:rsidRPr="00900D7B">
        <w:rPr>
          <w:rFonts w:ascii="Arial" w:hAnsi="Arial" w:cs="Arial"/>
          <w:b/>
          <w:color w:val="auto"/>
          <w:spacing w:val="-6"/>
          <w:sz w:val="24"/>
          <w:szCs w:val="24"/>
        </w:rPr>
        <w:t xml:space="preserve"> </w:t>
      </w:r>
      <w:r w:rsidRPr="00900D7B">
        <w:rPr>
          <w:rFonts w:ascii="Arial" w:hAnsi="Arial" w:cs="Arial"/>
          <w:b/>
          <w:color w:val="auto"/>
          <w:spacing w:val="-2"/>
          <w:sz w:val="24"/>
          <w:szCs w:val="24"/>
        </w:rPr>
        <w:t>Remuneration</w:t>
      </w:r>
    </w:p>
    <w:p w14:paraId="28097125" w14:textId="662B91E9" w:rsidR="00E64A2E" w:rsidRDefault="00900D7B" w:rsidP="00900D7B">
      <w:pPr>
        <w:spacing w:before="113"/>
        <w:ind w:right="1342"/>
        <w:rPr>
          <w:rFonts w:ascii="Arial" w:hAnsi="Arial" w:cs="Arial"/>
          <w:spacing w:val="-2"/>
          <w:sz w:val="24"/>
          <w:szCs w:val="24"/>
        </w:rPr>
      </w:pPr>
      <w:r w:rsidRPr="00900D7B">
        <w:rPr>
          <w:rFonts w:ascii="Arial" w:hAnsi="Arial" w:cs="Arial"/>
          <w:sz w:val="24"/>
          <w:szCs w:val="24"/>
        </w:rPr>
        <w:t>Published</w:t>
      </w:r>
      <w:r w:rsidRPr="00900D7B">
        <w:rPr>
          <w:rFonts w:ascii="Arial" w:hAnsi="Arial" w:cs="Arial"/>
          <w:spacing w:val="-16"/>
          <w:sz w:val="24"/>
          <w:szCs w:val="24"/>
        </w:rPr>
        <w:t xml:space="preserve"> </w:t>
      </w:r>
      <w:r w:rsidRPr="00900D7B">
        <w:rPr>
          <w:rFonts w:ascii="Arial" w:hAnsi="Arial" w:cs="Arial"/>
          <w:sz w:val="24"/>
          <w:szCs w:val="24"/>
        </w:rPr>
        <w:t>in</w:t>
      </w:r>
      <w:r w:rsidRPr="00900D7B">
        <w:rPr>
          <w:rFonts w:ascii="Arial" w:hAnsi="Arial" w:cs="Arial"/>
          <w:spacing w:val="-10"/>
          <w:sz w:val="24"/>
          <w:szCs w:val="24"/>
        </w:rPr>
        <w:t xml:space="preserve"> </w:t>
      </w:r>
      <w:r w:rsidRPr="00900D7B">
        <w:rPr>
          <w:rFonts w:ascii="Arial" w:hAnsi="Arial" w:cs="Arial"/>
          <w:sz w:val="24"/>
          <w:szCs w:val="24"/>
        </w:rPr>
        <w:t>accordance</w:t>
      </w:r>
      <w:r w:rsidRPr="00900D7B">
        <w:rPr>
          <w:rFonts w:ascii="Arial" w:hAnsi="Arial" w:cs="Arial"/>
          <w:spacing w:val="-15"/>
          <w:sz w:val="24"/>
          <w:szCs w:val="24"/>
        </w:rPr>
        <w:t xml:space="preserve"> </w:t>
      </w:r>
      <w:r w:rsidRPr="00900D7B">
        <w:rPr>
          <w:rFonts w:ascii="Arial" w:hAnsi="Arial" w:cs="Arial"/>
          <w:sz w:val="24"/>
          <w:szCs w:val="24"/>
        </w:rPr>
        <w:t>with</w:t>
      </w:r>
      <w:r w:rsidRPr="00900D7B">
        <w:rPr>
          <w:rFonts w:ascii="Arial" w:hAnsi="Arial" w:cs="Arial"/>
          <w:spacing w:val="-10"/>
          <w:sz w:val="24"/>
          <w:szCs w:val="24"/>
        </w:rPr>
        <w:t xml:space="preserve"> </w:t>
      </w:r>
      <w:r w:rsidRPr="00900D7B">
        <w:rPr>
          <w:rFonts w:ascii="Arial" w:hAnsi="Arial" w:cs="Arial"/>
          <w:sz w:val="24"/>
          <w:szCs w:val="24"/>
        </w:rPr>
        <w:t>the</w:t>
      </w:r>
      <w:r w:rsidRPr="00900D7B">
        <w:rPr>
          <w:rFonts w:ascii="Arial" w:hAnsi="Arial" w:cs="Arial"/>
          <w:spacing w:val="-10"/>
          <w:sz w:val="24"/>
          <w:szCs w:val="24"/>
        </w:rPr>
        <w:t xml:space="preserve"> </w:t>
      </w:r>
      <w:r w:rsidRPr="00900D7B">
        <w:rPr>
          <w:rFonts w:ascii="Arial" w:hAnsi="Arial" w:cs="Arial"/>
          <w:sz w:val="24"/>
          <w:szCs w:val="24"/>
        </w:rPr>
        <w:t>Association</w:t>
      </w:r>
      <w:r w:rsidRPr="00900D7B">
        <w:rPr>
          <w:rFonts w:ascii="Arial" w:hAnsi="Arial" w:cs="Arial"/>
          <w:spacing w:val="-12"/>
          <w:sz w:val="24"/>
          <w:szCs w:val="24"/>
        </w:rPr>
        <w:t xml:space="preserve"> </w:t>
      </w:r>
      <w:r w:rsidRPr="00900D7B">
        <w:rPr>
          <w:rFonts w:ascii="Arial" w:hAnsi="Arial" w:cs="Arial"/>
          <w:sz w:val="24"/>
          <w:szCs w:val="24"/>
        </w:rPr>
        <w:t>of</w:t>
      </w:r>
      <w:r w:rsidRPr="00900D7B">
        <w:rPr>
          <w:rFonts w:ascii="Arial" w:hAnsi="Arial" w:cs="Arial"/>
          <w:spacing w:val="-10"/>
          <w:sz w:val="24"/>
          <w:szCs w:val="24"/>
        </w:rPr>
        <w:t xml:space="preserve"> </w:t>
      </w:r>
      <w:r w:rsidRPr="00900D7B">
        <w:rPr>
          <w:rFonts w:ascii="Arial" w:hAnsi="Arial" w:cs="Arial"/>
          <w:sz w:val="24"/>
          <w:szCs w:val="24"/>
        </w:rPr>
        <w:t>Colleges</w:t>
      </w:r>
      <w:r w:rsidRPr="00900D7B">
        <w:rPr>
          <w:rFonts w:ascii="Arial" w:hAnsi="Arial" w:cs="Arial"/>
          <w:spacing w:val="-10"/>
          <w:sz w:val="24"/>
          <w:szCs w:val="24"/>
        </w:rPr>
        <w:t xml:space="preserve"> </w:t>
      </w:r>
      <w:r w:rsidRPr="00900D7B">
        <w:rPr>
          <w:rFonts w:ascii="Arial" w:hAnsi="Arial" w:cs="Arial"/>
          <w:sz w:val="24"/>
          <w:szCs w:val="24"/>
        </w:rPr>
        <w:t>Senior</w:t>
      </w:r>
      <w:r w:rsidRPr="00900D7B">
        <w:rPr>
          <w:rFonts w:ascii="Arial" w:hAnsi="Arial" w:cs="Arial"/>
          <w:spacing w:val="-9"/>
          <w:sz w:val="24"/>
          <w:szCs w:val="24"/>
        </w:rPr>
        <w:t xml:space="preserve"> </w:t>
      </w:r>
      <w:r w:rsidRPr="00900D7B">
        <w:rPr>
          <w:rFonts w:ascii="Arial" w:hAnsi="Arial" w:cs="Arial"/>
          <w:sz w:val="24"/>
          <w:szCs w:val="24"/>
        </w:rPr>
        <w:t>Post</w:t>
      </w:r>
      <w:r w:rsidRPr="00900D7B">
        <w:rPr>
          <w:rFonts w:ascii="Arial" w:hAnsi="Arial" w:cs="Arial"/>
          <w:spacing w:val="-10"/>
          <w:sz w:val="24"/>
          <w:szCs w:val="24"/>
        </w:rPr>
        <w:t xml:space="preserve"> </w:t>
      </w:r>
      <w:r w:rsidRPr="00900D7B">
        <w:rPr>
          <w:rFonts w:ascii="Arial" w:hAnsi="Arial" w:cs="Arial"/>
          <w:sz w:val="24"/>
          <w:szCs w:val="24"/>
        </w:rPr>
        <w:t>Holder</w:t>
      </w:r>
      <w:r w:rsidRPr="00900D7B">
        <w:rPr>
          <w:rFonts w:ascii="Arial" w:hAnsi="Arial" w:cs="Arial"/>
          <w:spacing w:val="-9"/>
          <w:sz w:val="24"/>
          <w:szCs w:val="24"/>
        </w:rPr>
        <w:t xml:space="preserve"> </w:t>
      </w:r>
      <w:r w:rsidRPr="00900D7B">
        <w:rPr>
          <w:rFonts w:ascii="Arial" w:hAnsi="Arial" w:cs="Arial"/>
          <w:sz w:val="24"/>
          <w:szCs w:val="24"/>
        </w:rPr>
        <w:t>Remuneration</w:t>
      </w:r>
      <w:r w:rsidRPr="00900D7B">
        <w:rPr>
          <w:rFonts w:ascii="Arial" w:hAnsi="Arial" w:cs="Arial"/>
          <w:spacing w:val="-9"/>
          <w:sz w:val="24"/>
          <w:szCs w:val="24"/>
        </w:rPr>
        <w:t xml:space="preserve"> </w:t>
      </w:r>
      <w:r w:rsidRPr="00900D7B">
        <w:rPr>
          <w:rFonts w:ascii="Arial" w:hAnsi="Arial" w:cs="Arial"/>
          <w:spacing w:val="-2"/>
          <w:sz w:val="24"/>
          <w:szCs w:val="24"/>
        </w:rPr>
        <w:t>Code</w:t>
      </w:r>
      <w:r w:rsidRPr="00900D7B">
        <w:rPr>
          <w:rFonts w:ascii="Arial" w:hAnsi="Arial" w:cs="Arial"/>
          <w:spacing w:val="-2"/>
          <w:sz w:val="24"/>
          <w:szCs w:val="24"/>
        </w:rPr>
        <w:t>.</w:t>
      </w:r>
    </w:p>
    <w:p w14:paraId="30897ADA" w14:textId="253AC38E" w:rsidR="00900D7B" w:rsidRDefault="00900D7B" w:rsidP="00900D7B">
      <w:pPr>
        <w:spacing w:before="113"/>
        <w:ind w:right="1342"/>
        <w:rPr>
          <w:rFonts w:ascii="Arial" w:hAnsi="Arial" w:cs="Arial"/>
          <w:sz w:val="24"/>
          <w:szCs w:val="24"/>
        </w:rPr>
      </w:pPr>
    </w:p>
    <w:p w14:paraId="1C11C79E" w14:textId="77777777" w:rsidR="00900D7B" w:rsidRPr="00900D7B" w:rsidRDefault="00900D7B" w:rsidP="00900D7B">
      <w:pPr>
        <w:spacing w:before="113"/>
        <w:ind w:right="1342"/>
        <w:rPr>
          <w:rFonts w:ascii="Arial" w:hAnsi="Arial" w:cs="Arial"/>
          <w:sz w:val="24"/>
          <w:szCs w:val="24"/>
        </w:rPr>
      </w:pPr>
      <w:r w:rsidRPr="00900D7B">
        <w:rPr>
          <w:rFonts w:ascii="Arial" w:hAnsi="Arial" w:cs="Arial"/>
          <w:sz w:val="24"/>
          <w:szCs w:val="24"/>
        </w:rPr>
        <w:t>Senior Post holders within the remit of the Executive Employment Committee</w:t>
      </w:r>
    </w:p>
    <w:p w14:paraId="7123AE7E" w14:textId="77777777" w:rsidR="00900D7B" w:rsidRPr="00900D7B" w:rsidRDefault="00900D7B" w:rsidP="00900D7B">
      <w:pPr>
        <w:spacing w:before="113"/>
        <w:ind w:right="1342"/>
        <w:rPr>
          <w:rFonts w:ascii="Arial" w:hAnsi="Arial" w:cs="Arial"/>
          <w:sz w:val="24"/>
          <w:szCs w:val="24"/>
        </w:rPr>
      </w:pPr>
      <w:r w:rsidRPr="00900D7B">
        <w:rPr>
          <w:rFonts w:ascii="Arial" w:hAnsi="Arial" w:cs="Arial"/>
          <w:sz w:val="24"/>
          <w:szCs w:val="24"/>
        </w:rPr>
        <w:t>• Principal/Chief Executive</w:t>
      </w:r>
    </w:p>
    <w:p w14:paraId="00EA1D86" w14:textId="77777777" w:rsidR="00900D7B" w:rsidRPr="00900D7B" w:rsidRDefault="00900D7B" w:rsidP="00900D7B">
      <w:pPr>
        <w:spacing w:before="113"/>
        <w:ind w:right="1342"/>
        <w:rPr>
          <w:rFonts w:ascii="Arial" w:hAnsi="Arial" w:cs="Arial"/>
          <w:sz w:val="24"/>
          <w:szCs w:val="24"/>
        </w:rPr>
      </w:pPr>
      <w:r w:rsidRPr="00900D7B">
        <w:rPr>
          <w:rFonts w:ascii="Arial" w:hAnsi="Arial" w:cs="Arial"/>
          <w:sz w:val="24"/>
          <w:szCs w:val="24"/>
        </w:rPr>
        <w:t>• Deputy Principal Finance &amp; Resources</w:t>
      </w:r>
    </w:p>
    <w:p w14:paraId="307B5A00" w14:textId="77777777" w:rsidR="00900D7B" w:rsidRPr="00900D7B" w:rsidRDefault="00900D7B" w:rsidP="00900D7B">
      <w:pPr>
        <w:spacing w:before="113"/>
        <w:ind w:right="1342"/>
        <w:rPr>
          <w:rFonts w:ascii="Arial" w:hAnsi="Arial" w:cs="Arial"/>
          <w:sz w:val="24"/>
          <w:szCs w:val="24"/>
        </w:rPr>
      </w:pPr>
      <w:r w:rsidRPr="00900D7B">
        <w:rPr>
          <w:rFonts w:ascii="Arial" w:hAnsi="Arial" w:cs="Arial"/>
          <w:sz w:val="24"/>
          <w:szCs w:val="24"/>
        </w:rPr>
        <w:t>• Deputy Principal Curriculum &amp; Innovation</w:t>
      </w:r>
    </w:p>
    <w:p w14:paraId="07386DF3" w14:textId="77777777" w:rsidR="00900D7B" w:rsidRPr="00900D7B" w:rsidRDefault="00900D7B" w:rsidP="00900D7B">
      <w:pPr>
        <w:spacing w:before="113"/>
        <w:ind w:right="1342"/>
        <w:rPr>
          <w:rFonts w:ascii="Arial" w:hAnsi="Arial" w:cs="Arial"/>
          <w:sz w:val="24"/>
          <w:szCs w:val="24"/>
        </w:rPr>
      </w:pPr>
      <w:r w:rsidRPr="00900D7B">
        <w:rPr>
          <w:rFonts w:ascii="Arial" w:hAnsi="Arial" w:cs="Arial"/>
          <w:sz w:val="24"/>
          <w:szCs w:val="24"/>
        </w:rPr>
        <w:t>• Director of Governance &amp; Compliance (Clerk to the Corporation)</w:t>
      </w:r>
    </w:p>
    <w:p w14:paraId="1ADEA7E2" w14:textId="77777777" w:rsidR="00900D7B" w:rsidRPr="00900D7B" w:rsidRDefault="00900D7B" w:rsidP="00900D7B">
      <w:pPr>
        <w:spacing w:before="113"/>
        <w:ind w:right="1342"/>
        <w:rPr>
          <w:rFonts w:ascii="Arial" w:hAnsi="Arial" w:cs="Arial"/>
          <w:sz w:val="24"/>
          <w:szCs w:val="24"/>
        </w:rPr>
      </w:pPr>
    </w:p>
    <w:p w14:paraId="6ADB4574" w14:textId="77777777" w:rsidR="00900D7B" w:rsidRPr="00900D7B" w:rsidRDefault="00900D7B" w:rsidP="00900D7B">
      <w:pPr>
        <w:spacing w:before="113"/>
        <w:ind w:right="1342"/>
        <w:rPr>
          <w:rFonts w:ascii="Arial" w:hAnsi="Arial" w:cs="Arial"/>
          <w:sz w:val="24"/>
          <w:szCs w:val="24"/>
        </w:rPr>
      </w:pPr>
      <w:r w:rsidRPr="00900D7B">
        <w:rPr>
          <w:rFonts w:ascii="Arial" w:hAnsi="Arial" w:cs="Arial"/>
          <w:sz w:val="24"/>
          <w:szCs w:val="24"/>
        </w:rPr>
        <w:t>Corporation policy on the remuner</w:t>
      </w:r>
      <w:bookmarkStart w:id="0" w:name="_GoBack"/>
      <w:bookmarkEnd w:id="0"/>
      <w:r w:rsidRPr="00900D7B">
        <w:rPr>
          <w:rFonts w:ascii="Arial" w:hAnsi="Arial" w:cs="Arial"/>
          <w:sz w:val="24"/>
          <w:szCs w:val="24"/>
        </w:rPr>
        <w:t>ation for Senior Post holders within the remit of the Executive Employment Committee (a sub-committee of the People, Culture &amp; Governance Committee)</w:t>
      </w:r>
    </w:p>
    <w:p w14:paraId="79046C1C" w14:textId="77777777" w:rsidR="00900D7B" w:rsidRPr="00900D7B" w:rsidRDefault="00900D7B" w:rsidP="00900D7B">
      <w:pPr>
        <w:spacing w:before="113"/>
        <w:ind w:right="1342"/>
        <w:rPr>
          <w:rFonts w:ascii="Arial" w:hAnsi="Arial" w:cs="Arial"/>
          <w:sz w:val="24"/>
          <w:szCs w:val="24"/>
        </w:rPr>
      </w:pPr>
      <w:r w:rsidRPr="00900D7B">
        <w:rPr>
          <w:rFonts w:ascii="Arial" w:hAnsi="Arial" w:cs="Arial"/>
          <w:sz w:val="24"/>
          <w:szCs w:val="24"/>
        </w:rPr>
        <w:t xml:space="preserve">The Corporation complies with the </w:t>
      </w:r>
      <w:proofErr w:type="spellStart"/>
      <w:r w:rsidRPr="00900D7B">
        <w:rPr>
          <w:rFonts w:ascii="Arial" w:hAnsi="Arial" w:cs="Arial"/>
          <w:sz w:val="24"/>
          <w:szCs w:val="24"/>
        </w:rPr>
        <w:t>AoC</w:t>
      </w:r>
      <w:proofErr w:type="spellEnd"/>
      <w:r w:rsidRPr="00900D7B">
        <w:rPr>
          <w:rFonts w:ascii="Arial" w:hAnsi="Arial" w:cs="Arial"/>
          <w:sz w:val="24"/>
          <w:szCs w:val="24"/>
        </w:rPr>
        <w:t xml:space="preserve"> Senior Post Holder Remuneration Code. Its People, Culture &amp; Governance Committee reviews Senior Post Holder salaries annually and makes a recommendation to the Corporation, having regard to:</w:t>
      </w:r>
    </w:p>
    <w:p w14:paraId="39B4653C" w14:textId="77777777" w:rsidR="00900D7B" w:rsidRPr="00900D7B" w:rsidRDefault="00900D7B" w:rsidP="00900D7B">
      <w:pPr>
        <w:spacing w:before="113"/>
        <w:ind w:right="1342"/>
        <w:rPr>
          <w:rFonts w:ascii="Arial" w:hAnsi="Arial" w:cs="Arial"/>
          <w:sz w:val="24"/>
          <w:szCs w:val="24"/>
        </w:rPr>
      </w:pPr>
    </w:p>
    <w:p w14:paraId="589C7A66" w14:textId="77777777" w:rsidR="00900D7B" w:rsidRPr="00900D7B" w:rsidRDefault="00900D7B" w:rsidP="00900D7B">
      <w:pPr>
        <w:pStyle w:val="ListParagraph"/>
        <w:numPr>
          <w:ilvl w:val="0"/>
          <w:numId w:val="4"/>
        </w:numPr>
        <w:spacing w:before="113"/>
        <w:ind w:right="1342"/>
        <w:rPr>
          <w:rFonts w:ascii="Arial" w:hAnsi="Arial" w:cs="Arial"/>
          <w:sz w:val="24"/>
          <w:szCs w:val="24"/>
        </w:rPr>
      </w:pPr>
      <w:r w:rsidRPr="00900D7B">
        <w:rPr>
          <w:rFonts w:ascii="Arial" w:hAnsi="Arial" w:cs="Arial"/>
          <w:sz w:val="24"/>
          <w:szCs w:val="24"/>
        </w:rPr>
        <w:t>the use of public funds and the College’s financial health;</w:t>
      </w:r>
    </w:p>
    <w:p w14:paraId="06107F76" w14:textId="77777777" w:rsidR="00900D7B" w:rsidRPr="00900D7B" w:rsidRDefault="00900D7B" w:rsidP="00900D7B">
      <w:pPr>
        <w:pStyle w:val="ListParagraph"/>
        <w:numPr>
          <w:ilvl w:val="0"/>
          <w:numId w:val="4"/>
        </w:numPr>
        <w:spacing w:before="113"/>
        <w:ind w:right="1342"/>
        <w:rPr>
          <w:rFonts w:ascii="Arial" w:hAnsi="Arial" w:cs="Arial"/>
          <w:sz w:val="24"/>
          <w:szCs w:val="24"/>
        </w:rPr>
      </w:pPr>
      <w:r w:rsidRPr="00900D7B">
        <w:rPr>
          <w:rFonts w:ascii="Arial" w:hAnsi="Arial" w:cs="Arial"/>
          <w:sz w:val="24"/>
          <w:szCs w:val="24"/>
        </w:rPr>
        <w:t>performance and achievement of agreed objectives, evidenced through each individual’s annual appraisal discussion;</w:t>
      </w:r>
    </w:p>
    <w:p w14:paraId="41F694A1" w14:textId="77777777" w:rsidR="00900D7B" w:rsidRPr="00900D7B" w:rsidRDefault="00900D7B" w:rsidP="00900D7B">
      <w:pPr>
        <w:pStyle w:val="ListParagraph"/>
        <w:numPr>
          <w:ilvl w:val="0"/>
          <w:numId w:val="4"/>
        </w:numPr>
        <w:spacing w:before="113"/>
        <w:ind w:right="1342"/>
        <w:rPr>
          <w:rFonts w:ascii="Arial" w:hAnsi="Arial" w:cs="Arial"/>
          <w:sz w:val="24"/>
          <w:szCs w:val="24"/>
        </w:rPr>
      </w:pPr>
      <w:r w:rsidRPr="00900D7B">
        <w:rPr>
          <w:rFonts w:ascii="Arial" w:hAnsi="Arial" w:cs="Arial"/>
          <w:sz w:val="24"/>
          <w:szCs w:val="24"/>
        </w:rPr>
        <w:t>other relevant factors such as pension provision;</w:t>
      </w:r>
    </w:p>
    <w:p w14:paraId="2BB0B842" w14:textId="77777777" w:rsidR="00900D7B" w:rsidRPr="00900D7B" w:rsidRDefault="00900D7B" w:rsidP="00900D7B">
      <w:pPr>
        <w:pStyle w:val="ListParagraph"/>
        <w:numPr>
          <w:ilvl w:val="0"/>
          <w:numId w:val="4"/>
        </w:numPr>
        <w:spacing w:before="113"/>
        <w:ind w:right="1342"/>
        <w:rPr>
          <w:rFonts w:ascii="Arial" w:hAnsi="Arial" w:cs="Arial"/>
          <w:sz w:val="24"/>
          <w:szCs w:val="24"/>
        </w:rPr>
      </w:pPr>
      <w:r w:rsidRPr="00900D7B">
        <w:rPr>
          <w:rFonts w:ascii="Arial" w:hAnsi="Arial" w:cs="Arial"/>
          <w:sz w:val="24"/>
          <w:szCs w:val="24"/>
        </w:rPr>
        <w:t>the overall performance of the College;</w:t>
      </w:r>
    </w:p>
    <w:p w14:paraId="359998AA" w14:textId="77777777" w:rsidR="00900D7B" w:rsidRPr="00900D7B" w:rsidRDefault="00900D7B" w:rsidP="00900D7B">
      <w:pPr>
        <w:pStyle w:val="ListParagraph"/>
        <w:numPr>
          <w:ilvl w:val="0"/>
          <w:numId w:val="4"/>
        </w:numPr>
        <w:spacing w:before="113"/>
        <w:ind w:right="1342"/>
        <w:rPr>
          <w:rFonts w:ascii="Arial" w:hAnsi="Arial" w:cs="Arial"/>
          <w:sz w:val="24"/>
          <w:szCs w:val="24"/>
        </w:rPr>
      </w:pPr>
      <w:r w:rsidRPr="00900D7B">
        <w:rPr>
          <w:rFonts w:ascii="Arial" w:hAnsi="Arial" w:cs="Arial"/>
          <w:sz w:val="24"/>
          <w:szCs w:val="24"/>
        </w:rPr>
        <w:t>the College’s position against national benchmarks;</w:t>
      </w:r>
    </w:p>
    <w:p w14:paraId="60827FAE" w14:textId="77777777" w:rsidR="00900D7B" w:rsidRPr="00900D7B" w:rsidRDefault="00900D7B" w:rsidP="00900D7B">
      <w:pPr>
        <w:pStyle w:val="ListParagraph"/>
        <w:numPr>
          <w:ilvl w:val="0"/>
          <w:numId w:val="4"/>
        </w:numPr>
        <w:spacing w:before="113"/>
        <w:ind w:right="1342"/>
        <w:rPr>
          <w:rFonts w:ascii="Arial" w:hAnsi="Arial" w:cs="Arial"/>
          <w:sz w:val="24"/>
          <w:szCs w:val="24"/>
        </w:rPr>
      </w:pPr>
      <w:r w:rsidRPr="00900D7B">
        <w:rPr>
          <w:rFonts w:ascii="Arial" w:hAnsi="Arial" w:cs="Arial"/>
          <w:sz w:val="24"/>
          <w:szCs w:val="24"/>
        </w:rPr>
        <w:t>salary levels within the sector;</w:t>
      </w:r>
    </w:p>
    <w:p w14:paraId="096932D2" w14:textId="77777777" w:rsidR="00900D7B" w:rsidRPr="00900D7B" w:rsidRDefault="00900D7B" w:rsidP="00900D7B">
      <w:pPr>
        <w:pStyle w:val="ListParagraph"/>
        <w:numPr>
          <w:ilvl w:val="0"/>
          <w:numId w:val="4"/>
        </w:numPr>
        <w:spacing w:before="113"/>
        <w:ind w:right="1342"/>
        <w:rPr>
          <w:rFonts w:ascii="Arial" w:hAnsi="Arial" w:cs="Arial"/>
          <w:sz w:val="24"/>
          <w:szCs w:val="24"/>
        </w:rPr>
      </w:pPr>
      <w:r w:rsidRPr="00900D7B">
        <w:rPr>
          <w:rFonts w:ascii="Arial" w:hAnsi="Arial" w:cs="Arial"/>
          <w:sz w:val="24"/>
          <w:szCs w:val="24"/>
        </w:rPr>
        <w:t>inflation;</w:t>
      </w:r>
    </w:p>
    <w:p w14:paraId="23CF5864" w14:textId="77777777" w:rsidR="00900D7B" w:rsidRPr="00900D7B" w:rsidRDefault="00900D7B" w:rsidP="00900D7B">
      <w:pPr>
        <w:pStyle w:val="ListParagraph"/>
        <w:numPr>
          <w:ilvl w:val="0"/>
          <w:numId w:val="4"/>
        </w:numPr>
        <w:spacing w:before="113"/>
        <w:ind w:right="1342"/>
        <w:rPr>
          <w:rFonts w:ascii="Arial" w:hAnsi="Arial" w:cs="Arial"/>
          <w:sz w:val="24"/>
          <w:szCs w:val="24"/>
        </w:rPr>
      </w:pPr>
      <w:r w:rsidRPr="00900D7B">
        <w:rPr>
          <w:rFonts w:ascii="Arial" w:hAnsi="Arial" w:cs="Arial"/>
          <w:sz w:val="24"/>
          <w:szCs w:val="24"/>
        </w:rPr>
        <w:t>other environmental factors affecting the College;</w:t>
      </w:r>
    </w:p>
    <w:p w14:paraId="647EAD59" w14:textId="77777777" w:rsidR="00900D7B" w:rsidRPr="00900D7B" w:rsidRDefault="00900D7B" w:rsidP="00900D7B">
      <w:pPr>
        <w:pStyle w:val="ListParagraph"/>
        <w:numPr>
          <w:ilvl w:val="0"/>
          <w:numId w:val="4"/>
        </w:numPr>
        <w:spacing w:before="113"/>
        <w:ind w:right="1342"/>
        <w:rPr>
          <w:rFonts w:ascii="Arial" w:hAnsi="Arial" w:cs="Arial"/>
          <w:sz w:val="24"/>
          <w:szCs w:val="24"/>
        </w:rPr>
      </w:pPr>
      <w:r w:rsidRPr="00900D7B">
        <w:rPr>
          <w:rFonts w:ascii="Arial" w:hAnsi="Arial" w:cs="Arial"/>
          <w:sz w:val="24"/>
          <w:szCs w:val="24"/>
        </w:rPr>
        <w:t>the Equality and Diversity policy; and</w:t>
      </w:r>
    </w:p>
    <w:p w14:paraId="6ACD11EF" w14:textId="77777777" w:rsidR="00900D7B" w:rsidRPr="00900D7B" w:rsidRDefault="00900D7B" w:rsidP="00900D7B">
      <w:pPr>
        <w:pStyle w:val="ListParagraph"/>
        <w:numPr>
          <w:ilvl w:val="0"/>
          <w:numId w:val="4"/>
        </w:numPr>
        <w:spacing w:before="113"/>
        <w:ind w:right="1342"/>
        <w:rPr>
          <w:rFonts w:ascii="Arial" w:hAnsi="Arial" w:cs="Arial"/>
          <w:sz w:val="24"/>
          <w:szCs w:val="24"/>
        </w:rPr>
      </w:pPr>
      <w:r w:rsidRPr="00900D7B">
        <w:rPr>
          <w:rFonts w:ascii="Arial" w:hAnsi="Arial" w:cs="Arial"/>
          <w:sz w:val="24"/>
          <w:szCs w:val="24"/>
        </w:rPr>
        <w:t>the College’s Values and the Nolan principles.</w:t>
      </w:r>
    </w:p>
    <w:p w14:paraId="5835FF86" w14:textId="03819EEB" w:rsidR="00900D7B" w:rsidRDefault="00900D7B" w:rsidP="00900D7B">
      <w:pPr>
        <w:pStyle w:val="ListParagraph"/>
        <w:numPr>
          <w:ilvl w:val="0"/>
          <w:numId w:val="4"/>
        </w:numPr>
        <w:spacing w:before="113"/>
        <w:ind w:right="1342"/>
        <w:rPr>
          <w:rFonts w:ascii="Arial" w:hAnsi="Arial" w:cs="Arial"/>
          <w:sz w:val="24"/>
          <w:szCs w:val="24"/>
        </w:rPr>
      </w:pPr>
      <w:r w:rsidRPr="00900D7B">
        <w:rPr>
          <w:rFonts w:ascii="Arial" w:hAnsi="Arial" w:cs="Arial"/>
          <w:sz w:val="24"/>
          <w:szCs w:val="24"/>
        </w:rPr>
        <w:t>Corporation policy on income derived from external activities</w:t>
      </w:r>
    </w:p>
    <w:p w14:paraId="1EBA5126" w14:textId="77777777" w:rsidR="00900D7B" w:rsidRPr="00900D7B" w:rsidRDefault="00900D7B" w:rsidP="00900D7B">
      <w:pPr>
        <w:pStyle w:val="ListParagraph"/>
        <w:spacing w:before="113"/>
        <w:ind w:left="720" w:right="1342"/>
        <w:rPr>
          <w:rFonts w:ascii="Arial" w:hAnsi="Arial" w:cs="Arial"/>
          <w:sz w:val="24"/>
          <w:szCs w:val="24"/>
        </w:rPr>
      </w:pPr>
    </w:p>
    <w:p w14:paraId="2A98A1B4" w14:textId="77777777" w:rsidR="00900D7B" w:rsidRPr="00900D7B" w:rsidRDefault="00900D7B" w:rsidP="00900D7B">
      <w:pPr>
        <w:spacing w:before="113"/>
        <w:ind w:right="1342"/>
        <w:rPr>
          <w:rFonts w:ascii="Arial" w:hAnsi="Arial" w:cs="Arial"/>
          <w:sz w:val="24"/>
          <w:szCs w:val="24"/>
        </w:rPr>
      </w:pPr>
      <w:r w:rsidRPr="00900D7B">
        <w:rPr>
          <w:rFonts w:ascii="Arial" w:hAnsi="Arial" w:cs="Arial"/>
          <w:sz w:val="24"/>
          <w:szCs w:val="24"/>
        </w:rPr>
        <w:t>Para 18.1 of the College Financial Regulations sets out the policy in relation to income derived from external activities. The Financial Regulations were last reviewed and approved by the Corporation on 19 December 2023.</w:t>
      </w:r>
    </w:p>
    <w:p w14:paraId="21B257AF" w14:textId="6CC7E5FC" w:rsidR="00900D7B" w:rsidRPr="00900D7B" w:rsidRDefault="00900D7B" w:rsidP="00900D7B">
      <w:pPr>
        <w:spacing w:before="113"/>
        <w:ind w:right="1342"/>
        <w:rPr>
          <w:rFonts w:ascii="Arial" w:hAnsi="Arial" w:cs="Arial"/>
          <w:sz w:val="24"/>
          <w:szCs w:val="24"/>
        </w:rPr>
      </w:pPr>
      <w:r w:rsidRPr="00900D7B">
        <w:rPr>
          <w:rFonts w:ascii="Arial" w:hAnsi="Arial" w:cs="Arial"/>
          <w:sz w:val="24"/>
          <w:szCs w:val="24"/>
        </w:rPr>
        <w:t>Outside consultancies or other paid work may not be accepted without the consent of the Principal, or in the case of the Principal, the Corporation.</w:t>
      </w:r>
    </w:p>
    <w:p w14:paraId="5B0698B9" w14:textId="77777777" w:rsidR="00900D7B" w:rsidRDefault="00900D7B" w:rsidP="00900D7B">
      <w:pPr>
        <w:spacing w:before="113"/>
        <w:ind w:right="1342"/>
        <w:rPr>
          <w:rFonts w:ascii="Arial" w:hAnsi="Arial" w:cs="Arial"/>
          <w:sz w:val="24"/>
          <w:szCs w:val="24"/>
        </w:rPr>
      </w:pPr>
    </w:p>
    <w:p w14:paraId="51DAA6FF" w14:textId="4BCEE3D1" w:rsidR="00900D7B" w:rsidRPr="00900D7B" w:rsidRDefault="00900D7B" w:rsidP="00900D7B">
      <w:pPr>
        <w:spacing w:before="113"/>
        <w:ind w:right="1342"/>
        <w:rPr>
          <w:rFonts w:ascii="Arial" w:hAnsi="Arial" w:cs="Arial"/>
          <w:sz w:val="24"/>
          <w:szCs w:val="24"/>
        </w:rPr>
      </w:pPr>
      <w:r w:rsidRPr="00900D7B">
        <w:rPr>
          <w:rFonts w:ascii="Arial" w:hAnsi="Arial" w:cs="Arial"/>
          <w:sz w:val="24"/>
          <w:szCs w:val="24"/>
        </w:rPr>
        <w:t>The pay multiple of the Principal/Chief Executive and the median earnings of the College’s whole workforce and:</w:t>
      </w:r>
    </w:p>
    <w:p w14:paraId="4C4556FC" w14:textId="77777777" w:rsidR="00900D7B" w:rsidRPr="00900D7B" w:rsidRDefault="00900D7B" w:rsidP="00900D7B">
      <w:pPr>
        <w:spacing w:before="113"/>
        <w:ind w:right="1342"/>
        <w:rPr>
          <w:rFonts w:ascii="Arial" w:hAnsi="Arial" w:cs="Arial"/>
          <w:sz w:val="24"/>
          <w:szCs w:val="24"/>
        </w:rPr>
      </w:pPr>
    </w:p>
    <w:p w14:paraId="1B26CCED" w14:textId="77777777" w:rsidR="00900D7B" w:rsidRPr="00900D7B" w:rsidRDefault="00900D7B" w:rsidP="00900D7B">
      <w:pPr>
        <w:pStyle w:val="ListParagraph"/>
        <w:numPr>
          <w:ilvl w:val="0"/>
          <w:numId w:val="5"/>
        </w:numPr>
        <w:spacing w:before="113"/>
        <w:ind w:right="1342"/>
        <w:rPr>
          <w:rFonts w:ascii="Arial" w:hAnsi="Arial" w:cs="Arial"/>
          <w:sz w:val="24"/>
          <w:szCs w:val="24"/>
        </w:rPr>
      </w:pPr>
      <w:r w:rsidRPr="00900D7B">
        <w:rPr>
          <w:rFonts w:ascii="Arial" w:hAnsi="Arial" w:cs="Arial"/>
          <w:sz w:val="24"/>
          <w:szCs w:val="24"/>
        </w:rPr>
        <w:t>how it has changed over time;</w:t>
      </w:r>
    </w:p>
    <w:p w14:paraId="3A906F99" w14:textId="77777777" w:rsidR="00900D7B" w:rsidRPr="00900D7B" w:rsidRDefault="00900D7B" w:rsidP="00900D7B">
      <w:pPr>
        <w:pStyle w:val="ListParagraph"/>
        <w:numPr>
          <w:ilvl w:val="0"/>
          <w:numId w:val="5"/>
        </w:numPr>
        <w:spacing w:before="113"/>
        <w:ind w:right="1342"/>
        <w:rPr>
          <w:rFonts w:ascii="Arial" w:hAnsi="Arial" w:cs="Arial"/>
          <w:sz w:val="24"/>
          <w:szCs w:val="24"/>
        </w:rPr>
      </w:pPr>
      <w:r w:rsidRPr="00900D7B">
        <w:rPr>
          <w:rFonts w:ascii="Arial" w:hAnsi="Arial" w:cs="Arial"/>
          <w:sz w:val="24"/>
          <w:szCs w:val="24"/>
        </w:rPr>
        <w:t>if it is significantly above any published average, why.</w:t>
      </w:r>
    </w:p>
    <w:p w14:paraId="52160FB5" w14:textId="77777777" w:rsidR="00900D7B" w:rsidRPr="00900D7B" w:rsidRDefault="00900D7B" w:rsidP="00900D7B">
      <w:pPr>
        <w:spacing w:before="113"/>
        <w:ind w:right="1342"/>
        <w:rPr>
          <w:rFonts w:ascii="Arial" w:hAnsi="Arial" w:cs="Arial"/>
          <w:sz w:val="24"/>
          <w:szCs w:val="24"/>
        </w:rPr>
      </w:pPr>
      <w:r w:rsidRPr="00900D7B">
        <w:rPr>
          <w:rFonts w:ascii="Arial" w:hAnsi="Arial" w:cs="Arial"/>
          <w:sz w:val="24"/>
          <w:szCs w:val="24"/>
        </w:rPr>
        <w:lastRenderedPageBreak/>
        <w:t>Principal’s basic salary as a multiple of the median of all staff:</w:t>
      </w:r>
    </w:p>
    <w:p w14:paraId="33656567" w14:textId="77777777" w:rsidR="00900D7B" w:rsidRPr="00900D7B" w:rsidRDefault="00900D7B" w:rsidP="00900D7B">
      <w:pPr>
        <w:pStyle w:val="ListParagraph"/>
        <w:numPr>
          <w:ilvl w:val="0"/>
          <w:numId w:val="6"/>
        </w:numPr>
        <w:spacing w:before="113"/>
        <w:ind w:right="1342"/>
        <w:rPr>
          <w:rFonts w:ascii="Arial" w:hAnsi="Arial" w:cs="Arial"/>
          <w:sz w:val="24"/>
          <w:szCs w:val="24"/>
        </w:rPr>
      </w:pPr>
      <w:r w:rsidRPr="00900D7B">
        <w:rPr>
          <w:rFonts w:ascii="Arial" w:hAnsi="Arial" w:cs="Arial"/>
          <w:sz w:val="24"/>
          <w:szCs w:val="24"/>
        </w:rPr>
        <w:t>2023: 5.8</w:t>
      </w:r>
    </w:p>
    <w:p w14:paraId="53EFE14E" w14:textId="77777777" w:rsidR="00900D7B" w:rsidRPr="00900D7B" w:rsidRDefault="00900D7B" w:rsidP="00900D7B">
      <w:pPr>
        <w:pStyle w:val="ListParagraph"/>
        <w:numPr>
          <w:ilvl w:val="0"/>
          <w:numId w:val="6"/>
        </w:numPr>
        <w:spacing w:before="113"/>
        <w:ind w:right="1342"/>
        <w:rPr>
          <w:rFonts w:ascii="Arial" w:hAnsi="Arial" w:cs="Arial"/>
          <w:sz w:val="24"/>
          <w:szCs w:val="24"/>
        </w:rPr>
      </w:pPr>
      <w:r w:rsidRPr="00900D7B">
        <w:rPr>
          <w:rFonts w:ascii="Arial" w:hAnsi="Arial" w:cs="Arial"/>
          <w:sz w:val="24"/>
          <w:szCs w:val="24"/>
        </w:rPr>
        <w:t>2022: 5.5</w:t>
      </w:r>
    </w:p>
    <w:p w14:paraId="34A352B7" w14:textId="3A4ACB84" w:rsidR="00900D7B" w:rsidRDefault="00900D7B" w:rsidP="00900D7B">
      <w:pPr>
        <w:pStyle w:val="ListParagraph"/>
        <w:numPr>
          <w:ilvl w:val="0"/>
          <w:numId w:val="6"/>
        </w:numPr>
        <w:spacing w:before="113"/>
        <w:ind w:right="1342"/>
        <w:rPr>
          <w:rFonts w:ascii="Arial" w:hAnsi="Arial" w:cs="Arial"/>
          <w:sz w:val="24"/>
          <w:szCs w:val="24"/>
        </w:rPr>
      </w:pPr>
      <w:r w:rsidRPr="00900D7B">
        <w:rPr>
          <w:rFonts w:ascii="Arial" w:hAnsi="Arial" w:cs="Arial"/>
          <w:sz w:val="24"/>
          <w:szCs w:val="24"/>
        </w:rPr>
        <w:t>2021: 6.0</w:t>
      </w:r>
    </w:p>
    <w:p w14:paraId="626E4C8F" w14:textId="77777777" w:rsidR="00900D7B" w:rsidRPr="00900D7B" w:rsidRDefault="00900D7B" w:rsidP="00900D7B">
      <w:pPr>
        <w:pStyle w:val="ListParagraph"/>
        <w:spacing w:before="113"/>
        <w:ind w:left="720" w:right="1342"/>
        <w:rPr>
          <w:rFonts w:ascii="Arial" w:hAnsi="Arial" w:cs="Arial"/>
          <w:sz w:val="24"/>
          <w:szCs w:val="24"/>
        </w:rPr>
      </w:pPr>
    </w:p>
    <w:p w14:paraId="78A9071A" w14:textId="77777777" w:rsidR="00900D7B" w:rsidRPr="00900D7B" w:rsidRDefault="00900D7B" w:rsidP="00900D7B">
      <w:pPr>
        <w:spacing w:before="113"/>
        <w:ind w:right="1342"/>
        <w:rPr>
          <w:rFonts w:ascii="Arial" w:hAnsi="Arial" w:cs="Arial"/>
          <w:sz w:val="24"/>
          <w:szCs w:val="24"/>
        </w:rPr>
      </w:pPr>
      <w:r w:rsidRPr="00900D7B">
        <w:rPr>
          <w:rFonts w:ascii="Arial" w:hAnsi="Arial" w:cs="Arial"/>
          <w:sz w:val="24"/>
          <w:szCs w:val="24"/>
        </w:rPr>
        <w:t>Principal’s total remuneration as a multiple of the median of all staff:</w:t>
      </w:r>
    </w:p>
    <w:p w14:paraId="07825B5F" w14:textId="77777777" w:rsidR="00900D7B" w:rsidRPr="00900D7B" w:rsidRDefault="00900D7B" w:rsidP="00900D7B">
      <w:pPr>
        <w:spacing w:before="113"/>
        <w:ind w:right="1342"/>
        <w:rPr>
          <w:rFonts w:ascii="Arial" w:hAnsi="Arial" w:cs="Arial"/>
          <w:sz w:val="24"/>
          <w:szCs w:val="24"/>
        </w:rPr>
      </w:pPr>
    </w:p>
    <w:p w14:paraId="2EF806C8" w14:textId="77777777" w:rsidR="00900D7B" w:rsidRPr="00900D7B" w:rsidRDefault="00900D7B" w:rsidP="00900D7B">
      <w:pPr>
        <w:pStyle w:val="ListParagraph"/>
        <w:numPr>
          <w:ilvl w:val="0"/>
          <w:numId w:val="7"/>
        </w:numPr>
        <w:spacing w:before="113"/>
        <w:ind w:right="1342"/>
        <w:rPr>
          <w:rFonts w:ascii="Arial" w:hAnsi="Arial" w:cs="Arial"/>
          <w:sz w:val="24"/>
          <w:szCs w:val="24"/>
        </w:rPr>
      </w:pPr>
      <w:r w:rsidRPr="00900D7B">
        <w:rPr>
          <w:rFonts w:ascii="Arial" w:hAnsi="Arial" w:cs="Arial"/>
          <w:sz w:val="24"/>
          <w:szCs w:val="24"/>
        </w:rPr>
        <w:t>2023: 5.8</w:t>
      </w:r>
    </w:p>
    <w:p w14:paraId="7C28F421" w14:textId="77777777" w:rsidR="00900D7B" w:rsidRPr="00900D7B" w:rsidRDefault="00900D7B" w:rsidP="00900D7B">
      <w:pPr>
        <w:pStyle w:val="ListParagraph"/>
        <w:numPr>
          <w:ilvl w:val="0"/>
          <w:numId w:val="7"/>
        </w:numPr>
        <w:spacing w:before="113"/>
        <w:ind w:right="1342"/>
        <w:rPr>
          <w:rFonts w:ascii="Arial" w:hAnsi="Arial" w:cs="Arial"/>
          <w:sz w:val="24"/>
          <w:szCs w:val="24"/>
        </w:rPr>
      </w:pPr>
      <w:r w:rsidRPr="00900D7B">
        <w:rPr>
          <w:rFonts w:ascii="Arial" w:hAnsi="Arial" w:cs="Arial"/>
          <w:sz w:val="24"/>
          <w:szCs w:val="24"/>
        </w:rPr>
        <w:t>2022: 5.7</w:t>
      </w:r>
    </w:p>
    <w:p w14:paraId="4A2A8F26" w14:textId="77777777" w:rsidR="00900D7B" w:rsidRPr="00900D7B" w:rsidRDefault="00900D7B" w:rsidP="00900D7B">
      <w:pPr>
        <w:pStyle w:val="ListParagraph"/>
        <w:numPr>
          <w:ilvl w:val="0"/>
          <w:numId w:val="7"/>
        </w:numPr>
        <w:spacing w:before="113"/>
        <w:ind w:right="1342"/>
        <w:rPr>
          <w:rFonts w:ascii="Arial" w:hAnsi="Arial" w:cs="Arial"/>
          <w:sz w:val="24"/>
          <w:szCs w:val="24"/>
        </w:rPr>
      </w:pPr>
      <w:r w:rsidRPr="00900D7B">
        <w:rPr>
          <w:rFonts w:ascii="Arial" w:hAnsi="Arial" w:cs="Arial"/>
          <w:sz w:val="24"/>
          <w:szCs w:val="24"/>
        </w:rPr>
        <w:t>2021: 6.0</w:t>
      </w:r>
    </w:p>
    <w:p w14:paraId="51E4EBA3" w14:textId="77777777" w:rsidR="00900D7B" w:rsidRDefault="00900D7B" w:rsidP="00900D7B">
      <w:pPr>
        <w:spacing w:before="113"/>
        <w:ind w:right="1342"/>
        <w:rPr>
          <w:rFonts w:ascii="Arial" w:hAnsi="Arial" w:cs="Arial"/>
          <w:sz w:val="24"/>
          <w:szCs w:val="24"/>
        </w:rPr>
      </w:pPr>
    </w:p>
    <w:p w14:paraId="5DC273B4" w14:textId="0350E81A" w:rsidR="00900D7B" w:rsidRPr="00900D7B" w:rsidRDefault="00900D7B" w:rsidP="00900D7B">
      <w:pPr>
        <w:spacing w:before="113"/>
        <w:ind w:right="1342"/>
        <w:rPr>
          <w:rFonts w:ascii="Arial" w:hAnsi="Arial" w:cs="Arial"/>
          <w:sz w:val="24"/>
          <w:szCs w:val="24"/>
        </w:rPr>
      </w:pPr>
      <w:r w:rsidRPr="00900D7B">
        <w:rPr>
          <w:rFonts w:ascii="Arial" w:hAnsi="Arial" w:cs="Arial"/>
          <w:sz w:val="24"/>
          <w:szCs w:val="24"/>
        </w:rPr>
        <w:t>The pay multiple of the Principal/Chief Executive and the median earnings of the College’s whole workforce is not significantly above average.</w:t>
      </w:r>
    </w:p>
    <w:p w14:paraId="07DDA480" w14:textId="77777777" w:rsidR="00900D7B" w:rsidRPr="00900D7B" w:rsidRDefault="00900D7B" w:rsidP="00900D7B">
      <w:pPr>
        <w:spacing w:before="113"/>
        <w:ind w:right="1342"/>
        <w:rPr>
          <w:rFonts w:ascii="Arial" w:hAnsi="Arial" w:cs="Arial"/>
          <w:sz w:val="24"/>
          <w:szCs w:val="24"/>
        </w:rPr>
      </w:pPr>
    </w:p>
    <w:p w14:paraId="5CFC6963" w14:textId="77777777" w:rsidR="00900D7B" w:rsidRPr="00900D7B" w:rsidRDefault="00900D7B" w:rsidP="00900D7B">
      <w:pPr>
        <w:spacing w:before="113"/>
        <w:ind w:right="1342"/>
        <w:rPr>
          <w:rFonts w:ascii="Arial" w:hAnsi="Arial" w:cs="Arial"/>
          <w:sz w:val="24"/>
          <w:szCs w:val="24"/>
        </w:rPr>
      </w:pPr>
      <w:r w:rsidRPr="00900D7B">
        <w:rPr>
          <w:rFonts w:ascii="Arial" w:hAnsi="Arial" w:cs="Arial"/>
          <w:sz w:val="24"/>
          <w:szCs w:val="24"/>
        </w:rPr>
        <w:t>Comparator college(s)/organisation(s)</w:t>
      </w:r>
    </w:p>
    <w:p w14:paraId="5A63DF38" w14:textId="77777777" w:rsidR="00900D7B" w:rsidRPr="00900D7B" w:rsidRDefault="00900D7B" w:rsidP="00900D7B">
      <w:pPr>
        <w:spacing w:before="113"/>
        <w:ind w:right="1342"/>
        <w:rPr>
          <w:rFonts w:ascii="Arial" w:hAnsi="Arial" w:cs="Arial"/>
          <w:sz w:val="24"/>
          <w:szCs w:val="24"/>
        </w:rPr>
      </w:pPr>
      <w:proofErr w:type="spellStart"/>
      <w:r w:rsidRPr="00900D7B">
        <w:rPr>
          <w:rFonts w:ascii="Arial" w:hAnsi="Arial" w:cs="Arial"/>
          <w:sz w:val="24"/>
          <w:szCs w:val="24"/>
        </w:rPr>
        <w:t>AoC</w:t>
      </w:r>
      <w:proofErr w:type="spellEnd"/>
      <w:r w:rsidRPr="00900D7B">
        <w:rPr>
          <w:rFonts w:ascii="Arial" w:hAnsi="Arial" w:cs="Arial"/>
          <w:sz w:val="24"/>
          <w:szCs w:val="24"/>
        </w:rPr>
        <w:t xml:space="preserve"> benchmarking data for Northern Colleges similar incomes, taking the median quartile as the benchmark.</w:t>
      </w:r>
    </w:p>
    <w:p w14:paraId="44774288" w14:textId="77777777" w:rsidR="00900D7B" w:rsidRPr="00900D7B" w:rsidRDefault="00900D7B" w:rsidP="00900D7B">
      <w:pPr>
        <w:spacing w:before="113"/>
        <w:ind w:right="1342"/>
        <w:rPr>
          <w:rFonts w:ascii="Arial" w:hAnsi="Arial" w:cs="Arial"/>
          <w:sz w:val="24"/>
          <w:szCs w:val="24"/>
        </w:rPr>
      </w:pPr>
    </w:p>
    <w:p w14:paraId="2E40376B" w14:textId="77777777" w:rsidR="00900D7B" w:rsidRPr="00900D7B" w:rsidRDefault="00900D7B" w:rsidP="00900D7B">
      <w:pPr>
        <w:spacing w:before="113"/>
        <w:ind w:right="1342"/>
        <w:rPr>
          <w:rFonts w:ascii="Arial" w:hAnsi="Arial" w:cs="Arial"/>
          <w:sz w:val="24"/>
          <w:szCs w:val="24"/>
        </w:rPr>
      </w:pPr>
      <w:r w:rsidRPr="00900D7B">
        <w:rPr>
          <w:rFonts w:ascii="Arial" w:hAnsi="Arial" w:cs="Arial"/>
          <w:sz w:val="24"/>
          <w:szCs w:val="24"/>
        </w:rPr>
        <w:t>Explanation of any significant changes</w:t>
      </w:r>
    </w:p>
    <w:p w14:paraId="5A6CE791" w14:textId="709ADFCE" w:rsidR="00900D7B" w:rsidRPr="00900D7B" w:rsidRDefault="00900D7B" w:rsidP="00900D7B">
      <w:pPr>
        <w:spacing w:before="113"/>
        <w:ind w:right="1342"/>
        <w:rPr>
          <w:rFonts w:ascii="Arial" w:hAnsi="Arial" w:cs="Arial"/>
          <w:sz w:val="24"/>
          <w:szCs w:val="24"/>
        </w:rPr>
      </w:pPr>
      <w:r w:rsidRPr="00900D7B">
        <w:rPr>
          <w:rFonts w:ascii="Arial" w:hAnsi="Arial" w:cs="Arial"/>
          <w:sz w:val="24"/>
          <w:szCs w:val="24"/>
        </w:rPr>
        <w:t>N/A</w:t>
      </w:r>
    </w:p>
    <w:p w14:paraId="0D467189" w14:textId="77777777" w:rsidR="00E64A2E" w:rsidRPr="00900D7B" w:rsidRDefault="00E64A2E">
      <w:pPr>
        <w:spacing w:before="1"/>
        <w:rPr>
          <w:rFonts w:ascii="Arial" w:hAnsi="Arial" w:cs="Arial"/>
          <w:sz w:val="24"/>
          <w:szCs w:val="24"/>
        </w:rPr>
      </w:pPr>
    </w:p>
    <w:p w14:paraId="0C2A9AFB" w14:textId="77777777" w:rsidR="00712CB5" w:rsidRPr="00900D7B" w:rsidRDefault="00712CB5">
      <w:pPr>
        <w:rPr>
          <w:rFonts w:ascii="Arial" w:hAnsi="Arial" w:cs="Arial"/>
          <w:sz w:val="24"/>
          <w:szCs w:val="24"/>
        </w:rPr>
      </w:pPr>
    </w:p>
    <w:sectPr w:rsidR="00712CB5" w:rsidRPr="00900D7B">
      <w:headerReference w:type="even" r:id="rId7"/>
      <w:footerReference w:type="even" r:id="rId8"/>
      <w:headerReference w:type="first" r:id="rId9"/>
      <w:footerReference w:type="first" r:id="rId10"/>
      <w:type w:val="continuous"/>
      <w:pgSz w:w="11920" w:h="16850"/>
      <w:pgMar w:top="1140" w:right="1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D24EC" w14:textId="77777777" w:rsidR="00712CB5" w:rsidRDefault="00712CB5" w:rsidP="00D01488">
      <w:r>
        <w:separator/>
      </w:r>
    </w:p>
  </w:endnote>
  <w:endnote w:type="continuationSeparator" w:id="0">
    <w:p w14:paraId="0B72C63B" w14:textId="77777777" w:rsidR="00712CB5" w:rsidRDefault="00712CB5" w:rsidP="00D0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997C" w14:textId="320813CF" w:rsidR="00D01488" w:rsidRDefault="00D01488">
    <w:pPr>
      <w:pStyle w:val="Footer"/>
    </w:pPr>
    <w:r>
      <w:rPr>
        <w:noProof/>
      </w:rPr>
      <mc:AlternateContent>
        <mc:Choice Requires="wps">
          <w:drawing>
            <wp:anchor distT="0" distB="0" distL="0" distR="0" simplePos="0" relativeHeight="251662336" behindDoc="0" locked="0" layoutInCell="1" allowOverlap="1" wp14:anchorId="7AECBF37" wp14:editId="70149561">
              <wp:simplePos x="635" y="635"/>
              <wp:positionH relativeFrom="page">
                <wp:align>center</wp:align>
              </wp:positionH>
              <wp:positionV relativeFrom="page">
                <wp:align>bottom</wp:align>
              </wp:positionV>
              <wp:extent cx="369570" cy="345440"/>
              <wp:effectExtent l="0" t="0" r="11430" b="0"/>
              <wp:wrapNone/>
              <wp:docPr id="1590048019" name="Text Box 5" descr="PUBLIC">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3DA54737" w14:textId="08A9DE2D" w:rsidR="00D01488" w:rsidRPr="00D01488" w:rsidRDefault="00D01488" w:rsidP="00D01488">
                          <w:pPr>
                            <w:rPr>
                              <w:rFonts w:ascii="Calibri" w:eastAsia="Calibri" w:hAnsi="Calibri" w:cs="Calibri"/>
                              <w:noProof/>
                              <w:color w:val="000000"/>
                              <w:sz w:val="20"/>
                              <w:szCs w:val="20"/>
                            </w:rPr>
                          </w:pPr>
                          <w:r w:rsidRPr="00D01488">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ECBF37" id="_x0000_t202" coordsize="21600,21600" o:spt="202" path="m,l,21600r21600,l21600,xe">
              <v:stroke joinstyle="miter"/>
              <v:path gradientshapeok="t" o:connecttype="rect"/>
            </v:shapetype>
            <v:shape id="Text Box 5" o:spid="_x0000_s1027" type="#_x0000_t202" alt="PUBLIC" style="position:absolute;margin-left:0;margin-top:0;width:29.1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" filled="f" stroked="f">
              <v:textbox style="mso-fit-shape-to-text:t" inset="0,0,0,15pt">
                <w:txbxContent>
                  <w:p w14:paraId="3DA54737" w14:textId="08A9DE2D" w:rsidR="00D01488" w:rsidRPr="00D01488" w:rsidRDefault="00D01488" w:rsidP="00D01488">
                    <w:pPr>
                      <w:rPr>
                        <w:rFonts w:ascii="Calibri" w:eastAsia="Calibri" w:hAnsi="Calibri" w:cs="Calibri"/>
                        <w:noProof/>
                        <w:color w:val="000000"/>
                        <w:sz w:val="20"/>
                        <w:szCs w:val="20"/>
                      </w:rPr>
                    </w:pPr>
                    <w:r w:rsidRPr="00D01488">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58EFE" w14:textId="01F18614" w:rsidR="00D01488" w:rsidRDefault="00D01488">
    <w:pPr>
      <w:pStyle w:val="Footer"/>
    </w:pPr>
    <w:r>
      <w:rPr>
        <w:noProof/>
      </w:rPr>
      <mc:AlternateContent>
        <mc:Choice Requires="wps">
          <w:drawing>
            <wp:anchor distT="0" distB="0" distL="0" distR="0" simplePos="0" relativeHeight="251661312" behindDoc="0" locked="0" layoutInCell="1" allowOverlap="1" wp14:anchorId="29B1664A" wp14:editId="2AE87886">
              <wp:simplePos x="635" y="635"/>
              <wp:positionH relativeFrom="page">
                <wp:align>center</wp:align>
              </wp:positionH>
              <wp:positionV relativeFrom="page">
                <wp:align>bottom</wp:align>
              </wp:positionV>
              <wp:extent cx="369570" cy="345440"/>
              <wp:effectExtent l="0" t="0" r="11430" b="0"/>
              <wp:wrapNone/>
              <wp:docPr id="269426723" name="Text Box 4" descr="PUBLIC">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5654369D" w14:textId="77BFF98D" w:rsidR="00D01488" w:rsidRPr="00D01488" w:rsidRDefault="00D01488" w:rsidP="00D01488">
                          <w:pPr>
                            <w:rPr>
                              <w:rFonts w:ascii="Calibri" w:eastAsia="Calibri" w:hAnsi="Calibri" w:cs="Calibri"/>
                              <w:noProof/>
                              <w:color w:val="000000"/>
                              <w:sz w:val="20"/>
                              <w:szCs w:val="20"/>
                            </w:rPr>
                          </w:pPr>
                          <w:r w:rsidRPr="00D01488">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B1664A" id="_x0000_t202" coordsize="21600,21600" o:spt="202" path="m,l,21600r21600,l21600,xe">
              <v:stroke joinstyle="miter"/>
              <v:path gradientshapeok="t" o:connecttype="rect"/>
            </v:shapetype>
            <v:shape id="Text Box 4" o:spid="_x0000_s1029" type="#_x0000_t202" alt="PUBLIC" style="position:absolute;margin-left:0;margin-top:0;width:29.1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" filled="f" stroked="f">
              <v:textbox style="mso-fit-shape-to-text:t" inset="0,0,0,15pt">
                <w:txbxContent>
                  <w:p w14:paraId="5654369D" w14:textId="77BFF98D" w:rsidR="00D01488" w:rsidRPr="00D01488" w:rsidRDefault="00D01488" w:rsidP="00D01488">
                    <w:pPr>
                      <w:rPr>
                        <w:rFonts w:ascii="Calibri" w:eastAsia="Calibri" w:hAnsi="Calibri" w:cs="Calibri"/>
                        <w:noProof/>
                        <w:color w:val="000000"/>
                        <w:sz w:val="20"/>
                        <w:szCs w:val="20"/>
                      </w:rPr>
                    </w:pPr>
                    <w:r w:rsidRPr="00D01488">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7A1A1" w14:textId="77777777" w:rsidR="00712CB5" w:rsidRDefault="00712CB5" w:rsidP="00D01488">
      <w:r>
        <w:separator/>
      </w:r>
    </w:p>
  </w:footnote>
  <w:footnote w:type="continuationSeparator" w:id="0">
    <w:p w14:paraId="1543D600" w14:textId="77777777" w:rsidR="00712CB5" w:rsidRDefault="00712CB5" w:rsidP="00D0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B329D" w14:textId="30ABDE2A" w:rsidR="00D01488" w:rsidRDefault="00D01488">
    <w:pPr>
      <w:pStyle w:val="Header"/>
    </w:pPr>
    <w:r>
      <w:rPr>
        <w:noProof/>
      </w:rPr>
      <mc:AlternateContent>
        <mc:Choice Requires="wps">
          <w:drawing>
            <wp:anchor distT="0" distB="0" distL="0" distR="0" simplePos="0" relativeHeight="251659264" behindDoc="0" locked="0" layoutInCell="1" allowOverlap="1" wp14:anchorId="4C76BBF6" wp14:editId="1D5B8745">
              <wp:simplePos x="635" y="635"/>
              <wp:positionH relativeFrom="page">
                <wp:align>center</wp:align>
              </wp:positionH>
              <wp:positionV relativeFrom="page">
                <wp:align>top</wp:align>
              </wp:positionV>
              <wp:extent cx="369570" cy="345440"/>
              <wp:effectExtent l="0" t="0" r="11430" b="16510"/>
              <wp:wrapNone/>
              <wp:docPr id="1302370675" name="Text Box 2" descr="PUBLIC">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1A8E7222" w14:textId="65BD5392" w:rsidR="00D01488" w:rsidRPr="00D01488" w:rsidRDefault="00D01488" w:rsidP="00D01488">
                          <w:pPr>
                            <w:rPr>
                              <w:rFonts w:ascii="Calibri" w:eastAsia="Calibri" w:hAnsi="Calibri" w:cs="Calibri"/>
                              <w:noProof/>
                              <w:color w:val="000000"/>
                              <w:sz w:val="20"/>
                              <w:szCs w:val="20"/>
                            </w:rPr>
                          </w:pPr>
                          <w:r w:rsidRPr="00D01488">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76BBF6" id="_x0000_t202" coordsize="21600,21600" o:spt="202" path="m,l,21600r21600,l21600,xe">
              <v:stroke joinstyle="miter"/>
              <v:path gradientshapeok="t" o:connecttype="rect"/>
            </v:shapetype>
            <v:shape id="Text Box 2" o:spid="_x0000_s1026" type="#_x0000_t202" alt="PUBLIC" style="position:absolute;margin-left:0;margin-top:0;width:29.1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" filled="f" stroked="f">
              <v:textbox style="mso-fit-shape-to-text:t" inset="0,15pt,0,0">
                <w:txbxContent>
                  <w:p w14:paraId="1A8E7222" w14:textId="65BD5392" w:rsidR="00D01488" w:rsidRPr="00D01488" w:rsidRDefault="00D01488" w:rsidP="00D01488">
                    <w:pPr>
                      <w:rPr>
                        <w:rFonts w:ascii="Calibri" w:eastAsia="Calibri" w:hAnsi="Calibri" w:cs="Calibri"/>
                        <w:noProof/>
                        <w:color w:val="000000"/>
                        <w:sz w:val="20"/>
                        <w:szCs w:val="20"/>
                      </w:rPr>
                    </w:pPr>
                    <w:r w:rsidRPr="00D01488">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C5A22" w14:textId="4BE90502" w:rsidR="00D01488" w:rsidRDefault="00D01488">
    <w:pPr>
      <w:pStyle w:val="Header"/>
    </w:pPr>
    <w:r>
      <w:rPr>
        <w:noProof/>
      </w:rPr>
      <mc:AlternateContent>
        <mc:Choice Requires="wps">
          <w:drawing>
            <wp:anchor distT="0" distB="0" distL="0" distR="0" simplePos="0" relativeHeight="251658240" behindDoc="0" locked="0" layoutInCell="1" allowOverlap="1" wp14:anchorId="4571FA43" wp14:editId="3BF2AB45">
              <wp:simplePos x="635" y="635"/>
              <wp:positionH relativeFrom="page">
                <wp:align>center</wp:align>
              </wp:positionH>
              <wp:positionV relativeFrom="page">
                <wp:align>top</wp:align>
              </wp:positionV>
              <wp:extent cx="369570" cy="345440"/>
              <wp:effectExtent l="0" t="0" r="11430" b="16510"/>
              <wp:wrapNone/>
              <wp:docPr id="1483891061" name="Text Box 1" descr="PUBLIC">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0A0EA0BC" w14:textId="6E390C5C" w:rsidR="00D01488" w:rsidRPr="00D01488" w:rsidRDefault="00D01488" w:rsidP="00D01488">
                          <w:pPr>
                            <w:rPr>
                              <w:rFonts w:ascii="Calibri" w:eastAsia="Calibri" w:hAnsi="Calibri" w:cs="Calibri"/>
                              <w:noProof/>
                              <w:color w:val="000000"/>
                              <w:sz w:val="20"/>
                              <w:szCs w:val="20"/>
                            </w:rPr>
                          </w:pPr>
                          <w:r w:rsidRPr="00D01488">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71FA43" id="_x0000_t202" coordsize="21600,21600" o:spt="202" path="m,l,21600r21600,l21600,xe">
              <v:stroke joinstyle="miter"/>
              <v:path gradientshapeok="t" o:connecttype="rect"/>
            </v:shapetype>
            <v:shape id="Text Box 1" o:spid="_x0000_s1028" type="#_x0000_t202" alt="PUBLIC" style="position:absolute;margin-left:0;margin-top:0;width:29.1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" filled="f" stroked="f">
              <v:textbox style="mso-fit-shape-to-text:t" inset="0,15pt,0,0">
                <w:txbxContent>
                  <w:p w14:paraId="0A0EA0BC" w14:textId="6E390C5C" w:rsidR="00D01488" w:rsidRPr="00D01488" w:rsidRDefault="00D01488" w:rsidP="00D01488">
                    <w:pPr>
                      <w:rPr>
                        <w:rFonts w:ascii="Calibri" w:eastAsia="Calibri" w:hAnsi="Calibri" w:cs="Calibri"/>
                        <w:noProof/>
                        <w:color w:val="000000"/>
                        <w:sz w:val="20"/>
                        <w:szCs w:val="20"/>
                      </w:rPr>
                    </w:pPr>
                    <w:r w:rsidRPr="00D01488">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726D"/>
    <w:multiLevelType w:val="hybridMultilevel"/>
    <w:tmpl w:val="1E48171A"/>
    <w:lvl w:ilvl="0" w:tplc="A3C08CDA">
      <w:numFmt w:val="bullet"/>
      <w:lvlText w:val="-"/>
      <w:lvlJc w:val="left"/>
      <w:pPr>
        <w:ind w:left="575" w:hanging="360"/>
      </w:pPr>
      <w:rPr>
        <w:rFonts w:ascii="Segoe UI" w:eastAsia="Segoe UI" w:hAnsi="Segoe UI" w:cs="Segoe UI" w:hint="default"/>
        <w:b w:val="0"/>
        <w:bCs w:val="0"/>
        <w:i w:val="0"/>
        <w:iCs w:val="0"/>
        <w:w w:val="100"/>
        <w:sz w:val="23"/>
        <w:szCs w:val="23"/>
        <w:lang w:val="en-US" w:eastAsia="en-US" w:bidi="ar-SA"/>
      </w:rPr>
    </w:lvl>
    <w:lvl w:ilvl="1" w:tplc="12047F38">
      <w:numFmt w:val="bullet"/>
      <w:lvlText w:val="•"/>
      <w:lvlJc w:val="left"/>
      <w:pPr>
        <w:ind w:left="904" w:hanging="360"/>
      </w:pPr>
      <w:rPr>
        <w:rFonts w:hint="default"/>
        <w:lang w:val="en-US" w:eastAsia="en-US" w:bidi="ar-SA"/>
      </w:rPr>
    </w:lvl>
    <w:lvl w:ilvl="2" w:tplc="061E2C3C">
      <w:numFmt w:val="bullet"/>
      <w:lvlText w:val="•"/>
      <w:lvlJc w:val="left"/>
      <w:pPr>
        <w:ind w:left="1228" w:hanging="360"/>
      </w:pPr>
      <w:rPr>
        <w:rFonts w:hint="default"/>
        <w:lang w:val="en-US" w:eastAsia="en-US" w:bidi="ar-SA"/>
      </w:rPr>
    </w:lvl>
    <w:lvl w:ilvl="3" w:tplc="4D320B24">
      <w:numFmt w:val="bullet"/>
      <w:lvlText w:val="•"/>
      <w:lvlJc w:val="left"/>
      <w:pPr>
        <w:ind w:left="1552" w:hanging="360"/>
      </w:pPr>
      <w:rPr>
        <w:rFonts w:hint="default"/>
        <w:lang w:val="en-US" w:eastAsia="en-US" w:bidi="ar-SA"/>
      </w:rPr>
    </w:lvl>
    <w:lvl w:ilvl="4" w:tplc="BF4430E6">
      <w:numFmt w:val="bullet"/>
      <w:lvlText w:val="•"/>
      <w:lvlJc w:val="left"/>
      <w:pPr>
        <w:ind w:left="1876" w:hanging="360"/>
      </w:pPr>
      <w:rPr>
        <w:rFonts w:hint="default"/>
        <w:lang w:val="en-US" w:eastAsia="en-US" w:bidi="ar-SA"/>
      </w:rPr>
    </w:lvl>
    <w:lvl w:ilvl="5" w:tplc="305EFC20">
      <w:numFmt w:val="bullet"/>
      <w:lvlText w:val="•"/>
      <w:lvlJc w:val="left"/>
      <w:pPr>
        <w:ind w:left="2200" w:hanging="360"/>
      </w:pPr>
      <w:rPr>
        <w:rFonts w:hint="default"/>
        <w:lang w:val="en-US" w:eastAsia="en-US" w:bidi="ar-SA"/>
      </w:rPr>
    </w:lvl>
    <w:lvl w:ilvl="6" w:tplc="FA7021B2">
      <w:numFmt w:val="bullet"/>
      <w:lvlText w:val="•"/>
      <w:lvlJc w:val="left"/>
      <w:pPr>
        <w:ind w:left="2524" w:hanging="360"/>
      </w:pPr>
      <w:rPr>
        <w:rFonts w:hint="default"/>
        <w:lang w:val="en-US" w:eastAsia="en-US" w:bidi="ar-SA"/>
      </w:rPr>
    </w:lvl>
    <w:lvl w:ilvl="7" w:tplc="F82C7858">
      <w:numFmt w:val="bullet"/>
      <w:lvlText w:val="•"/>
      <w:lvlJc w:val="left"/>
      <w:pPr>
        <w:ind w:left="2848" w:hanging="360"/>
      </w:pPr>
      <w:rPr>
        <w:rFonts w:hint="default"/>
        <w:lang w:val="en-US" w:eastAsia="en-US" w:bidi="ar-SA"/>
      </w:rPr>
    </w:lvl>
    <w:lvl w:ilvl="8" w:tplc="4FA4B9A0">
      <w:numFmt w:val="bullet"/>
      <w:lvlText w:val="•"/>
      <w:lvlJc w:val="left"/>
      <w:pPr>
        <w:ind w:left="3172" w:hanging="360"/>
      </w:pPr>
      <w:rPr>
        <w:rFonts w:hint="default"/>
        <w:lang w:val="en-US" w:eastAsia="en-US" w:bidi="ar-SA"/>
      </w:rPr>
    </w:lvl>
  </w:abstractNum>
  <w:abstractNum w:abstractNumId="1" w15:restartNumberingAfterBreak="0">
    <w:nsid w:val="271D3F95"/>
    <w:multiLevelType w:val="hybridMultilevel"/>
    <w:tmpl w:val="D420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E0312B"/>
    <w:multiLevelType w:val="hybridMultilevel"/>
    <w:tmpl w:val="E88E12D6"/>
    <w:lvl w:ilvl="0" w:tplc="14D6A118">
      <w:numFmt w:val="bullet"/>
      <w:lvlText w:val=""/>
      <w:lvlJc w:val="left"/>
      <w:pPr>
        <w:ind w:left="362" w:hanging="255"/>
      </w:pPr>
      <w:rPr>
        <w:rFonts w:ascii="Symbol" w:eastAsia="Symbol" w:hAnsi="Symbol" w:cs="Symbol" w:hint="default"/>
        <w:b w:val="0"/>
        <w:bCs w:val="0"/>
        <w:i w:val="0"/>
        <w:iCs w:val="0"/>
        <w:w w:val="100"/>
        <w:sz w:val="22"/>
        <w:szCs w:val="22"/>
        <w:lang w:val="en-US" w:eastAsia="en-US" w:bidi="ar-SA"/>
      </w:rPr>
    </w:lvl>
    <w:lvl w:ilvl="1" w:tplc="A9CA26CE">
      <w:numFmt w:val="bullet"/>
      <w:lvlText w:val="•"/>
      <w:lvlJc w:val="left"/>
      <w:pPr>
        <w:ind w:left="1002" w:hanging="255"/>
      </w:pPr>
      <w:rPr>
        <w:rFonts w:hint="default"/>
        <w:lang w:val="en-US" w:eastAsia="en-US" w:bidi="ar-SA"/>
      </w:rPr>
    </w:lvl>
    <w:lvl w:ilvl="2" w:tplc="305CC104">
      <w:numFmt w:val="bullet"/>
      <w:lvlText w:val="•"/>
      <w:lvlJc w:val="left"/>
      <w:pPr>
        <w:ind w:left="1645" w:hanging="255"/>
      </w:pPr>
      <w:rPr>
        <w:rFonts w:hint="default"/>
        <w:lang w:val="en-US" w:eastAsia="en-US" w:bidi="ar-SA"/>
      </w:rPr>
    </w:lvl>
    <w:lvl w:ilvl="3" w:tplc="46020D18">
      <w:numFmt w:val="bullet"/>
      <w:lvlText w:val="•"/>
      <w:lvlJc w:val="left"/>
      <w:pPr>
        <w:ind w:left="2288" w:hanging="255"/>
      </w:pPr>
      <w:rPr>
        <w:rFonts w:hint="default"/>
        <w:lang w:val="en-US" w:eastAsia="en-US" w:bidi="ar-SA"/>
      </w:rPr>
    </w:lvl>
    <w:lvl w:ilvl="4" w:tplc="8E0027FC">
      <w:numFmt w:val="bullet"/>
      <w:lvlText w:val="•"/>
      <w:lvlJc w:val="left"/>
      <w:pPr>
        <w:ind w:left="2930" w:hanging="255"/>
      </w:pPr>
      <w:rPr>
        <w:rFonts w:hint="default"/>
        <w:lang w:val="en-US" w:eastAsia="en-US" w:bidi="ar-SA"/>
      </w:rPr>
    </w:lvl>
    <w:lvl w:ilvl="5" w:tplc="60C271D0">
      <w:numFmt w:val="bullet"/>
      <w:lvlText w:val="•"/>
      <w:lvlJc w:val="left"/>
      <w:pPr>
        <w:ind w:left="3573" w:hanging="255"/>
      </w:pPr>
      <w:rPr>
        <w:rFonts w:hint="default"/>
        <w:lang w:val="en-US" w:eastAsia="en-US" w:bidi="ar-SA"/>
      </w:rPr>
    </w:lvl>
    <w:lvl w:ilvl="6" w:tplc="DAA0DB5C">
      <w:numFmt w:val="bullet"/>
      <w:lvlText w:val="•"/>
      <w:lvlJc w:val="left"/>
      <w:pPr>
        <w:ind w:left="4216" w:hanging="255"/>
      </w:pPr>
      <w:rPr>
        <w:rFonts w:hint="default"/>
        <w:lang w:val="en-US" w:eastAsia="en-US" w:bidi="ar-SA"/>
      </w:rPr>
    </w:lvl>
    <w:lvl w:ilvl="7" w:tplc="F6BE73A8">
      <w:numFmt w:val="bullet"/>
      <w:lvlText w:val="•"/>
      <w:lvlJc w:val="left"/>
      <w:pPr>
        <w:ind w:left="4858" w:hanging="255"/>
      </w:pPr>
      <w:rPr>
        <w:rFonts w:hint="default"/>
        <w:lang w:val="en-US" w:eastAsia="en-US" w:bidi="ar-SA"/>
      </w:rPr>
    </w:lvl>
    <w:lvl w:ilvl="8" w:tplc="79146D76">
      <w:numFmt w:val="bullet"/>
      <w:lvlText w:val="•"/>
      <w:lvlJc w:val="left"/>
      <w:pPr>
        <w:ind w:left="5501" w:hanging="255"/>
      </w:pPr>
      <w:rPr>
        <w:rFonts w:hint="default"/>
        <w:lang w:val="en-US" w:eastAsia="en-US" w:bidi="ar-SA"/>
      </w:rPr>
    </w:lvl>
  </w:abstractNum>
  <w:abstractNum w:abstractNumId="3" w15:restartNumberingAfterBreak="0">
    <w:nsid w:val="32C15963"/>
    <w:multiLevelType w:val="hybridMultilevel"/>
    <w:tmpl w:val="C5A8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B7C24"/>
    <w:multiLevelType w:val="hybridMultilevel"/>
    <w:tmpl w:val="9D8E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BD5A8E"/>
    <w:multiLevelType w:val="hybridMultilevel"/>
    <w:tmpl w:val="9B20C6EC"/>
    <w:lvl w:ilvl="0" w:tplc="09F2D950">
      <w:numFmt w:val="bullet"/>
      <w:lvlText w:val=""/>
      <w:lvlJc w:val="left"/>
      <w:pPr>
        <w:ind w:left="362" w:hanging="233"/>
      </w:pPr>
      <w:rPr>
        <w:rFonts w:ascii="Symbol" w:eastAsia="Symbol" w:hAnsi="Symbol" w:cs="Symbol" w:hint="default"/>
        <w:b w:val="0"/>
        <w:bCs w:val="0"/>
        <w:i w:val="0"/>
        <w:iCs w:val="0"/>
        <w:w w:val="100"/>
        <w:sz w:val="23"/>
        <w:szCs w:val="23"/>
        <w:lang w:val="en-US" w:eastAsia="en-US" w:bidi="ar-SA"/>
      </w:rPr>
    </w:lvl>
    <w:lvl w:ilvl="1" w:tplc="669604AC">
      <w:numFmt w:val="bullet"/>
      <w:lvlText w:val="•"/>
      <w:lvlJc w:val="left"/>
      <w:pPr>
        <w:ind w:left="1002" w:hanging="233"/>
      </w:pPr>
      <w:rPr>
        <w:rFonts w:hint="default"/>
        <w:lang w:val="en-US" w:eastAsia="en-US" w:bidi="ar-SA"/>
      </w:rPr>
    </w:lvl>
    <w:lvl w:ilvl="2" w:tplc="B62EB508">
      <w:numFmt w:val="bullet"/>
      <w:lvlText w:val="•"/>
      <w:lvlJc w:val="left"/>
      <w:pPr>
        <w:ind w:left="1645" w:hanging="233"/>
      </w:pPr>
      <w:rPr>
        <w:rFonts w:hint="default"/>
        <w:lang w:val="en-US" w:eastAsia="en-US" w:bidi="ar-SA"/>
      </w:rPr>
    </w:lvl>
    <w:lvl w:ilvl="3" w:tplc="78CE01AE">
      <w:numFmt w:val="bullet"/>
      <w:lvlText w:val="•"/>
      <w:lvlJc w:val="left"/>
      <w:pPr>
        <w:ind w:left="2288" w:hanging="233"/>
      </w:pPr>
      <w:rPr>
        <w:rFonts w:hint="default"/>
        <w:lang w:val="en-US" w:eastAsia="en-US" w:bidi="ar-SA"/>
      </w:rPr>
    </w:lvl>
    <w:lvl w:ilvl="4" w:tplc="AB821D06">
      <w:numFmt w:val="bullet"/>
      <w:lvlText w:val="•"/>
      <w:lvlJc w:val="left"/>
      <w:pPr>
        <w:ind w:left="2930" w:hanging="233"/>
      </w:pPr>
      <w:rPr>
        <w:rFonts w:hint="default"/>
        <w:lang w:val="en-US" w:eastAsia="en-US" w:bidi="ar-SA"/>
      </w:rPr>
    </w:lvl>
    <w:lvl w:ilvl="5" w:tplc="D35AD862">
      <w:numFmt w:val="bullet"/>
      <w:lvlText w:val="•"/>
      <w:lvlJc w:val="left"/>
      <w:pPr>
        <w:ind w:left="3573" w:hanging="233"/>
      </w:pPr>
      <w:rPr>
        <w:rFonts w:hint="default"/>
        <w:lang w:val="en-US" w:eastAsia="en-US" w:bidi="ar-SA"/>
      </w:rPr>
    </w:lvl>
    <w:lvl w:ilvl="6" w:tplc="DFCAFBDC">
      <w:numFmt w:val="bullet"/>
      <w:lvlText w:val="•"/>
      <w:lvlJc w:val="left"/>
      <w:pPr>
        <w:ind w:left="4216" w:hanging="233"/>
      </w:pPr>
      <w:rPr>
        <w:rFonts w:hint="default"/>
        <w:lang w:val="en-US" w:eastAsia="en-US" w:bidi="ar-SA"/>
      </w:rPr>
    </w:lvl>
    <w:lvl w:ilvl="7" w:tplc="B2E69D58">
      <w:numFmt w:val="bullet"/>
      <w:lvlText w:val="•"/>
      <w:lvlJc w:val="left"/>
      <w:pPr>
        <w:ind w:left="4858" w:hanging="233"/>
      </w:pPr>
      <w:rPr>
        <w:rFonts w:hint="default"/>
        <w:lang w:val="en-US" w:eastAsia="en-US" w:bidi="ar-SA"/>
      </w:rPr>
    </w:lvl>
    <w:lvl w:ilvl="8" w:tplc="DAD82B14">
      <w:numFmt w:val="bullet"/>
      <w:lvlText w:val="•"/>
      <w:lvlJc w:val="left"/>
      <w:pPr>
        <w:ind w:left="5501" w:hanging="233"/>
      </w:pPr>
      <w:rPr>
        <w:rFonts w:hint="default"/>
        <w:lang w:val="en-US" w:eastAsia="en-US" w:bidi="ar-SA"/>
      </w:rPr>
    </w:lvl>
  </w:abstractNum>
  <w:abstractNum w:abstractNumId="6" w15:restartNumberingAfterBreak="0">
    <w:nsid w:val="6A953544"/>
    <w:multiLevelType w:val="hybridMultilevel"/>
    <w:tmpl w:val="5C30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2E"/>
    <w:rsid w:val="00712CB5"/>
    <w:rsid w:val="00900D7B"/>
    <w:rsid w:val="009F74D2"/>
    <w:rsid w:val="00D01488"/>
    <w:rsid w:val="00E64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F2AD3"/>
  <w15:docId w15:val="{F0DCA1B6-3CD5-456F-829F-835DC17D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next w:val="Normal"/>
    <w:link w:val="Heading1Char"/>
    <w:uiPriority w:val="9"/>
    <w:qFormat/>
    <w:rsid w:val="00900D7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D01488"/>
    <w:pPr>
      <w:tabs>
        <w:tab w:val="center" w:pos="4513"/>
        <w:tab w:val="right" w:pos="9026"/>
      </w:tabs>
    </w:pPr>
  </w:style>
  <w:style w:type="character" w:customStyle="1" w:styleId="HeaderChar">
    <w:name w:val="Header Char"/>
    <w:basedOn w:val="DefaultParagraphFont"/>
    <w:link w:val="Header"/>
    <w:uiPriority w:val="99"/>
    <w:rsid w:val="00D01488"/>
    <w:rPr>
      <w:rFonts w:ascii="Segoe UI" w:eastAsia="Segoe UI" w:hAnsi="Segoe UI" w:cs="Segoe UI"/>
    </w:rPr>
  </w:style>
  <w:style w:type="paragraph" w:styleId="Footer">
    <w:name w:val="footer"/>
    <w:basedOn w:val="Normal"/>
    <w:link w:val="FooterChar"/>
    <w:uiPriority w:val="99"/>
    <w:unhideWhenUsed/>
    <w:rsid w:val="00D01488"/>
    <w:pPr>
      <w:tabs>
        <w:tab w:val="center" w:pos="4513"/>
        <w:tab w:val="right" w:pos="9026"/>
      </w:tabs>
    </w:pPr>
  </w:style>
  <w:style w:type="character" w:customStyle="1" w:styleId="FooterChar">
    <w:name w:val="Footer Char"/>
    <w:basedOn w:val="DefaultParagraphFont"/>
    <w:link w:val="Footer"/>
    <w:uiPriority w:val="99"/>
    <w:rsid w:val="00D01488"/>
    <w:rPr>
      <w:rFonts w:ascii="Segoe UI" w:eastAsia="Segoe UI" w:hAnsi="Segoe UI" w:cs="Segoe UI"/>
    </w:rPr>
  </w:style>
  <w:style w:type="character" w:customStyle="1" w:styleId="Heading1Char">
    <w:name w:val="Heading 1 Char"/>
    <w:basedOn w:val="DefaultParagraphFont"/>
    <w:link w:val="Heading1"/>
    <w:uiPriority w:val="9"/>
    <w:rsid w:val="00900D7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736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b543e06-427d-40b8-afd6-fbaac0c81385}" enabled="1" method="Privileged" siteId="{e92ccda8-5851-4596-842b-d027e46bcebf}"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Tague</dc:creator>
  <cp:lastModifiedBy>Eliza Duckworth</cp:lastModifiedBy>
  <cp:revision>2</cp:revision>
  <dcterms:created xsi:type="dcterms:W3CDTF">2025-02-20T09:27:00Z</dcterms:created>
  <dcterms:modified xsi:type="dcterms:W3CDTF">2025-02-20T09:27:00Z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Acrobat PDFMaker 23 for Word</vt:lpwstr>
  </property>
  <property fmtid="{D5CDD505-2E9C-101B-9397-08002B2CF9AE}" pid="4" name="LastSaved">
    <vt:filetime>2025-02-19T00:00:00Z</vt:filetime>
  </property>
  <property fmtid="{D5CDD505-2E9C-101B-9397-08002B2CF9AE}" pid="5" name="Producer">
    <vt:lpwstr>Adobe PDF Library 23.1.96</vt:lpwstr>
  </property>
  <property fmtid="{D5CDD505-2E9C-101B-9397-08002B2CF9AE}" pid="6" name="SourceModified">
    <vt:lpwstr>D:20240702165110</vt:lpwstr>
  </property>
  <property fmtid="{D5CDD505-2E9C-101B-9397-08002B2CF9AE}" pid="7" name="ClassificationContentMarkingHeaderShapeIds">
    <vt:lpwstr>58726175,4da09973,62a6e6c5</vt:lpwstr>
  </property>
  <property fmtid="{D5CDD505-2E9C-101B-9397-08002B2CF9AE}" pid="8" name="ClassificationContentMarkingHeaderFontProps">
    <vt:lpwstr>#000000,10,Calibri</vt:lpwstr>
  </property>
  <property fmtid="{D5CDD505-2E9C-101B-9397-08002B2CF9AE}" pid="9" name="ClassificationContentMarkingHeaderText">
    <vt:lpwstr>PUBLIC</vt:lpwstr>
  </property>
  <property fmtid="{D5CDD505-2E9C-101B-9397-08002B2CF9AE}" pid="10" name="ClassificationContentMarkingFooterShapeIds">
    <vt:lpwstr>100f2023,5ec63513,262b0ba3</vt:lpwstr>
  </property>
  <property fmtid="{D5CDD505-2E9C-101B-9397-08002B2CF9AE}" pid="11" name="ClassificationContentMarkingFooterFontProps">
    <vt:lpwstr>#000000,10,Calibri</vt:lpwstr>
  </property>
  <property fmtid="{D5CDD505-2E9C-101B-9397-08002B2CF9AE}" pid="12" name="ClassificationContentMarkingFooterText">
    <vt:lpwstr>PUBLIC</vt:lpwstr>
  </property>
</Properties>
</file>