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E7B27" w14:textId="77777777" w:rsidR="00504C51" w:rsidRPr="00BE3CE4" w:rsidRDefault="00504C51" w:rsidP="00477366">
      <w:pPr>
        <w:rPr>
          <w:rFonts w:ascii="Arial" w:hAnsi="Arial" w:cs="Arial"/>
          <w:sz w:val="24"/>
          <w:szCs w:val="24"/>
        </w:rPr>
      </w:pPr>
    </w:p>
    <w:p w14:paraId="60B74F8C" w14:textId="77777777" w:rsidR="00504C51" w:rsidRPr="00BE3CE4" w:rsidRDefault="00504C51" w:rsidP="00477366">
      <w:pPr>
        <w:rPr>
          <w:rFonts w:ascii="Arial" w:hAnsi="Arial" w:cs="Arial"/>
          <w:sz w:val="24"/>
          <w:szCs w:val="24"/>
        </w:rPr>
      </w:pPr>
    </w:p>
    <w:p w14:paraId="73739987" w14:textId="77777777" w:rsidR="00504C51" w:rsidRPr="00BE3CE4" w:rsidRDefault="00504C51" w:rsidP="00477366">
      <w:pPr>
        <w:rPr>
          <w:rFonts w:ascii="Arial" w:hAnsi="Arial" w:cs="Arial"/>
          <w:sz w:val="24"/>
          <w:szCs w:val="24"/>
        </w:rPr>
      </w:pPr>
    </w:p>
    <w:p w14:paraId="34D5D0EC" w14:textId="77777777" w:rsidR="00504C51" w:rsidRPr="00BE3CE4" w:rsidRDefault="00504C51" w:rsidP="00477366">
      <w:pPr>
        <w:rPr>
          <w:rFonts w:ascii="Arial" w:hAnsi="Arial" w:cs="Arial"/>
          <w:sz w:val="24"/>
          <w:szCs w:val="24"/>
        </w:rPr>
      </w:pPr>
    </w:p>
    <w:p w14:paraId="09BCB166" w14:textId="77777777" w:rsidR="00504C51" w:rsidRPr="00BE3CE4" w:rsidRDefault="00504C51" w:rsidP="00477366">
      <w:pPr>
        <w:rPr>
          <w:rFonts w:ascii="Arial" w:hAnsi="Arial" w:cs="Arial"/>
          <w:sz w:val="24"/>
          <w:szCs w:val="24"/>
        </w:rPr>
      </w:pPr>
    </w:p>
    <w:p w14:paraId="26EE4A5B" w14:textId="77777777" w:rsidR="00504C51" w:rsidRPr="00BE3CE4" w:rsidRDefault="00504C51" w:rsidP="00477366">
      <w:pPr>
        <w:rPr>
          <w:rFonts w:ascii="Arial" w:hAnsi="Arial" w:cs="Arial"/>
          <w:sz w:val="24"/>
          <w:szCs w:val="24"/>
        </w:rPr>
      </w:pPr>
    </w:p>
    <w:p w14:paraId="1EA756A8" w14:textId="77777777" w:rsidR="00504C51" w:rsidRPr="00BE3CE4" w:rsidRDefault="00504C51" w:rsidP="00477366">
      <w:pPr>
        <w:rPr>
          <w:rFonts w:ascii="Arial" w:hAnsi="Arial" w:cs="Arial"/>
          <w:sz w:val="24"/>
          <w:szCs w:val="24"/>
        </w:rPr>
      </w:pPr>
    </w:p>
    <w:p w14:paraId="14B43D75" w14:textId="77777777" w:rsidR="00504C51" w:rsidRPr="00BE3CE4" w:rsidRDefault="00504C51" w:rsidP="00477366">
      <w:pPr>
        <w:rPr>
          <w:rFonts w:ascii="Arial" w:hAnsi="Arial" w:cs="Arial"/>
          <w:sz w:val="24"/>
          <w:szCs w:val="24"/>
        </w:rPr>
      </w:pPr>
    </w:p>
    <w:p w14:paraId="61A65D7C" w14:textId="77777777" w:rsidR="00504C51" w:rsidRPr="00BE3CE4" w:rsidRDefault="00504C51" w:rsidP="00477366">
      <w:pPr>
        <w:rPr>
          <w:rFonts w:ascii="Arial" w:hAnsi="Arial" w:cs="Arial"/>
          <w:sz w:val="24"/>
          <w:szCs w:val="24"/>
        </w:rPr>
      </w:pPr>
    </w:p>
    <w:p w14:paraId="465D4FCA" w14:textId="77777777" w:rsidR="00504C51" w:rsidRPr="00BE3CE4" w:rsidRDefault="00504C51" w:rsidP="00477366">
      <w:pPr>
        <w:rPr>
          <w:rFonts w:ascii="Arial" w:hAnsi="Arial" w:cs="Arial"/>
          <w:sz w:val="24"/>
          <w:szCs w:val="24"/>
        </w:rPr>
      </w:pPr>
    </w:p>
    <w:p w14:paraId="04CAC7E3" w14:textId="77777777" w:rsidR="00504C51" w:rsidRPr="00BE3CE4" w:rsidRDefault="00504C51" w:rsidP="00477366">
      <w:pPr>
        <w:rPr>
          <w:rFonts w:ascii="Arial" w:hAnsi="Arial" w:cs="Arial"/>
          <w:sz w:val="24"/>
          <w:szCs w:val="24"/>
        </w:rPr>
      </w:pPr>
    </w:p>
    <w:p w14:paraId="7262F839" w14:textId="77777777" w:rsidR="00504C51" w:rsidRPr="00BE3CE4" w:rsidRDefault="00504C51" w:rsidP="00477366">
      <w:pPr>
        <w:rPr>
          <w:rFonts w:ascii="Arial" w:hAnsi="Arial" w:cs="Arial"/>
          <w:sz w:val="24"/>
          <w:szCs w:val="24"/>
        </w:rPr>
      </w:pPr>
    </w:p>
    <w:p w14:paraId="59D99BB7" w14:textId="77777777" w:rsidR="00504C51" w:rsidRPr="00BE3CE4" w:rsidRDefault="00504C51" w:rsidP="00477366">
      <w:pPr>
        <w:rPr>
          <w:rFonts w:ascii="Arial" w:hAnsi="Arial" w:cs="Arial"/>
          <w:sz w:val="24"/>
          <w:szCs w:val="24"/>
        </w:rPr>
      </w:pPr>
    </w:p>
    <w:p w14:paraId="0C37A2CF" w14:textId="77777777" w:rsidR="00504C51" w:rsidRPr="00BE3CE4" w:rsidRDefault="00504C51" w:rsidP="00BE3CE4">
      <w:pPr>
        <w:pStyle w:val="Heading1"/>
      </w:pPr>
    </w:p>
    <w:p w14:paraId="0266C895" w14:textId="603BDD86" w:rsidR="003D4454" w:rsidRPr="00BE3CE4" w:rsidRDefault="003D4454" w:rsidP="00BE3CE4">
      <w:pPr>
        <w:pStyle w:val="Heading1"/>
      </w:pPr>
      <w:r w:rsidRPr="00BE3CE4">
        <w:t>Kirklees College Policy on Professional Standards of Higher</w:t>
      </w:r>
      <w:bookmarkStart w:id="0" w:name="_GoBack"/>
      <w:bookmarkEnd w:id="0"/>
      <w:r w:rsidRPr="00BE3CE4">
        <w:t xml:space="preserve"> Education Students </w:t>
      </w:r>
    </w:p>
    <w:p w14:paraId="3C299AB3" w14:textId="027A029B" w:rsidR="003D4454" w:rsidRPr="00BE3CE4" w:rsidRDefault="00A60EE9" w:rsidP="00BE3CE4">
      <w:pPr>
        <w:pStyle w:val="Heading1"/>
      </w:pPr>
      <w:r w:rsidRPr="00BE3CE4">
        <w:t>2024-2026</w:t>
      </w:r>
    </w:p>
    <w:p w14:paraId="1DC2ADC8" w14:textId="50919159" w:rsidR="00BE3CE4" w:rsidRPr="00BE3CE4" w:rsidRDefault="00BE3CE4" w:rsidP="00477366">
      <w:pPr>
        <w:rPr>
          <w:rFonts w:ascii="Arial" w:hAnsi="Arial" w:cs="Arial"/>
          <w:b/>
          <w:bCs/>
          <w:sz w:val="24"/>
          <w:szCs w:val="24"/>
        </w:rPr>
      </w:pPr>
    </w:p>
    <w:p w14:paraId="5F972179" w14:textId="77777777" w:rsidR="00A16327" w:rsidRDefault="00A16327" w:rsidP="00477366">
      <w:pPr>
        <w:rPr>
          <w:rFonts w:ascii="Arial" w:hAnsi="Arial" w:cs="Arial"/>
          <w:b/>
          <w:bCs/>
          <w:sz w:val="24"/>
          <w:szCs w:val="24"/>
          <w:lang w:val="en-US" w:eastAsia="en-US" w:bidi="ar-SA"/>
        </w:rPr>
      </w:pPr>
    </w:p>
    <w:p w14:paraId="518BBB10" w14:textId="77777777" w:rsidR="00A16327" w:rsidRDefault="00A16327" w:rsidP="00477366">
      <w:pPr>
        <w:rPr>
          <w:rFonts w:ascii="Arial" w:hAnsi="Arial" w:cs="Arial"/>
          <w:b/>
          <w:bCs/>
          <w:sz w:val="24"/>
          <w:szCs w:val="24"/>
          <w:lang w:val="en-US" w:eastAsia="en-US" w:bidi="ar-SA"/>
        </w:rPr>
      </w:pPr>
    </w:p>
    <w:p w14:paraId="7B81DCF1" w14:textId="78942761" w:rsidR="00BE3CE4" w:rsidRPr="00BE3CE4" w:rsidRDefault="00BE3CE4" w:rsidP="00477366">
      <w:pPr>
        <w:rPr>
          <w:rFonts w:ascii="Arial" w:hAnsi="Arial" w:cs="Arial"/>
          <w:sz w:val="24"/>
          <w:szCs w:val="24"/>
          <w:lang w:val="en-US" w:eastAsia="en-US" w:bidi="ar-SA"/>
        </w:rPr>
      </w:pPr>
      <w:r w:rsidRPr="00BE3CE4">
        <w:rPr>
          <w:rFonts w:ascii="Arial" w:hAnsi="Arial" w:cs="Arial"/>
          <w:b/>
          <w:bCs/>
          <w:sz w:val="24"/>
          <w:szCs w:val="24"/>
          <w:lang w:val="en-US" w:eastAsia="en-US" w:bidi="ar-SA"/>
        </w:rPr>
        <w:t xml:space="preserve">Document: </w:t>
      </w:r>
      <w:r w:rsidRPr="00BE3CE4">
        <w:rPr>
          <w:rFonts w:ascii="Arial" w:hAnsi="Arial" w:cs="Arial"/>
          <w:sz w:val="24"/>
          <w:szCs w:val="24"/>
          <w:lang w:val="en-US" w:eastAsia="en-US" w:bidi="ar-SA"/>
        </w:rPr>
        <w:t>Kirklees College Policy on Professional Standards of Higher Education Students</w:t>
      </w:r>
    </w:p>
    <w:p w14:paraId="3D038E39" w14:textId="2539BAA9" w:rsidR="00BE3CE4" w:rsidRPr="00BE3CE4" w:rsidRDefault="00BE3CE4" w:rsidP="00477366">
      <w:pPr>
        <w:rPr>
          <w:rFonts w:ascii="Arial" w:hAnsi="Arial" w:cs="Arial"/>
          <w:b/>
          <w:bCs/>
          <w:sz w:val="24"/>
          <w:szCs w:val="24"/>
          <w:lang w:val="en-US" w:eastAsia="en-US" w:bidi="ar-SA"/>
        </w:rPr>
      </w:pPr>
      <w:r w:rsidRPr="00BE3CE4">
        <w:rPr>
          <w:rFonts w:ascii="Arial" w:hAnsi="Arial" w:cs="Arial"/>
          <w:b/>
          <w:bCs/>
          <w:sz w:val="24"/>
          <w:szCs w:val="24"/>
          <w:lang w:val="en-US" w:eastAsia="en-US" w:bidi="ar-SA"/>
        </w:rPr>
        <w:t>Version: 3</w:t>
      </w:r>
    </w:p>
    <w:p w14:paraId="32BAA0AA" w14:textId="42E45422" w:rsidR="00BE3CE4" w:rsidRPr="00BE3CE4" w:rsidRDefault="00BE3CE4" w:rsidP="00477366">
      <w:pPr>
        <w:rPr>
          <w:rFonts w:ascii="Arial" w:hAnsi="Arial" w:cs="Arial"/>
          <w:sz w:val="24"/>
          <w:szCs w:val="24"/>
          <w:lang w:val="en-US" w:eastAsia="en-US" w:bidi="ar-SA"/>
        </w:rPr>
      </w:pPr>
      <w:r w:rsidRPr="00BE3CE4">
        <w:rPr>
          <w:rFonts w:ascii="Arial" w:hAnsi="Arial" w:cs="Arial"/>
          <w:b/>
          <w:bCs/>
          <w:sz w:val="24"/>
          <w:szCs w:val="24"/>
          <w:lang w:val="en-US" w:eastAsia="en-US" w:bidi="ar-SA"/>
        </w:rPr>
        <w:t xml:space="preserve">Author: </w:t>
      </w:r>
      <w:r w:rsidRPr="00BE3CE4">
        <w:rPr>
          <w:rFonts w:ascii="Arial" w:hAnsi="Arial" w:cs="Arial"/>
          <w:sz w:val="24"/>
          <w:szCs w:val="24"/>
          <w:lang w:val="en-US" w:eastAsia="en-US" w:bidi="ar-SA"/>
        </w:rPr>
        <w:t>Karin Sykes, HE &amp; Higher Skills Manager, Reviewed by HE Quality Manager</w:t>
      </w:r>
    </w:p>
    <w:p w14:paraId="4C7C6DB9" w14:textId="2F1F7302" w:rsidR="00BE3CE4" w:rsidRPr="00BE3CE4" w:rsidRDefault="00BE3CE4" w:rsidP="00477366">
      <w:pPr>
        <w:rPr>
          <w:rFonts w:ascii="Arial" w:hAnsi="Arial" w:cs="Arial"/>
          <w:b/>
          <w:bCs/>
          <w:sz w:val="24"/>
          <w:szCs w:val="24"/>
          <w:lang w:val="en-US" w:eastAsia="en-US" w:bidi="ar-SA"/>
        </w:rPr>
      </w:pPr>
      <w:r w:rsidRPr="00BE3CE4">
        <w:rPr>
          <w:rFonts w:ascii="Arial" w:hAnsi="Arial" w:cs="Arial"/>
          <w:b/>
          <w:bCs/>
          <w:sz w:val="24"/>
          <w:szCs w:val="24"/>
          <w:lang w:val="en-US" w:eastAsia="en-US" w:bidi="ar-SA"/>
        </w:rPr>
        <w:t>Approved: 4.6.24 HE Committee</w:t>
      </w:r>
    </w:p>
    <w:p w14:paraId="648BD3F0" w14:textId="3AE6E0E1" w:rsidR="00BE3CE4" w:rsidRPr="00BE3CE4" w:rsidRDefault="00BE3CE4" w:rsidP="00477366">
      <w:pPr>
        <w:rPr>
          <w:rFonts w:ascii="Arial" w:hAnsi="Arial" w:cs="Arial"/>
          <w:sz w:val="24"/>
          <w:szCs w:val="24"/>
          <w:lang w:val="en-US" w:eastAsia="en-US" w:bidi="ar-SA"/>
        </w:rPr>
      </w:pPr>
      <w:r w:rsidRPr="00BE3CE4">
        <w:rPr>
          <w:rFonts w:ascii="Arial" w:hAnsi="Arial" w:cs="Arial"/>
          <w:b/>
          <w:bCs/>
          <w:sz w:val="24"/>
          <w:szCs w:val="24"/>
          <w:lang w:val="en-US" w:eastAsia="en-US" w:bidi="ar-SA"/>
        </w:rPr>
        <w:t xml:space="preserve">Approved by: </w:t>
      </w:r>
      <w:r w:rsidRPr="00BE3CE4">
        <w:rPr>
          <w:rFonts w:ascii="Arial" w:hAnsi="Arial" w:cs="Arial"/>
          <w:sz w:val="24"/>
          <w:szCs w:val="24"/>
          <w:lang w:val="en-US" w:eastAsia="en-US" w:bidi="ar-SA"/>
        </w:rPr>
        <w:t>Higher Education Committee</w:t>
      </w:r>
    </w:p>
    <w:p w14:paraId="464DFE3D" w14:textId="1ED741E4" w:rsidR="00BE3CE4" w:rsidRPr="00BE3CE4" w:rsidRDefault="00BE3CE4" w:rsidP="00477366">
      <w:pPr>
        <w:rPr>
          <w:rFonts w:ascii="Arial" w:hAnsi="Arial" w:cs="Arial"/>
          <w:b/>
          <w:bCs/>
          <w:sz w:val="24"/>
          <w:szCs w:val="24"/>
          <w:lang w:val="en-US" w:eastAsia="en-US" w:bidi="ar-SA"/>
        </w:rPr>
      </w:pPr>
      <w:r w:rsidRPr="00BE3CE4">
        <w:rPr>
          <w:rFonts w:ascii="Arial" w:hAnsi="Arial" w:cs="Arial"/>
          <w:b/>
          <w:bCs/>
          <w:sz w:val="24"/>
          <w:szCs w:val="24"/>
          <w:lang w:val="en-US" w:eastAsia="en-US" w:bidi="ar-SA"/>
        </w:rPr>
        <w:t>Date effective: September 2024</w:t>
      </w:r>
    </w:p>
    <w:p w14:paraId="43078D36" w14:textId="13C1321A" w:rsidR="00BE3CE4" w:rsidRPr="00BE3CE4" w:rsidRDefault="00BE3CE4" w:rsidP="00477366">
      <w:pPr>
        <w:rPr>
          <w:rFonts w:ascii="Arial" w:hAnsi="Arial" w:cs="Arial"/>
          <w:b/>
          <w:bCs/>
          <w:sz w:val="24"/>
          <w:szCs w:val="24"/>
        </w:rPr>
      </w:pPr>
      <w:r w:rsidRPr="00BE3CE4">
        <w:rPr>
          <w:rFonts w:ascii="Arial" w:hAnsi="Arial" w:cs="Arial"/>
          <w:b/>
          <w:bCs/>
          <w:sz w:val="24"/>
          <w:szCs w:val="24"/>
          <w:lang w:val="en-US" w:eastAsia="en-US" w:bidi="ar-SA"/>
        </w:rPr>
        <w:t>Date of next review: September 2026</w:t>
      </w:r>
    </w:p>
    <w:p w14:paraId="2320A311" w14:textId="77777777" w:rsidR="008B1AF0" w:rsidRPr="00BE3CE4" w:rsidRDefault="008B1AF0" w:rsidP="00477366">
      <w:pPr>
        <w:rPr>
          <w:rFonts w:ascii="Arial" w:hAnsi="Arial" w:cs="Arial"/>
          <w:b/>
          <w:bCs/>
          <w:sz w:val="24"/>
          <w:szCs w:val="24"/>
        </w:rPr>
      </w:pPr>
    </w:p>
    <w:p w14:paraId="361C8C15" w14:textId="77777777" w:rsidR="008B1AF0" w:rsidRPr="00BE3CE4" w:rsidRDefault="008B1AF0" w:rsidP="00477366">
      <w:pPr>
        <w:rPr>
          <w:rFonts w:ascii="Arial" w:hAnsi="Arial" w:cs="Arial"/>
          <w:b/>
          <w:bCs/>
          <w:sz w:val="24"/>
          <w:szCs w:val="24"/>
        </w:rPr>
      </w:pPr>
    </w:p>
    <w:p w14:paraId="0036D15B" w14:textId="77777777" w:rsidR="008B1AF0" w:rsidRPr="00BE3CE4" w:rsidRDefault="008B1AF0" w:rsidP="00477366">
      <w:pPr>
        <w:rPr>
          <w:rFonts w:ascii="Arial" w:hAnsi="Arial" w:cs="Arial"/>
          <w:b/>
          <w:bCs/>
          <w:sz w:val="24"/>
          <w:szCs w:val="24"/>
        </w:rPr>
      </w:pPr>
    </w:p>
    <w:p w14:paraId="520A4DB9" w14:textId="77777777" w:rsidR="008B1AF0" w:rsidRPr="00BE3CE4" w:rsidRDefault="008B1AF0" w:rsidP="00477366">
      <w:pPr>
        <w:rPr>
          <w:rFonts w:ascii="Arial" w:hAnsi="Arial" w:cs="Arial"/>
          <w:b/>
          <w:bCs/>
          <w:sz w:val="24"/>
          <w:szCs w:val="24"/>
        </w:rPr>
      </w:pPr>
    </w:p>
    <w:p w14:paraId="70549EDA" w14:textId="77777777" w:rsidR="008B1AF0" w:rsidRPr="00BE3CE4" w:rsidRDefault="008B1AF0" w:rsidP="00477366">
      <w:pPr>
        <w:rPr>
          <w:rFonts w:ascii="Arial" w:hAnsi="Arial" w:cs="Arial"/>
          <w:b/>
          <w:bCs/>
          <w:sz w:val="24"/>
          <w:szCs w:val="24"/>
        </w:rPr>
      </w:pPr>
    </w:p>
    <w:p w14:paraId="795F07F4" w14:textId="77777777" w:rsidR="008B1AF0" w:rsidRPr="00BE3CE4" w:rsidRDefault="008B1AF0" w:rsidP="00477366">
      <w:pPr>
        <w:rPr>
          <w:rFonts w:ascii="Arial" w:hAnsi="Arial" w:cs="Arial"/>
          <w:b/>
          <w:bCs/>
          <w:sz w:val="24"/>
          <w:szCs w:val="24"/>
        </w:rPr>
      </w:pPr>
    </w:p>
    <w:p w14:paraId="4DC11819" w14:textId="77777777" w:rsidR="008B1AF0" w:rsidRPr="00BE3CE4" w:rsidRDefault="008B1AF0" w:rsidP="00477366">
      <w:pPr>
        <w:rPr>
          <w:rFonts w:ascii="Arial" w:hAnsi="Arial" w:cs="Arial"/>
          <w:b/>
          <w:bCs/>
          <w:sz w:val="24"/>
          <w:szCs w:val="24"/>
        </w:rPr>
      </w:pPr>
    </w:p>
    <w:p w14:paraId="03C645B0" w14:textId="77777777" w:rsidR="008B1AF0" w:rsidRPr="00BE3CE4" w:rsidRDefault="008B1AF0" w:rsidP="00477366">
      <w:pPr>
        <w:rPr>
          <w:rFonts w:ascii="Arial" w:hAnsi="Arial" w:cs="Arial"/>
          <w:b/>
          <w:bCs/>
          <w:sz w:val="24"/>
          <w:szCs w:val="24"/>
        </w:rPr>
      </w:pPr>
    </w:p>
    <w:p w14:paraId="686C12CE" w14:textId="77777777" w:rsidR="008B1AF0" w:rsidRPr="00BE3CE4" w:rsidRDefault="008B1AF0" w:rsidP="00477366">
      <w:pPr>
        <w:rPr>
          <w:rFonts w:ascii="Arial" w:hAnsi="Arial" w:cs="Arial"/>
          <w:b/>
          <w:bCs/>
          <w:sz w:val="24"/>
          <w:szCs w:val="24"/>
        </w:rPr>
      </w:pPr>
    </w:p>
    <w:p w14:paraId="151A4693" w14:textId="77777777" w:rsidR="008B1AF0" w:rsidRPr="00BE3CE4" w:rsidRDefault="008B1AF0" w:rsidP="00477366">
      <w:pPr>
        <w:rPr>
          <w:rFonts w:ascii="Arial" w:hAnsi="Arial" w:cs="Arial"/>
          <w:b/>
          <w:bCs/>
          <w:sz w:val="24"/>
          <w:szCs w:val="24"/>
        </w:rPr>
      </w:pPr>
    </w:p>
    <w:p w14:paraId="2C1231CC" w14:textId="77777777" w:rsidR="008B1AF0" w:rsidRPr="00BE3CE4" w:rsidRDefault="008B1AF0" w:rsidP="00477366">
      <w:pPr>
        <w:rPr>
          <w:rFonts w:ascii="Arial" w:hAnsi="Arial" w:cs="Arial"/>
          <w:b/>
          <w:bCs/>
          <w:sz w:val="24"/>
          <w:szCs w:val="24"/>
        </w:rPr>
      </w:pPr>
    </w:p>
    <w:p w14:paraId="510D2205" w14:textId="77777777" w:rsidR="008B1AF0" w:rsidRPr="00BE3CE4" w:rsidRDefault="008B1AF0" w:rsidP="00477366">
      <w:pPr>
        <w:rPr>
          <w:rFonts w:ascii="Arial" w:hAnsi="Arial" w:cs="Arial"/>
          <w:b/>
          <w:bCs/>
          <w:sz w:val="24"/>
          <w:szCs w:val="24"/>
        </w:rPr>
      </w:pPr>
    </w:p>
    <w:p w14:paraId="7FDEFB85" w14:textId="77777777" w:rsidR="008B1AF0" w:rsidRPr="00BE3CE4" w:rsidRDefault="008B1AF0" w:rsidP="00477366">
      <w:pPr>
        <w:rPr>
          <w:rFonts w:ascii="Arial" w:hAnsi="Arial" w:cs="Arial"/>
          <w:b/>
          <w:bCs/>
          <w:sz w:val="24"/>
          <w:szCs w:val="24"/>
        </w:rPr>
      </w:pPr>
    </w:p>
    <w:p w14:paraId="28641820" w14:textId="77777777" w:rsidR="008B1AF0" w:rsidRPr="00BE3CE4" w:rsidRDefault="008B1AF0" w:rsidP="00477366">
      <w:pPr>
        <w:rPr>
          <w:rFonts w:ascii="Arial" w:hAnsi="Arial" w:cs="Arial"/>
          <w:b/>
          <w:bCs/>
          <w:sz w:val="24"/>
          <w:szCs w:val="24"/>
        </w:rPr>
      </w:pPr>
    </w:p>
    <w:p w14:paraId="22FE5260" w14:textId="77777777" w:rsidR="008B1AF0" w:rsidRPr="00BE3CE4" w:rsidRDefault="008B1AF0" w:rsidP="00477366">
      <w:pPr>
        <w:rPr>
          <w:rFonts w:ascii="Arial" w:hAnsi="Arial" w:cs="Arial"/>
          <w:b/>
          <w:bCs/>
          <w:sz w:val="24"/>
          <w:szCs w:val="24"/>
        </w:rPr>
      </w:pPr>
    </w:p>
    <w:p w14:paraId="11AB030C" w14:textId="77777777" w:rsidR="008B1AF0" w:rsidRPr="00BE3CE4" w:rsidRDefault="008B1AF0" w:rsidP="00477366">
      <w:pPr>
        <w:rPr>
          <w:rFonts w:ascii="Arial" w:hAnsi="Arial" w:cs="Arial"/>
          <w:b/>
          <w:bCs/>
          <w:sz w:val="24"/>
          <w:szCs w:val="24"/>
        </w:rPr>
      </w:pPr>
    </w:p>
    <w:p w14:paraId="68A0927D" w14:textId="77777777" w:rsidR="008B1AF0" w:rsidRPr="00BE3CE4" w:rsidRDefault="008B1AF0" w:rsidP="00477366">
      <w:pPr>
        <w:rPr>
          <w:rFonts w:ascii="Arial" w:hAnsi="Arial" w:cs="Arial"/>
          <w:b/>
          <w:bCs/>
          <w:sz w:val="24"/>
          <w:szCs w:val="24"/>
        </w:rPr>
      </w:pPr>
    </w:p>
    <w:p w14:paraId="7320A8EA" w14:textId="77777777" w:rsidR="008B1AF0" w:rsidRPr="00BE3CE4" w:rsidRDefault="008B1AF0" w:rsidP="00477366">
      <w:pPr>
        <w:rPr>
          <w:rFonts w:ascii="Arial" w:hAnsi="Arial" w:cs="Arial"/>
          <w:b/>
          <w:bCs/>
          <w:sz w:val="24"/>
          <w:szCs w:val="24"/>
        </w:rPr>
      </w:pPr>
    </w:p>
    <w:p w14:paraId="46FCFB3D" w14:textId="77777777" w:rsidR="008B1AF0" w:rsidRPr="00BE3CE4" w:rsidRDefault="008B1AF0" w:rsidP="00477366">
      <w:pPr>
        <w:rPr>
          <w:rFonts w:ascii="Arial" w:hAnsi="Arial" w:cs="Arial"/>
          <w:b/>
          <w:bCs/>
          <w:sz w:val="24"/>
          <w:szCs w:val="24"/>
        </w:rPr>
      </w:pPr>
    </w:p>
    <w:p w14:paraId="723F3217" w14:textId="77777777" w:rsidR="008B1AF0" w:rsidRPr="00BE3CE4" w:rsidRDefault="008B1AF0" w:rsidP="00477366">
      <w:pPr>
        <w:rPr>
          <w:rFonts w:ascii="Arial" w:hAnsi="Arial" w:cs="Arial"/>
          <w:b/>
          <w:bCs/>
          <w:sz w:val="24"/>
          <w:szCs w:val="24"/>
        </w:rPr>
      </w:pPr>
    </w:p>
    <w:p w14:paraId="7D71A1E0" w14:textId="77777777" w:rsidR="008B1AF0" w:rsidRPr="00BE3CE4" w:rsidRDefault="008B1AF0" w:rsidP="00477366">
      <w:pPr>
        <w:rPr>
          <w:rFonts w:ascii="Arial" w:hAnsi="Arial" w:cs="Arial"/>
          <w:b/>
          <w:bCs/>
          <w:sz w:val="24"/>
          <w:szCs w:val="24"/>
        </w:rPr>
      </w:pPr>
    </w:p>
    <w:p w14:paraId="4CED6DF0" w14:textId="77777777" w:rsidR="008B1AF0" w:rsidRPr="00BE3CE4" w:rsidRDefault="008B1AF0" w:rsidP="00477366">
      <w:pPr>
        <w:rPr>
          <w:rFonts w:ascii="Arial" w:hAnsi="Arial" w:cs="Arial"/>
          <w:b/>
          <w:bCs/>
          <w:sz w:val="24"/>
          <w:szCs w:val="24"/>
        </w:rPr>
      </w:pPr>
    </w:p>
    <w:p w14:paraId="0F5121F0" w14:textId="19794157" w:rsidR="00504C51" w:rsidRPr="00BE3CE4" w:rsidRDefault="00BF469F" w:rsidP="0010470D">
      <w:pPr>
        <w:pStyle w:val="Heading2"/>
        <w:ind w:left="0"/>
      </w:pPr>
      <w:bookmarkStart w:id="1" w:name="_Toc54006517"/>
      <w:r w:rsidRPr="00BE3CE4">
        <w:lastRenderedPageBreak/>
        <w:t xml:space="preserve"> </w:t>
      </w:r>
      <w:r w:rsidRPr="00BE3CE4">
        <w:tab/>
      </w:r>
      <w:r w:rsidR="00BE3CE4">
        <w:t xml:space="preserve">1. </w:t>
      </w:r>
      <w:r w:rsidR="00477366" w:rsidRPr="00BE3CE4">
        <w:t>Welcome</w:t>
      </w:r>
      <w:bookmarkEnd w:id="1"/>
      <w:r w:rsidR="00477366" w:rsidRPr="00BE3CE4">
        <w:t xml:space="preserve"> </w:t>
      </w:r>
    </w:p>
    <w:p w14:paraId="368FA62A" w14:textId="77777777" w:rsidR="00504C51" w:rsidRPr="00BE3CE4" w:rsidRDefault="00F07A55" w:rsidP="009303FB">
      <w:pPr>
        <w:ind w:left="720"/>
        <w:jc w:val="both"/>
        <w:rPr>
          <w:rFonts w:ascii="Arial" w:hAnsi="Arial" w:cs="Arial"/>
          <w:sz w:val="24"/>
          <w:szCs w:val="24"/>
        </w:rPr>
      </w:pPr>
      <w:r w:rsidRPr="00BE3CE4">
        <w:rPr>
          <w:rFonts w:ascii="Arial" w:hAnsi="Arial" w:cs="Arial"/>
          <w:sz w:val="24"/>
          <w:szCs w:val="24"/>
        </w:rPr>
        <w:t xml:space="preserve">Students enrolled on </w:t>
      </w:r>
      <w:r w:rsidR="003D4454" w:rsidRPr="00BE3CE4">
        <w:rPr>
          <w:rFonts w:ascii="Arial" w:hAnsi="Arial" w:cs="Arial"/>
          <w:sz w:val="24"/>
          <w:szCs w:val="24"/>
        </w:rPr>
        <w:t xml:space="preserve">to </w:t>
      </w:r>
      <w:r w:rsidRPr="00BE3CE4">
        <w:rPr>
          <w:rFonts w:ascii="Arial" w:hAnsi="Arial" w:cs="Arial"/>
          <w:sz w:val="24"/>
          <w:szCs w:val="24"/>
        </w:rPr>
        <w:t xml:space="preserve">a Higher Education </w:t>
      </w:r>
      <w:r w:rsidR="003D4454" w:rsidRPr="00BE3CE4">
        <w:rPr>
          <w:rFonts w:ascii="Arial" w:hAnsi="Arial" w:cs="Arial"/>
          <w:sz w:val="24"/>
          <w:szCs w:val="24"/>
        </w:rPr>
        <w:t xml:space="preserve">or Higher Skills </w:t>
      </w:r>
      <w:r w:rsidRPr="00BE3CE4">
        <w:rPr>
          <w:rFonts w:ascii="Arial" w:hAnsi="Arial" w:cs="Arial"/>
          <w:sz w:val="24"/>
          <w:szCs w:val="24"/>
        </w:rPr>
        <w:t xml:space="preserve">programme at Kirklees College will be prepared to enter a profession which carries with </w:t>
      </w:r>
      <w:proofErr w:type="gramStart"/>
      <w:r w:rsidRPr="00BE3CE4">
        <w:rPr>
          <w:rFonts w:ascii="Arial" w:hAnsi="Arial" w:cs="Arial"/>
          <w:sz w:val="24"/>
          <w:szCs w:val="24"/>
        </w:rPr>
        <w:t>it</w:t>
      </w:r>
      <w:proofErr w:type="gramEnd"/>
      <w:r w:rsidRPr="00BE3CE4">
        <w:rPr>
          <w:rFonts w:ascii="Arial" w:hAnsi="Arial" w:cs="Arial"/>
          <w:sz w:val="24"/>
          <w:szCs w:val="24"/>
        </w:rPr>
        <w:t xml:space="preserve"> responsibility</w:t>
      </w:r>
      <w:r w:rsidR="003D4454" w:rsidRPr="00BE3CE4">
        <w:rPr>
          <w:rFonts w:ascii="Arial" w:hAnsi="Arial" w:cs="Arial"/>
          <w:sz w:val="24"/>
          <w:szCs w:val="24"/>
        </w:rPr>
        <w:t xml:space="preserve"> and accountability</w:t>
      </w:r>
      <w:r w:rsidRPr="00BE3CE4">
        <w:rPr>
          <w:rFonts w:ascii="Arial" w:hAnsi="Arial" w:cs="Arial"/>
          <w:sz w:val="24"/>
          <w:szCs w:val="24"/>
        </w:rPr>
        <w:t>.</w:t>
      </w:r>
    </w:p>
    <w:p w14:paraId="3FE67904" w14:textId="77777777" w:rsidR="00504C51" w:rsidRPr="00BE3CE4" w:rsidRDefault="00504C51" w:rsidP="009303FB">
      <w:pPr>
        <w:jc w:val="both"/>
        <w:rPr>
          <w:rFonts w:ascii="Arial" w:hAnsi="Arial" w:cs="Arial"/>
          <w:sz w:val="24"/>
          <w:szCs w:val="24"/>
        </w:rPr>
      </w:pPr>
    </w:p>
    <w:p w14:paraId="07BD6D8A" w14:textId="6F08E2AA" w:rsidR="00504C51" w:rsidRPr="00BE3CE4" w:rsidRDefault="00F07A55" w:rsidP="009303FB">
      <w:pPr>
        <w:ind w:left="720"/>
        <w:jc w:val="both"/>
        <w:rPr>
          <w:rFonts w:ascii="Arial" w:hAnsi="Arial" w:cs="Arial"/>
          <w:sz w:val="24"/>
          <w:szCs w:val="24"/>
        </w:rPr>
      </w:pPr>
      <w:r w:rsidRPr="00BE3CE4">
        <w:rPr>
          <w:rFonts w:ascii="Arial" w:hAnsi="Arial" w:cs="Arial"/>
          <w:sz w:val="24"/>
          <w:szCs w:val="24"/>
        </w:rPr>
        <w:t xml:space="preserve">Higher </w:t>
      </w:r>
      <w:r w:rsidR="00A60EE9" w:rsidRPr="00BE3CE4">
        <w:rPr>
          <w:rFonts w:ascii="Arial" w:hAnsi="Arial" w:cs="Arial"/>
          <w:sz w:val="24"/>
          <w:szCs w:val="24"/>
        </w:rPr>
        <w:t>E</w:t>
      </w:r>
      <w:r w:rsidRPr="00BE3CE4">
        <w:rPr>
          <w:rFonts w:ascii="Arial" w:hAnsi="Arial" w:cs="Arial"/>
          <w:sz w:val="24"/>
          <w:szCs w:val="24"/>
        </w:rPr>
        <w:t>ducation students should be proud of the profession they are preparing to enter into, and look forward to upholding the values and standards.</w:t>
      </w:r>
    </w:p>
    <w:p w14:paraId="09200DDE" w14:textId="77777777" w:rsidR="00504C51" w:rsidRPr="00BE3CE4" w:rsidRDefault="00504C51" w:rsidP="009303FB">
      <w:pPr>
        <w:jc w:val="both"/>
        <w:rPr>
          <w:rFonts w:ascii="Arial" w:hAnsi="Arial" w:cs="Arial"/>
          <w:sz w:val="24"/>
          <w:szCs w:val="24"/>
        </w:rPr>
      </w:pPr>
    </w:p>
    <w:p w14:paraId="2DC0C31C" w14:textId="09373338" w:rsidR="00504C51" w:rsidRPr="00BE3CE4" w:rsidRDefault="00F07A55" w:rsidP="009303FB">
      <w:pPr>
        <w:ind w:left="720"/>
        <w:jc w:val="both"/>
        <w:rPr>
          <w:rFonts w:ascii="Arial" w:hAnsi="Arial" w:cs="Arial"/>
          <w:sz w:val="24"/>
          <w:szCs w:val="24"/>
        </w:rPr>
      </w:pPr>
      <w:r w:rsidRPr="00BE3CE4">
        <w:rPr>
          <w:rFonts w:ascii="Arial" w:hAnsi="Arial" w:cs="Arial"/>
          <w:sz w:val="24"/>
          <w:szCs w:val="24"/>
        </w:rPr>
        <w:t xml:space="preserve">It’s important all Higher </w:t>
      </w:r>
      <w:r w:rsidR="00A60EE9" w:rsidRPr="00BE3CE4">
        <w:rPr>
          <w:rFonts w:ascii="Arial" w:hAnsi="Arial" w:cs="Arial"/>
          <w:sz w:val="24"/>
          <w:szCs w:val="24"/>
        </w:rPr>
        <w:t>E</w:t>
      </w:r>
      <w:r w:rsidRPr="00BE3CE4">
        <w:rPr>
          <w:rFonts w:ascii="Arial" w:hAnsi="Arial" w:cs="Arial"/>
          <w:sz w:val="24"/>
          <w:szCs w:val="24"/>
        </w:rPr>
        <w:t>ducation students conduct themselves professionally at all times and during their studies. The course will develop and assess the knowledge, skills and attitude the student needs to be successful in their chosen career.</w:t>
      </w:r>
    </w:p>
    <w:p w14:paraId="5709CB42" w14:textId="77777777" w:rsidR="00504C51" w:rsidRPr="00BE3CE4" w:rsidRDefault="00504C51" w:rsidP="009303FB">
      <w:pPr>
        <w:jc w:val="both"/>
        <w:rPr>
          <w:rFonts w:ascii="Arial" w:hAnsi="Arial" w:cs="Arial"/>
          <w:sz w:val="24"/>
          <w:szCs w:val="24"/>
        </w:rPr>
      </w:pPr>
    </w:p>
    <w:p w14:paraId="2DC784C2" w14:textId="77777777" w:rsidR="004316AD" w:rsidRPr="00BE3CE4" w:rsidRDefault="004316AD" w:rsidP="009303FB">
      <w:pPr>
        <w:ind w:left="720"/>
        <w:jc w:val="both"/>
        <w:rPr>
          <w:rFonts w:ascii="Arial" w:hAnsi="Arial" w:cs="Arial"/>
          <w:sz w:val="24"/>
          <w:szCs w:val="24"/>
        </w:rPr>
      </w:pPr>
      <w:r w:rsidRPr="00BE3CE4">
        <w:rPr>
          <w:rFonts w:ascii="Arial" w:hAnsi="Arial" w:cs="Arial"/>
          <w:sz w:val="24"/>
          <w:szCs w:val="24"/>
        </w:rPr>
        <w:t>The College is committed to providing the highest quality service to its students and to ensuring that they have every opportunity to achieve their learning goals.</w:t>
      </w:r>
    </w:p>
    <w:p w14:paraId="5A3CE1E3" w14:textId="77777777" w:rsidR="004316AD" w:rsidRPr="00BE3CE4" w:rsidRDefault="004316AD" w:rsidP="00F827F3">
      <w:pPr>
        <w:rPr>
          <w:rFonts w:ascii="Arial" w:hAnsi="Arial" w:cs="Arial"/>
          <w:sz w:val="24"/>
          <w:szCs w:val="24"/>
        </w:rPr>
      </w:pPr>
    </w:p>
    <w:p w14:paraId="1CA27998" w14:textId="28D1AA08" w:rsidR="003D4454" w:rsidRPr="00BE3CE4" w:rsidRDefault="00BE3CE4" w:rsidP="00BE3CE4">
      <w:pPr>
        <w:pStyle w:val="Heading2"/>
      </w:pPr>
      <w:bookmarkStart w:id="2" w:name="_Toc54006518"/>
      <w:r>
        <w:t xml:space="preserve">2. </w:t>
      </w:r>
      <w:r w:rsidR="003D4454" w:rsidRPr="00BE3CE4">
        <w:t>C</w:t>
      </w:r>
      <w:r w:rsidR="004316AD" w:rsidRPr="00BE3CE4">
        <w:t>ode of student professional conduct</w:t>
      </w:r>
      <w:bookmarkEnd w:id="2"/>
      <w:r w:rsidR="004316AD" w:rsidRPr="00BE3CE4">
        <w:t xml:space="preserve"> </w:t>
      </w:r>
    </w:p>
    <w:p w14:paraId="201F7252" w14:textId="77777777" w:rsidR="003D4454" w:rsidRPr="00BE3CE4" w:rsidRDefault="003D4454" w:rsidP="00F827F3">
      <w:pPr>
        <w:rPr>
          <w:rFonts w:ascii="Arial" w:hAnsi="Arial" w:cs="Arial"/>
          <w:b/>
          <w:sz w:val="24"/>
          <w:szCs w:val="24"/>
        </w:rPr>
      </w:pPr>
      <w:r w:rsidRPr="00BE3CE4">
        <w:rPr>
          <w:rFonts w:ascii="Arial" w:hAnsi="Arial" w:cs="Arial"/>
          <w:b/>
          <w:sz w:val="24"/>
          <w:szCs w:val="24"/>
        </w:rPr>
        <w:t xml:space="preserve"> </w:t>
      </w:r>
    </w:p>
    <w:p w14:paraId="71716CCF" w14:textId="2C5594CC" w:rsidR="003D4454" w:rsidRPr="00BE3CE4" w:rsidRDefault="00BE3CE4" w:rsidP="00F827F3">
      <w:pPr>
        <w:pStyle w:val="Heading3"/>
        <w:ind w:left="0" w:firstLine="720"/>
        <w:rPr>
          <w:rFonts w:cs="Arial"/>
          <w:sz w:val="24"/>
        </w:rPr>
      </w:pPr>
      <w:bookmarkStart w:id="3" w:name="_Toc54006519"/>
      <w:r>
        <w:rPr>
          <w:rFonts w:cs="Arial"/>
        </w:rPr>
        <w:t xml:space="preserve">2.1 </w:t>
      </w:r>
      <w:r w:rsidR="003D4454" w:rsidRPr="00BE3CE4">
        <w:rPr>
          <w:rFonts w:cs="Arial"/>
          <w:sz w:val="24"/>
        </w:rPr>
        <w:t>What is the purpose of the Code of Student Professional Conduct?</w:t>
      </w:r>
      <w:bookmarkEnd w:id="3"/>
      <w:r w:rsidR="003D4454" w:rsidRPr="00BE3CE4">
        <w:rPr>
          <w:rFonts w:cs="Arial"/>
          <w:sz w:val="24"/>
        </w:rPr>
        <w:t xml:space="preserve">  </w:t>
      </w:r>
    </w:p>
    <w:p w14:paraId="276823CF" w14:textId="77777777" w:rsidR="00C40DCD" w:rsidRPr="00BE3CE4" w:rsidRDefault="00C40DCD" w:rsidP="00F827F3">
      <w:pPr>
        <w:rPr>
          <w:rFonts w:ascii="Arial" w:hAnsi="Arial" w:cs="Arial"/>
          <w:sz w:val="24"/>
          <w:szCs w:val="24"/>
        </w:rPr>
      </w:pPr>
    </w:p>
    <w:p w14:paraId="6132712C" w14:textId="6E7AFC4F" w:rsidR="003D4454" w:rsidRPr="00BE3CE4" w:rsidRDefault="003D4454" w:rsidP="009303FB">
      <w:pPr>
        <w:ind w:left="720"/>
        <w:jc w:val="both"/>
        <w:rPr>
          <w:rFonts w:ascii="Arial" w:hAnsi="Arial" w:cs="Arial"/>
          <w:sz w:val="24"/>
          <w:szCs w:val="24"/>
        </w:rPr>
      </w:pPr>
      <w:r w:rsidRPr="00BE3CE4">
        <w:rPr>
          <w:rFonts w:ascii="Arial" w:hAnsi="Arial" w:cs="Arial"/>
          <w:sz w:val="24"/>
          <w:szCs w:val="24"/>
        </w:rPr>
        <w:t xml:space="preserve">This Code of Student Professional Conduct sets out the framework for dealing with alleged misconduct. The Code applies to students following programmes leading to a professional qualification. The Code applies to all cases initiated after </w:t>
      </w:r>
      <w:r w:rsidR="009303FB" w:rsidRPr="00BE3CE4">
        <w:rPr>
          <w:rFonts w:ascii="Arial" w:hAnsi="Arial" w:cs="Arial"/>
          <w:sz w:val="24"/>
          <w:szCs w:val="24"/>
        </w:rPr>
        <w:t>1</w:t>
      </w:r>
      <w:r w:rsidRPr="00BE3CE4">
        <w:rPr>
          <w:rFonts w:ascii="Arial" w:hAnsi="Arial" w:cs="Arial"/>
          <w:sz w:val="24"/>
          <w:szCs w:val="24"/>
        </w:rPr>
        <w:t xml:space="preserve"> </w:t>
      </w:r>
      <w:r w:rsidR="009303FB" w:rsidRPr="00BE3CE4">
        <w:rPr>
          <w:rFonts w:ascii="Arial" w:hAnsi="Arial" w:cs="Arial"/>
          <w:sz w:val="24"/>
          <w:szCs w:val="24"/>
        </w:rPr>
        <w:t>September 202</w:t>
      </w:r>
      <w:r w:rsidR="00A60EE9" w:rsidRPr="00BE3CE4">
        <w:rPr>
          <w:rFonts w:ascii="Arial" w:hAnsi="Arial" w:cs="Arial"/>
          <w:sz w:val="24"/>
          <w:szCs w:val="24"/>
        </w:rPr>
        <w:t>4</w:t>
      </w:r>
      <w:r w:rsidRPr="00BE3CE4">
        <w:rPr>
          <w:rFonts w:ascii="Arial" w:hAnsi="Arial" w:cs="Arial"/>
          <w:sz w:val="24"/>
          <w:szCs w:val="24"/>
        </w:rPr>
        <w:t xml:space="preserve">. The next scheduled review is to take place no later than </w:t>
      </w:r>
      <w:r w:rsidR="00B23CDF" w:rsidRPr="00BE3CE4">
        <w:rPr>
          <w:rFonts w:ascii="Arial" w:hAnsi="Arial" w:cs="Arial"/>
          <w:sz w:val="24"/>
          <w:szCs w:val="24"/>
        </w:rPr>
        <w:t>September</w:t>
      </w:r>
      <w:r w:rsidRPr="00BE3CE4">
        <w:rPr>
          <w:rFonts w:ascii="Arial" w:hAnsi="Arial" w:cs="Arial"/>
          <w:sz w:val="24"/>
          <w:szCs w:val="24"/>
        </w:rPr>
        <w:t xml:space="preserve"> 20</w:t>
      </w:r>
      <w:r w:rsidR="009303FB" w:rsidRPr="00BE3CE4">
        <w:rPr>
          <w:rFonts w:ascii="Arial" w:hAnsi="Arial" w:cs="Arial"/>
          <w:sz w:val="24"/>
          <w:szCs w:val="24"/>
        </w:rPr>
        <w:t>2</w:t>
      </w:r>
      <w:r w:rsidR="00A60EE9" w:rsidRPr="00BE3CE4">
        <w:rPr>
          <w:rFonts w:ascii="Arial" w:hAnsi="Arial" w:cs="Arial"/>
          <w:sz w:val="24"/>
          <w:szCs w:val="24"/>
        </w:rPr>
        <w:t>6</w:t>
      </w:r>
      <w:r w:rsidR="009303FB" w:rsidRPr="00BE3CE4">
        <w:rPr>
          <w:rFonts w:ascii="Arial" w:hAnsi="Arial" w:cs="Arial"/>
          <w:sz w:val="24"/>
          <w:szCs w:val="24"/>
        </w:rPr>
        <w:t>.</w:t>
      </w:r>
    </w:p>
    <w:p w14:paraId="672C8EEE" w14:textId="77777777" w:rsidR="003D4454" w:rsidRPr="00BE3CE4" w:rsidRDefault="003D4454" w:rsidP="009303FB">
      <w:pPr>
        <w:jc w:val="both"/>
        <w:rPr>
          <w:rFonts w:ascii="Arial" w:hAnsi="Arial" w:cs="Arial"/>
          <w:sz w:val="24"/>
          <w:szCs w:val="24"/>
        </w:rPr>
      </w:pPr>
      <w:r w:rsidRPr="00BE3CE4">
        <w:rPr>
          <w:rFonts w:ascii="Arial" w:hAnsi="Arial" w:cs="Arial"/>
          <w:sz w:val="24"/>
          <w:szCs w:val="24"/>
        </w:rPr>
        <w:t xml:space="preserve"> </w:t>
      </w:r>
    </w:p>
    <w:p w14:paraId="33743A85" w14:textId="77777777" w:rsidR="003D4454" w:rsidRPr="00BE3CE4" w:rsidRDefault="003D4454" w:rsidP="009303FB">
      <w:pPr>
        <w:ind w:left="720"/>
        <w:jc w:val="both"/>
        <w:rPr>
          <w:rFonts w:ascii="Arial" w:hAnsi="Arial" w:cs="Arial"/>
          <w:sz w:val="24"/>
          <w:szCs w:val="24"/>
        </w:rPr>
      </w:pPr>
      <w:r w:rsidRPr="00BE3CE4">
        <w:rPr>
          <w:rFonts w:ascii="Arial" w:hAnsi="Arial" w:cs="Arial"/>
          <w:sz w:val="24"/>
          <w:szCs w:val="24"/>
        </w:rPr>
        <w:t>Higher Education and Professional qualifications include, but are not limited to, programmes in the following areas:</w:t>
      </w:r>
    </w:p>
    <w:p w14:paraId="0CF5D60A" w14:textId="77777777" w:rsidR="003D4454" w:rsidRPr="00BE3CE4" w:rsidRDefault="003D4454" w:rsidP="00F827F3">
      <w:pPr>
        <w:rPr>
          <w:rFonts w:ascii="Arial" w:hAnsi="Arial" w:cs="Arial"/>
          <w:sz w:val="24"/>
          <w:szCs w:val="24"/>
        </w:rPr>
      </w:pPr>
    </w:p>
    <w:p w14:paraId="4E20E951" w14:textId="77777777" w:rsidR="003D4454" w:rsidRPr="00BE3CE4" w:rsidRDefault="003D4454" w:rsidP="00F827F3">
      <w:pPr>
        <w:pStyle w:val="ListParagraph"/>
        <w:numPr>
          <w:ilvl w:val="0"/>
          <w:numId w:val="5"/>
        </w:numPr>
        <w:rPr>
          <w:rFonts w:ascii="Arial" w:hAnsi="Arial" w:cs="Arial"/>
          <w:sz w:val="24"/>
          <w:szCs w:val="24"/>
        </w:rPr>
      </w:pPr>
      <w:r w:rsidRPr="00BE3CE4">
        <w:rPr>
          <w:rFonts w:ascii="Arial" w:hAnsi="Arial" w:cs="Arial"/>
          <w:sz w:val="24"/>
          <w:szCs w:val="24"/>
        </w:rPr>
        <w:t xml:space="preserve">Business studies </w:t>
      </w:r>
    </w:p>
    <w:p w14:paraId="5FA39E4B" w14:textId="016C72A3" w:rsidR="003D4454" w:rsidRPr="00BE3CE4" w:rsidRDefault="003D4454" w:rsidP="00F827F3">
      <w:pPr>
        <w:pStyle w:val="ListParagraph"/>
        <w:numPr>
          <w:ilvl w:val="0"/>
          <w:numId w:val="5"/>
        </w:numPr>
        <w:rPr>
          <w:rFonts w:ascii="Arial" w:hAnsi="Arial" w:cs="Arial"/>
          <w:sz w:val="24"/>
          <w:szCs w:val="24"/>
        </w:rPr>
      </w:pPr>
      <w:r w:rsidRPr="00BE3CE4">
        <w:rPr>
          <w:rFonts w:ascii="Arial" w:hAnsi="Arial" w:cs="Arial"/>
          <w:sz w:val="24"/>
          <w:szCs w:val="24"/>
        </w:rPr>
        <w:t>Computing</w:t>
      </w:r>
    </w:p>
    <w:p w14:paraId="38767FC0" w14:textId="62C3C387" w:rsidR="00CE06BF" w:rsidRPr="00BE3CE4" w:rsidRDefault="00CE06BF" w:rsidP="00F827F3">
      <w:pPr>
        <w:pStyle w:val="ListParagraph"/>
        <w:numPr>
          <w:ilvl w:val="0"/>
          <w:numId w:val="5"/>
        </w:numPr>
        <w:rPr>
          <w:rFonts w:ascii="Arial" w:hAnsi="Arial" w:cs="Arial"/>
          <w:sz w:val="24"/>
          <w:szCs w:val="24"/>
        </w:rPr>
      </w:pPr>
      <w:r w:rsidRPr="00BE3CE4">
        <w:rPr>
          <w:rFonts w:ascii="Arial" w:hAnsi="Arial" w:cs="Arial"/>
          <w:sz w:val="24"/>
          <w:szCs w:val="24"/>
        </w:rPr>
        <w:t>Early Years Education</w:t>
      </w:r>
    </w:p>
    <w:p w14:paraId="22FC833B" w14:textId="77777777" w:rsidR="003D4454" w:rsidRPr="00BE3CE4" w:rsidRDefault="003D4454" w:rsidP="00F827F3">
      <w:pPr>
        <w:pStyle w:val="ListParagraph"/>
        <w:numPr>
          <w:ilvl w:val="0"/>
          <w:numId w:val="5"/>
        </w:numPr>
        <w:rPr>
          <w:rFonts w:ascii="Arial" w:hAnsi="Arial" w:cs="Arial"/>
          <w:sz w:val="24"/>
          <w:szCs w:val="24"/>
        </w:rPr>
      </w:pPr>
      <w:r w:rsidRPr="00BE3CE4">
        <w:rPr>
          <w:rFonts w:ascii="Arial" w:hAnsi="Arial" w:cs="Arial"/>
          <w:sz w:val="24"/>
          <w:szCs w:val="24"/>
        </w:rPr>
        <w:t>Engineering</w:t>
      </w:r>
    </w:p>
    <w:p w14:paraId="4A63EC2E" w14:textId="77777777" w:rsidR="003D4454" w:rsidRPr="00BE3CE4" w:rsidRDefault="003D4454" w:rsidP="00F827F3">
      <w:pPr>
        <w:pStyle w:val="ListParagraph"/>
        <w:numPr>
          <w:ilvl w:val="0"/>
          <w:numId w:val="5"/>
        </w:numPr>
        <w:rPr>
          <w:rFonts w:ascii="Arial" w:hAnsi="Arial" w:cs="Arial"/>
          <w:sz w:val="24"/>
          <w:szCs w:val="24"/>
        </w:rPr>
      </w:pPr>
      <w:r w:rsidRPr="00BE3CE4">
        <w:rPr>
          <w:rFonts w:ascii="Arial" w:hAnsi="Arial" w:cs="Arial"/>
          <w:sz w:val="24"/>
          <w:szCs w:val="24"/>
        </w:rPr>
        <w:t>Counselling</w:t>
      </w:r>
    </w:p>
    <w:p w14:paraId="240F43EB" w14:textId="0B30F1A8" w:rsidR="003D4454" w:rsidRPr="00BE3CE4" w:rsidRDefault="003D4454" w:rsidP="00F827F3">
      <w:pPr>
        <w:pStyle w:val="ListParagraph"/>
        <w:numPr>
          <w:ilvl w:val="0"/>
          <w:numId w:val="5"/>
        </w:numPr>
        <w:rPr>
          <w:rFonts w:ascii="Arial" w:hAnsi="Arial" w:cs="Arial"/>
          <w:sz w:val="24"/>
          <w:szCs w:val="24"/>
        </w:rPr>
      </w:pPr>
      <w:r w:rsidRPr="00BE3CE4">
        <w:rPr>
          <w:rFonts w:ascii="Arial" w:hAnsi="Arial" w:cs="Arial"/>
          <w:sz w:val="24"/>
          <w:szCs w:val="24"/>
        </w:rPr>
        <w:t xml:space="preserve">Teacher training </w:t>
      </w:r>
    </w:p>
    <w:p w14:paraId="6FB364D0" w14:textId="7FCB40CE" w:rsidR="00CE06BF" w:rsidRPr="00BE3CE4" w:rsidRDefault="00CE06BF" w:rsidP="00F827F3">
      <w:pPr>
        <w:pStyle w:val="ListParagraph"/>
        <w:numPr>
          <w:ilvl w:val="0"/>
          <w:numId w:val="5"/>
        </w:numPr>
        <w:rPr>
          <w:rFonts w:ascii="Arial" w:hAnsi="Arial" w:cs="Arial"/>
          <w:sz w:val="24"/>
          <w:szCs w:val="24"/>
        </w:rPr>
      </w:pPr>
      <w:r w:rsidRPr="00BE3CE4">
        <w:rPr>
          <w:rFonts w:ascii="Arial" w:hAnsi="Arial" w:cs="Arial"/>
          <w:sz w:val="24"/>
          <w:szCs w:val="24"/>
        </w:rPr>
        <w:t>TQUK</w:t>
      </w:r>
    </w:p>
    <w:p w14:paraId="78AD58C6" w14:textId="77777777" w:rsidR="003D4454" w:rsidRPr="00BE3CE4" w:rsidRDefault="003D4454" w:rsidP="00F827F3">
      <w:pPr>
        <w:pStyle w:val="ListParagraph"/>
        <w:numPr>
          <w:ilvl w:val="0"/>
          <w:numId w:val="5"/>
        </w:numPr>
        <w:rPr>
          <w:rFonts w:ascii="Arial" w:hAnsi="Arial" w:cs="Arial"/>
          <w:sz w:val="24"/>
          <w:szCs w:val="24"/>
        </w:rPr>
      </w:pPr>
      <w:r w:rsidRPr="00BE3CE4">
        <w:rPr>
          <w:rFonts w:ascii="Arial" w:hAnsi="Arial" w:cs="Arial"/>
          <w:sz w:val="24"/>
          <w:szCs w:val="24"/>
        </w:rPr>
        <w:t xml:space="preserve">Professional courses </w:t>
      </w:r>
    </w:p>
    <w:p w14:paraId="2D338BEE" w14:textId="77777777" w:rsidR="003D4454" w:rsidRPr="00BE3CE4" w:rsidRDefault="003D4454" w:rsidP="00F827F3">
      <w:pPr>
        <w:pStyle w:val="ListParagraph"/>
        <w:numPr>
          <w:ilvl w:val="0"/>
          <w:numId w:val="5"/>
        </w:numPr>
        <w:rPr>
          <w:rFonts w:ascii="Arial" w:hAnsi="Arial" w:cs="Arial"/>
          <w:sz w:val="24"/>
          <w:szCs w:val="24"/>
        </w:rPr>
      </w:pPr>
      <w:r w:rsidRPr="00BE3CE4">
        <w:rPr>
          <w:rFonts w:ascii="Arial" w:hAnsi="Arial" w:cs="Arial"/>
          <w:sz w:val="24"/>
          <w:szCs w:val="24"/>
        </w:rPr>
        <w:t>Higher and Degree Apprenticeships</w:t>
      </w:r>
    </w:p>
    <w:p w14:paraId="2D8C07CC" w14:textId="77777777" w:rsidR="003D4454" w:rsidRPr="00BE3CE4" w:rsidRDefault="003D4454" w:rsidP="00F827F3">
      <w:pPr>
        <w:rPr>
          <w:rFonts w:ascii="Arial" w:hAnsi="Arial" w:cs="Arial"/>
          <w:sz w:val="24"/>
          <w:szCs w:val="24"/>
        </w:rPr>
      </w:pPr>
      <w:r w:rsidRPr="00BE3CE4">
        <w:rPr>
          <w:rFonts w:ascii="Arial" w:hAnsi="Arial" w:cs="Arial"/>
          <w:sz w:val="24"/>
          <w:szCs w:val="24"/>
        </w:rPr>
        <w:t xml:space="preserve"> </w:t>
      </w:r>
    </w:p>
    <w:p w14:paraId="4726CEC5" w14:textId="023422B2" w:rsidR="003D4454" w:rsidRPr="00BE3CE4" w:rsidRDefault="003D4454" w:rsidP="009303FB">
      <w:pPr>
        <w:ind w:left="360"/>
        <w:jc w:val="both"/>
        <w:rPr>
          <w:rFonts w:ascii="Arial" w:hAnsi="Arial" w:cs="Arial"/>
          <w:sz w:val="24"/>
          <w:szCs w:val="24"/>
        </w:rPr>
      </w:pPr>
      <w:r w:rsidRPr="00BE3CE4">
        <w:rPr>
          <w:rFonts w:ascii="Arial" w:hAnsi="Arial" w:cs="Arial"/>
          <w:sz w:val="24"/>
          <w:szCs w:val="24"/>
        </w:rPr>
        <w:t xml:space="preserve">The </w:t>
      </w:r>
      <w:r w:rsidR="00D96AD0" w:rsidRPr="00BE3CE4">
        <w:rPr>
          <w:rFonts w:ascii="Arial" w:hAnsi="Arial" w:cs="Arial"/>
          <w:sz w:val="24"/>
          <w:szCs w:val="24"/>
        </w:rPr>
        <w:t xml:space="preserve">current policy </w:t>
      </w:r>
      <w:r w:rsidRPr="00BE3CE4">
        <w:rPr>
          <w:rFonts w:ascii="Arial" w:hAnsi="Arial" w:cs="Arial"/>
          <w:sz w:val="24"/>
          <w:szCs w:val="24"/>
        </w:rPr>
        <w:t xml:space="preserve">sets out the expected conduct by all students. The following procedures set out how we deal with allegations of misconduct by students following professional programmes.  </w:t>
      </w:r>
    </w:p>
    <w:p w14:paraId="36D74059" w14:textId="77777777" w:rsidR="003D4454" w:rsidRPr="00BE3CE4" w:rsidRDefault="003D4454" w:rsidP="009303FB">
      <w:pPr>
        <w:jc w:val="both"/>
        <w:rPr>
          <w:rFonts w:ascii="Arial" w:hAnsi="Arial" w:cs="Arial"/>
          <w:sz w:val="24"/>
          <w:szCs w:val="24"/>
        </w:rPr>
      </w:pPr>
      <w:r w:rsidRPr="00BE3CE4">
        <w:rPr>
          <w:rFonts w:ascii="Arial" w:hAnsi="Arial" w:cs="Arial"/>
          <w:sz w:val="24"/>
          <w:szCs w:val="24"/>
        </w:rPr>
        <w:t xml:space="preserve"> </w:t>
      </w:r>
    </w:p>
    <w:p w14:paraId="0BFBA792" w14:textId="77777777" w:rsidR="003D4454" w:rsidRPr="00BE3CE4" w:rsidRDefault="003D4454" w:rsidP="009303FB">
      <w:pPr>
        <w:ind w:left="360"/>
        <w:jc w:val="both"/>
        <w:rPr>
          <w:rFonts w:ascii="Arial" w:hAnsi="Arial" w:cs="Arial"/>
          <w:sz w:val="24"/>
          <w:szCs w:val="24"/>
        </w:rPr>
      </w:pPr>
      <w:r w:rsidRPr="00BE3CE4">
        <w:rPr>
          <w:rFonts w:ascii="Arial" w:hAnsi="Arial" w:cs="Arial"/>
          <w:sz w:val="24"/>
          <w:szCs w:val="24"/>
        </w:rPr>
        <w:t xml:space="preserve">These procedures apply to attendance at Kirklees College and to attachment on professional placement. </w:t>
      </w:r>
    </w:p>
    <w:p w14:paraId="5058444F" w14:textId="77777777" w:rsidR="003D4454" w:rsidRPr="00BE3CE4" w:rsidRDefault="003D4454" w:rsidP="009303FB">
      <w:pPr>
        <w:jc w:val="both"/>
        <w:rPr>
          <w:rFonts w:ascii="Arial" w:hAnsi="Arial" w:cs="Arial"/>
          <w:sz w:val="24"/>
          <w:szCs w:val="24"/>
        </w:rPr>
      </w:pPr>
      <w:r w:rsidRPr="00BE3CE4">
        <w:rPr>
          <w:rFonts w:ascii="Arial" w:hAnsi="Arial" w:cs="Arial"/>
          <w:sz w:val="24"/>
          <w:szCs w:val="24"/>
        </w:rPr>
        <w:t xml:space="preserve"> </w:t>
      </w:r>
    </w:p>
    <w:p w14:paraId="1B195885" w14:textId="77777777" w:rsidR="003D4454" w:rsidRPr="00BE3CE4" w:rsidRDefault="003D4454" w:rsidP="009303FB">
      <w:pPr>
        <w:ind w:left="360"/>
        <w:jc w:val="both"/>
        <w:rPr>
          <w:rFonts w:ascii="Arial" w:hAnsi="Arial" w:cs="Arial"/>
          <w:sz w:val="24"/>
          <w:szCs w:val="24"/>
        </w:rPr>
      </w:pPr>
      <w:r w:rsidRPr="00BE3CE4">
        <w:rPr>
          <w:rFonts w:ascii="Arial" w:hAnsi="Arial" w:cs="Arial"/>
          <w:sz w:val="24"/>
          <w:szCs w:val="24"/>
        </w:rPr>
        <w:t xml:space="preserve">A student may be neutrally withdrawn from current, or forthcoming, professional activities. </w:t>
      </w:r>
      <w:r w:rsidR="00C40DCD" w:rsidRPr="00BE3CE4">
        <w:rPr>
          <w:rFonts w:ascii="Arial" w:hAnsi="Arial" w:cs="Arial"/>
          <w:sz w:val="24"/>
          <w:szCs w:val="24"/>
        </w:rPr>
        <w:t xml:space="preserve">Below we </w:t>
      </w:r>
      <w:r w:rsidRPr="00BE3CE4">
        <w:rPr>
          <w:rFonts w:ascii="Arial" w:hAnsi="Arial" w:cs="Arial"/>
          <w:sz w:val="24"/>
          <w:szCs w:val="24"/>
        </w:rPr>
        <w:t xml:space="preserve">set out the arrangements for neutral withdrawal. Any subsequent disciplinary action follows the Student Disciplinary Procedure and/or the Fitness to </w:t>
      </w:r>
      <w:r w:rsidRPr="00BE3CE4">
        <w:rPr>
          <w:rFonts w:ascii="Arial" w:hAnsi="Arial" w:cs="Arial"/>
          <w:sz w:val="24"/>
          <w:szCs w:val="24"/>
        </w:rPr>
        <w:lastRenderedPageBreak/>
        <w:t xml:space="preserve">Practice/Professional Suitability Procedure, depending on the circumstances.  </w:t>
      </w:r>
    </w:p>
    <w:p w14:paraId="3665A628" w14:textId="77777777" w:rsidR="00C40DCD" w:rsidRPr="00BE3CE4" w:rsidRDefault="00C40DCD" w:rsidP="00477366">
      <w:pPr>
        <w:rPr>
          <w:rFonts w:ascii="Arial" w:hAnsi="Arial" w:cs="Arial"/>
          <w:sz w:val="24"/>
          <w:szCs w:val="24"/>
        </w:rPr>
      </w:pPr>
    </w:p>
    <w:p w14:paraId="74A41D14" w14:textId="1D7CEA49" w:rsidR="00C40DCD" w:rsidRPr="00BE3CE4" w:rsidRDefault="00BE3CE4" w:rsidP="00BE3CE4">
      <w:pPr>
        <w:pStyle w:val="Heading3"/>
      </w:pPr>
      <w:bookmarkStart w:id="4" w:name="_Toc54006520"/>
      <w:r>
        <w:t xml:space="preserve">2.2 </w:t>
      </w:r>
      <w:r w:rsidR="00C40DCD" w:rsidRPr="00BE3CE4">
        <w:t>What is the Definition of Misconduct in relation to Professional Conduct?</w:t>
      </w:r>
      <w:bookmarkEnd w:id="4"/>
      <w:r w:rsidR="00C40DCD" w:rsidRPr="00BE3CE4">
        <w:t xml:space="preserve"> </w:t>
      </w:r>
    </w:p>
    <w:p w14:paraId="56FC6C38" w14:textId="77777777" w:rsidR="00C40DCD" w:rsidRPr="00BE3CE4" w:rsidRDefault="00C40DCD" w:rsidP="00477366">
      <w:pPr>
        <w:rPr>
          <w:rFonts w:ascii="Arial" w:hAnsi="Arial" w:cs="Arial"/>
          <w:sz w:val="24"/>
          <w:szCs w:val="24"/>
        </w:rPr>
      </w:pPr>
      <w:r w:rsidRPr="00BE3CE4">
        <w:rPr>
          <w:rFonts w:ascii="Arial" w:hAnsi="Arial" w:cs="Arial"/>
          <w:sz w:val="24"/>
          <w:szCs w:val="24"/>
        </w:rPr>
        <w:t xml:space="preserve"> </w:t>
      </w:r>
    </w:p>
    <w:p w14:paraId="2CD0862C"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The definitions of misconduct set out in the Policy on Unacceptable Behaviour apply to students following programmes leading to a professional qualification.  </w:t>
      </w:r>
    </w:p>
    <w:p w14:paraId="56B81A0E"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6FCC5D48"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Misconduct includes breaches of the Code of Conduct of the relevant regulating or advisory professional body. Generally, students must conduct themselves in a manner appropriate to their particular profession.  </w:t>
      </w:r>
    </w:p>
    <w:p w14:paraId="0E2376F7"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0197931D"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The faculty offering programmes leading to a professional qualification provides guidance about professional conduct for students.  </w:t>
      </w:r>
    </w:p>
    <w:p w14:paraId="2EF3678C" w14:textId="77777777" w:rsidR="00C40DCD" w:rsidRPr="00BE3CE4" w:rsidRDefault="00C40DCD" w:rsidP="00477366">
      <w:pPr>
        <w:rPr>
          <w:rFonts w:ascii="Arial" w:hAnsi="Arial" w:cs="Arial"/>
          <w:sz w:val="24"/>
          <w:szCs w:val="24"/>
        </w:rPr>
      </w:pPr>
      <w:r w:rsidRPr="00BE3CE4">
        <w:rPr>
          <w:rFonts w:ascii="Arial" w:hAnsi="Arial" w:cs="Arial"/>
          <w:sz w:val="24"/>
          <w:szCs w:val="24"/>
        </w:rPr>
        <w:t xml:space="preserve"> </w:t>
      </w:r>
    </w:p>
    <w:p w14:paraId="650AD375" w14:textId="60E60E14" w:rsidR="00C40DCD" w:rsidRPr="00BE3CE4" w:rsidRDefault="00BE3CE4" w:rsidP="00BE3CE4">
      <w:pPr>
        <w:pStyle w:val="Heading3"/>
      </w:pPr>
      <w:bookmarkStart w:id="5" w:name="_Toc54006521"/>
      <w:r>
        <w:t xml:space="preserve">2.3 </w:t>
      </w:r>
      <w:r w:rsidR="00C40DCD" w:rsidRPr="00BE3CE4">
        <w:t>What are the arrangements for Neutral Withdrawal by the College?</w:t>
      </w:r>
      <w:bookmarkEnd w:id="5"/>
      <w:r w:rsidR="00C40DCD" w:rsidRPr="00BE3CE4">
        <w:t xml:space="preserve">  </w:t>
      </w:r>
    </w:p>
    <w:p w14:paraId="6B5F1FBF" w14:textId="77777777" w:rsidR="00C40DCD" w:rsidRPr="00BE3CE4" w:rsidRDefault="00C40DCD" w:rsidP="00477366">
      <w:pPr>
        <w:rPr>
          <w:rFonts w:ascii="Arial" w:hAnsi="Arial" w:cs="Arial"/>
          <w:sz w:val="24"/>
          <w:szCs w:val="24"/>
        </w:rPr>
      </w:pPr>
      <w:r w:rsidRPr="00BE3CE4">
        <w:rPr>
          <w:rFonts w:ascii="Arial" w:hAnsi="Arial" w:cs="Arial"/>
          <w:sz w:val="24"/>
          <w:szCs w:val="24"/>
        </w:rPr>
        <w:t xml:space="preserve"> </w:t>
      </w:r>
    </w:p>
    <w:p w14:paraId="3B51BFF9"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The withdrawal of a student from current or forthcoming professional activities is a 'neutral' action pending the following of the appropriate disciplinary procedures. </w:t>
      </w:r>
    </w:p>
    <w:p w14:paraId="4A3E885A"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r w:rsidR="00477366" w:rsidRPr="00BE3CE4">
        <w:rPr>
          <w:rFonts w:ascii="Arial" w:hAnsi="Arial" w:cs="Arial"/>
          <w:sz w:val="24"/>
          <w:szCs w:val="24"/>
        </w:rPr>
        <w:tab/>
      </w:r>
    </w:p>
    <w:p w14:paraId="5C01B6D1" w14:textId="383E33C0"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The </w:t>
      </w:r>
      <w:r w:rsidR="00A60EE9" w:rsidRPr="00BE3CE4">
        <w:rPr>
          <w:rFonts w:ascii="Arial" w:hAnsi="Arial" w:cs="Arial"/>
          <w:sz w:val="24"/>
          <w:szCs w:val="24"/>
        </w:rPr>
        <w:t>HE Quality Manager</w:t>
      </w:r>
      <w:r w:rsidRPr="00BE3CE4">
        <w:rPr>
          <w:rFonts w:ascii="Arial" w:hAnsi="Arial" w:cs="Arial"/>
          <w:sz w:val="24"/>
          <w:szCs w:val="24"/>
        </w:rPr>
        <w:t xml:space="preserve">, Head of Faculty, or Curriculum Area Manager, or a specific individual designated to act on their behalf, may initiate the immediate neutral withdrawal of a student. The neutral withdrawal can be from current or forthcoming professional activities and/or College attendance.  </w:t>
      </w:r>
    </w:p>
    <w:p w14:paraId="48CF4CC3" w14:textId="77777777" w:rsidR="00C40DCD" w:rsidRPr="00BE3CE4" w:rsidRDefault="00C40DCD" w:rsidP="00477366">
      <w:pPr>
        <w:rPr>
          <w:rFonts w:ascii="Arial" w:hAnsi="Arial" w:cs="Arial"/>
          <w:b/>
          <w:sz w:val="24"/>
          <w:szCs w:val="24"/>
        </w:rPr>
      </w:pPr>
    </w:p>
    <w:p w14:paraId="2247B765" w14:textId="77777777" w:rsidR="00C40DCD" w:rsidRPr="00BE3CE4" w:rsidRDefault="00C40DCD" w:rsidP="00477366">
      <w:pPr>
        <w:rPr>
          <w:rFonts w:ascii="Arial" w:hAnsi="Arial" w:cs="Arial"/>
          <w:sz w:val="24"/>
          <w:szCs w:val="24"/>
        </w:rPr>
      </w:pPr>
    </w:p>
    <w:p w14:paraId="3453548A" w14:textId="1AD4E038" w:rsidR="00C40DCD" w:rsidRPr="00BE3CE4" w:rsidRDefault="00BE3CE4" w:rsidP="00BE3CE4">
      <w:pPr>
        <w:pStyle w:val="Heading3"/>
      </w:pPr>
      <w:bookmarkStart w:id="6" w:name="_Toc54006522"/>
      <w:r>
        <w:t xml:space="preserve">2.4 </w:t>
      </w:r>
      <w:r w:rsidR="00C40DCD" w:rsidRPr="00BE3CE4">
        <w:t>What are the Arrangements for the Immediate Removal of the Student in Cases of Serious or Serious Misconduct while on Professional Placement/Practice by a Senior Manager?</w:t>
      </w:r>
      <w:bookmarkEnd w:id="6"/>
      <w:r w:rsidR="00C40DCD" w:rsidRPr="00BE3CE4">
        <w:t xml:space="preserve"> </w:t>
      </w:r>
    </w:p>
    <w:p w14:paraId="7BDF0A78" w14:textId="77777777" w:rsidR="00C40DCD" w:rsidRPr="00BE3CE4" w:rsidRDefault="00C40DCD" w:rsidP="00F827F3">
      <w:pPr>
        <w:pStyle w:val="Heading1"/>
        <w:rPr>
          <w:rFonts w:cs="Arial"/>
          <w:sz w:val="24"/>
          <w:szCs w:val="24"/>
        </w:rPr>
      </w:pPr>
      <w:r w:rsidRPr="00BE3CE4">
        <w:rPr>
          <w:rFonts w:cs="Arial"/>
          <w:sz w:val="24"/>
          <w:szCs w:val="24"/>
        </w:rPr>
        <w:t xml:space="preserve"> </w:t>
      </w:r>
    </w:p>
    <w:p w14:paraId="36A1A3B7"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A senior manager in a school, college, hospital, engineering firm or any other form of placement may require the immediate neutral withdrawal of the student from the placement.  </w:t>
      </w:r>
    </w:p>
    <w:p w14:paraId="721282B6"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4B2D7B26" w14:textId="77777777" w:rsidR="004316AD" w:rsidRPr="00BE3CE4" w:rsidRDefault="00C40DCD" w:rsidP="009303FB">
      <w:pPr>
        <w:ind w:left="360"/>
        <w:jc w:val="both"/>
        <w:rPr>
          <w:rFonts w:ascii="Arial" w:hAnsi="Arial" w:cs="Arial"/>
          <w:sz w:val="24"/>
          <w:szCs w:val="24"/>
        </w:rPr>
      </w:pPr>
      <w:r w:rsidRPr="00BE3CE4">
        <w:rPr>
          <w:rFonts w:ascii="Arial" w:hAnsi="Arial" w:cs="Arial"/>
          <w:sz w:val="24"/>
          <w:szCs w:val="24"/>
        </w:rPr>
        <w:t>Where the allegation is of serious professional misconduct requiring the student’s immediate withdrawal, the senior manager reports the action, together with the reasons.</w:t>
      </w:r>
    </w:p>
    <w:p w14:paraId="2ADA4489"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12840C8C" w14:textId="45CCB661"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The senior manager makes the report to the </w:t>
      </w:r>
      <w:r w:rsidR="00A60EE9" w:rsidRPr="00BE3CE4">
        <w:rPr>
          <w:rFonts w:ascii="Arial" w:hAnsi="Arial" w:cs="Arial"/>
          <w:sz w:val="24"/>
          <w:szCs w:val="24"/>
        </w:rPr>
        <w:t>HE Quality Manager</w:t>
      </w:r>
      <w:r w:rsidRPr="00BE3CE4">
        <w:rPr>
          <w:rFonts w:ascii="Arial" w:hAnsi="Arial" w:cs="Arial"/>
          <w:sz w:val="24"/>
          <w:szCs w:val="24"/>
        </w:rPr>
        <w:t xml:space="preserve"> and the Head of Faculty or designated nominee as soon as is practicable. Where the student is not an employee, the student may be subject to disciplinary action. This may be under the Student Disciplinary Procedures and/or the Fitness to Practise/Professional Suitability Procedures as appropriate. </w:t>
      </w:r>
    </w:p>
    <w:p w14:paraId="6EE202FD" w14:textId="77777777" w:rsidR="00C40DCD" w:rsidRPr="00BE3CE4" w:rsidRDefault="00C40DCD" w:rsidP="00F827F3">
      <w:pPr>
        <w:rPr>
          <w:rFonts w:ascii="Arial" w:hAnsi="Arial" w:cs="Arial"/>
          <w:sz w:val="24"/>
          <w:szCs w:val="24"/>
        </w:rPr>
      </w:pPr>
      <w:r w:rsidRPr="00BE3CE4">
        <w:rPr>
          <w:rFonts w:ascii="Arial" w:hAnsi="Arial" w:cs="Arial"/>
          <w:sz w:val="24"/>
          <w:szCs w:val="24"/>
        </w:rPr>
        <w:t xml:space="preserve"> </w:t>
      </w:r>
    </w:p>
    <w:p w14:paraId="6F99A396"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Neutral withdrawal applies to allegations of serious professional misconduct where a student is an employee. It applies where the circumstances leading to the student's removal relate to any professional or academic work associated with a qualification programme. In such cases, the College will inform the employer of the decision following any disciplinary action taken by Kirklees College. </w:t>
      </w:r>
    </w:p>
    <w:p w14:paraId="1537C6B2" w14:textId="77777777" w:rsidR="00C40DCD" w:rsidRPr="00BE3CE4" w:rsidRDefault="00C40DCD" w:rsidP="00F827F3">
      <w:pPr>
        <w:rPr>
          <w:rFonts w:ascii="Arial" w:hAnsi="Arial" w:cs="Arial"/>
          <w:sz w:val="24"/>
          <w:szCs w:val="24"/>
        </w:rPr>
      </w:pPr>
    </w:p>
    <w:p w14:paraId="17CE5B8E" w14:textId="3BE06BBB" w:rsidR="00C40DCD" w:rsidRPr="00BE3CE4" w:rsidRDefault="00BE3CE4" w:rsidP="00BE3CE4">
      <w:pPr>
        <w:pStyle w:val="Heading3"/>
      </w:pPr>
      <w:bookmarkStart w:id="7" w:name="_Toc54006523"/>
      <w:r>
        <w:t xml:space="preserve">2.5 </w:t>
      </w:r>
      <w:r w:rsidR="00C40DCD" w:rsidRPr="00BE3CE4">
        <w:t>How does the Code Extend to Conduct during Attachment to Placement for Professional Placement/Practice?</w:t>
      </w:r>
      <w:bookmarkEnd w:id="7"/>
      <w:r w:rsidR="00C40DCD" w:rsidRPr="00BE3CE4">
        <w:t xml:space="preserve"> </w:t>
      </w:r>
    </w:p>
    <w:p w14:paraId="629B1599" w14:textId="77777777" w:rsidR="00C40DCD" w:rsidRPr="00BE3CE4" w:rsidRDefault="00C40DCD" w:rsidP="00477366">
      <w:pPr>
        <w:rPr>
          <w:rFonts w:ascii="Arial" w:hAnsi="Arial" w:cs="Arial"/>
          <w:sz w:val="24"/>
          <w:szCs w:val="24"/>
        </w:rPr>
      </w:pPr>
      <w:r w:rsidRPr="00BE3CE4">
        <w:rPr>
          <w:rFonts w:ascii="Arial" w:hAnsi="Arial" w:cs="Arial"/>
          <w:sz w:val="24"/>
          <w:szCs w:val="24"/>
        </w:rPr>
        <w:t xml:space="preserve"> </w:t>
      </w:r>
    </w:p>
    <w:p w14:paraId="72988591"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The Code extends to the conduct and demeanour of all students on attachment outside </w:t>
      </w:r>
      <w:r w:rsidR="004316AD" w:rsidRPr="00BE3CE4">
        <w:rPr>
          <w:rFonts w:ascii="Arial" w:hAnsi="Arial" w:cs="Arial"/>
          <w:sz w:val="24"/>
          <w:szCs w:val="24"/>
        </w:rPr>
        <w:t>College</w:t>
      </w:r>
      <w:r w:rsidRPr="00BE3CE4">
        <w:rPr>
          <w:rFonts w:ascii="Arial" w:hAnsi="Arial" w:cs="Arial"/>
          <w:sz w:val="24"/>
          <w:szCs w:val="24"/>
        </w:rPr>
        <w:t xml:space="preserve"> premises. This includes those on placement or undertaking professional practice. </w:t>
      </w:r>
    </w:p>
    <w:p w14:paraId="6048F699" w14:textId="77777777" w:rsidR="004316AD" w:rsidRPr="00BE3CE4" w:rsidRDefault="004316AD" w:rsidP="00477366">
      <w:pPr>
        <w:rPr>
          <w:rFonts w:ascii="Arial" w:hAnsi="Arial" w:cs="Arial"/>
          <w:sz w:val="24"/>
          <w:szCs w:val="24"/>
        </w:rPr>
      </w:pPr>
    </w:p>
    <w:p w14:paraId="6A292D36" w14:textId="7FB93410" w:rsidR="00C40DCD" w:rsidRPr="00BE3CE4" w:rsidRDefault="00BE3CE4" w:rsidP="00BE3CE4">
      <w:pPr>
        <w:pStyle w:val="Heading3"/>
      </w:pPr>
      <w:bookmarkStart w:id="8" w:name="_Toc54006524"/>
      <w:r>
        <w:t xml:space="preserve">2.6 </w:t>
      </w:r>
      <w:r w:rsidR="00C40DCD" w:rsidRPr="00BE3CE4">
        <w:t>Code of Professional Conduct</w:t>
      </w:r>
      <w:bookmarkEnd w:id="8"/>
      <w:r w:rsidR="00C40DCD" w:rsidRPr="00BE3CE4">
        <w:t xml:space="preserve"> </w:t>
      </w:r>
    </w:p>
    <w:p w14:paraId="64F2AF4C" w14:textId="379585CF" w:rsidR="00C40DCD" w:rsidRPr="00BE3CE4" w:rsidRDefault="00C40DCD" w:rsidP="00CE06BF">
      <w:pPr>
        <w:pStyle w:val="Heading2"/>
        <w:rPr>
          <w:rFonts w:cs="Arial"/>
          <w:sz w:val="24"/>
          <w:szCs w:val="24"/>
        </w:rPr>
      </w:pPr>
      <w:r w:rsidRPr="00BE3CE4">
        <w:rPr>
          <w:rFonts w:cs="Arial"/>
          <w:sz w:val="24"/>
          <w:szCs w:val="24"/>
        </w:rPr>
        <w:t xml:space="preserve"> </w:t>
      </w:r>
    </w:p>
    <w:p w14:paraId="4D3BEBCC"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The </w:t>
      </w:r>
      <w:r w:rsidR="004316AD" w:rsidRPr="00BE3CE4">
        <w:rPr>
          <w:rFonts w:ascii="Arial" w:hAnsi="Arial" w:cs="Arial"/>
          <w:sz w:val="24"/>
          <w:szCs w:val="24"/>
        </w:rPr>
        <w:t xml:space="preserve">College </w:t>
      </w:r>
      <w:r w:rsidRPr="00BE3CE4">
        <w:rPr>
          <w:rFonts w:ascii="Arial" w:hAnsi="Arial" w:cs="Arial"/>
          <w:sz w:val="24"/>
          <w:szCs w:val="24"/>
        </w:rPr>
        <w:t xml:space="preserve">may act if a student’s conduct fails to meet the standards required by particular professions. This may include neutral withdrawal from a placement, as set out above, on the following grounds: </w:t>
      </w:r>
    </w:p>
    <w:p w14:paraId="0ED1CE40"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21E21843"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w:t>
      </w:r>
      <w:proofErr w:type="spellStart"/>
      <w:r w:rsidRPr="00BE3CE4">
        <w:rPr>
          <w:rFonts w:ascii="Arial" w:hAnsi="Arial" w:cs="Arial"/>
          <w:sz w:val="24"/>
          <w:szCs w:val="24"/>
        </w:rPr>
        <w:t>i</w:t>
      </w:r>
      <w:proofErr w:type="spellEnd"/>
      <w:r w:rsidRPr="00BE3CE4">
        <w:rPr>
          <w:rFonts w:ascii="Arial" w:hAnsi="Arial" w:cs="Arial"/>
          <w:sz w:val="24"/>
          <w:szCs w:val="24"/>
        </w:rPr>
        <w:t xml:space="preserve">) Where the allegation of misconduct by the student on professional placement/practice is in line with the Policy on Unacceptable Behaviour;  </w:t>
      </w:r>
    </w:p>
    <w:p w14:paraId="79C97FDA"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423AD345"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(ii) where the student breaches the regulations and practice of the placement provider. Examples of such breaches, which do not constitute an exhaustive list, include: </w:t>
      </w:r>
    </w:p>
    <w:p w14:paraId="65C7C852"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3C5CCBDA" w14:textId="77777777" w:rsidR="00C40DCD" w:rsidRPr="00BE3CE4" w:rsidRDefault="00C40DCD" w:rsidP="009303FB">
      <w:pPr>
        <w:ind w:firstLine="360"/>
        <w:jc w:val="both"/>
        <w:rPr>
          <w:rFonts w:ascii="Arial" w:hAnsi="Arial" w:cs="Arial"/>
          <w:sz w:val="24"/>
          <w:szCs w:val="24"/>
        </w:rPr>
      </w:pPr>
      <w:r w:rsidRPr="00BE3CE4">
        <w:rPr>
          <w:rFonts w:ascii="Arial" w:hAnsi="Arial" w:cs="Arial"/>
          <w:sz w:val="24"/>
          <w:szCs w:val="24"/>
        </w:rPr>
        <w:t xml:space="preserve">a) where the student fails to comply with a code of conduct;  </w:t>
      </w:r>
    </w:p>
    <w:p w14:paraId="4F0550C6"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19F888F5" w14:textId="77777777" w:rsidR="00C40DCD" w:rsidRPr="00BE3CE4" w:rsidRDefault="00C40DCD" w:rsidP="009303FB">
      <w:pPr>
        <w:ind w:firstLine="360"/>
        <w:jc w:val="both"/>
        <w:rPr>
          <w:rFonts w:ascii="Arial" w:hAnsi="Arial" w:cs="Arial"/>
          <w:sz w:val="24"/>
          <w:szCs w:val="24"/>
        </w:rPr>
      </w:pPr>
      <w:r w:rsidRPr="00BE3CE4">
        <w:rPr>
          <w:rFonts w:ascii="Arial" w:hAnsi="Arial" w:cs="Arial"/>
          <w:sz w:val="24"/>
          <w:szCs w:val="24"/>
        </w:rPr>
        <w:t xml:space="preserve">b) where the student is repeatedly absent without satisfactory notice and explanation;  </w:t>
      </w:r>
    </w:p>
    <w:p w14:paraId="6EAAEE5A"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2E86DA3F"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c) where the student fails to meet standards of presentation or hygiene stipulated by the placement</w:t>
      </w:r>
      <w:r w:rsidR="004316AD" w:rsidRPr="00BE3CE4">
        <w:rPr>
          <w:rFonts w:ascii="Arial" w:hAnsi="Arial" w:cs="Arial"/>
          <w:sz w:val="24"/>
          <w:szCs w:val="24"/>
        </w:rPr>
        <w:t xml:space="preserve"> provider</w:t>
      </w:r>
      <w:r w:rsidRPr="00BE3CE4">
        <w:rPr>
          <w:rFonts w:ascii="Arial" w:hAnsi="Arial" w:cs="Arial"/>
          <w:sz w:val="24"/>
          <w:szCs w:val="24"/>
        </w:rPr>
        <w:t xml:space="preserve">; </w:t>
      </w:r>
    </w:p>
    <w:p w14:paraId="066F7DEE"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7E3EBB2B" w14:textId="77777777" w:rsidR="00C40DCD" w:rsidRPr="00BE3CE4" w:rsidRDefault="00C40DCD" w:rsidP="009303FB">
      <w:pPr>
        <w:ind w:firstLine="360"/>
        <w:jc w:val="both"/>
        <w:rPr>
          <w:rFonts w:ascii="Arial" w:hAnsi="Arial" w:cs="Arial"/>
          <w:sz w:val="24"/>
          <w:szCs w:val="24"/>
        </w:rPr>
      </w:pPr>
      <w:r w:rsidRPr="00BE3CE4">
        <w:rPr>
          <w:rFonts w:ascii="Arial" w:hAnsi="Arial" w:cs="Arial"/>
          <w:sz w:val="24"/>
          <w:szCs w:val="24"/>
        </w:rPr>
        <w:t xml:space="preserve">d) where criminal investigations affect the professional suitability of the student. </w:t>
      </w:r>
    </w:p>
    <w:p w14:paraId="479F6B2A" w14:textId="77777777" w:rsidR="004316AD" w:rsidRPr="00BE3CE4" w:rsidRDefault="00C40DCD" w:rsidP="009303FB">
      <w:pPr>
        <w:jc w:val="both"/>
        <w:rPr>
          <w:rFonts w:ascii="Arial" w:hAnsi="Arial" w:cs="Arial"/>
          <w:sz w:val="24"/>
          <w:szCs w:val="24"/>
        </w:rPr>
      </w:pPr>
      <w:r w:rsidRPr="00BE3CE4">
        <w:rPr>
          <w:rFonts w:ascii="Arial" w:hAnsi="Arial" w:cs="Arial"/>
          <w:sz w:val="24"/>
          <w:szCs w:val="24"/>
        </w:rPr>
        <w:t xml:space="preserve">  </w:t>
      </w:r>
      <w:r w:rsidR="004316AD" w:rsidRPr="00BE3CE4">
        <w:rPr>
          <w:rFonts w:ascii="Arial" w:hAnsi="Arial" w:cs="Arial"/>
          <w:sz w:val="24"/>
          <w:szCs w:val="24"/>
        </w:rPr>
        <w:tab/>
      </w:r>
    </w:p>
    <w:p w14:paraId="49DEFE8D"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(iii) where the student is unsuitable and/or unsafe for professional practice due to a state of mind or health. In these circumstances, the </w:t>
      </w:r>
      <w:r w:rsidR="00477366" w:rsidRPr="00BE3CE4">
        <w:rPr>
          <w:rFonts w:ascii="Arial" w:hAnsi="Arial" w:cs="Arial"/>
          <w:sz w:val="24"/>
          <w:szCs w:val="24"/>
        </w:rPr>
        <w:t>College</w:t>
      </w:r>
      <w:r w:rsidRPr="00BE3CE4">
        <w:rPr>
          <w:rFonts w:ascii="Arial" w:hAnsi="Arial" w:cs="Arial"/>
          <w:sz w:val="24"/>
          <w:szCs w:val="24"/>
        </w:rPr>
        <w:t xml:space="preserve"> reserves the right to refer students for Occupational Health assessment before agreeing any recommencement of study;  </w:t>
      </w:r>
    </w:p>
    <w:p w14:paraId="0AD84E54" w14:textId="77777777" w:rsidR="00C40DCD" w:rsidRPr="00BE3CE4" w:rsidRDefault="00C40DCD" w:rsidP="009303FB">
      <w:pPr>
        <w:jc w:val="both"/>
        <w:rPr>
          <w:rFonts w:ascii="Arial" w:hAnsi="Arial" w:cs="Arial"/>
          <w:sz w:val="24"/>
          <w:szCs w:val="24"/>
        </w:rPr>
      </w:pPr>
      <w:r w:rsidRPr="00BE3CE4">
        <w:rPr>
          <w:rFonts w:ascii="Arial" w:hAnsi="Arial" w:cs="Arial"/>
          <w:sz w:val="24"/>
          <w:szCs w:val="24"/>
        </w:rPr>
        <w:t xml:space="preserve"> </w:t>
      </w:r>
    </w:p>
    <w:p w14:paraId="27419D98" w14:textId="77777777" w:rsidR="00C40DCD" w:rsidRPr="00BE3CE4" w:rsidRDefault="00C40DCD" w:rsidP="009303FB">
      <w:pPr>
        <w:ind w:left="360"/>
        <w:jc w:val="both"/>
        <w:rPr>
          <w:rFonts w:ascii="Arial" w:hAnsi="Arial" w:cs="Arial"/>
          <w:sz w:val="24"/>
          <w:szCs w:val="24"/>
        </w:rPr>
      </w:pPr>
      <w:r w:rsidRPr="00BE3CE4">
        <w:rPr>
          <w:rFonts w:ascii="Arial" w:hAnsi="Arial" w:cs="Arial"/>
          <w:sz w:val="24"/>
          <w:szCs w:val="24"/>
        </w:rPr>
        <w:t xml:space="preserve">(iv) where there is an allegation the student falsified documents relating to assessment, or any other matter under the jurisdiction of the </w:t>
      </w:r>
      <w:r w:rsidR="004316AD" w:rsidRPr="00BE3CE4">
        <w:rPr>
          <w:rFonts w:ascii="Arial" w:hAnsi="Arial" w:cs="Arial"/>
          <w:sz w:val="24"/>
          <w:szCs w:val="24"/>
        </w:rPr>
        <w:t xml:space="preserve">College </w:t>
      </w:r>
      <w:r w:rsidRPr="00BE3CE4">
        <w:rPr>
          <w:rFonts w:ascii="Arial" w:hAnsi="Arial" w:cs="Arial"/>
          <w:sz w:val="24"/>
          <w:szCs w:val="24"/>
        </w:rPr>
        <w:t>and/or placemen</w:t>
      </w:r>
      <w:r w:rsidR="004316AD" w:rsidRPr="00BE3CE4">
        <w:rPr>
          <w:rFonts w:ascii="Arial" w:hAnsi="Arial" w:cs="Arial"/>
          <w:sz w:val="24"/>
          <w:szCs w:val="24"/>
        </w:rPr>
        <w:t xml:space="preserve">t. </w:t>
      </w:r>
    </w:p>
    <w:p w14:paraId="1B47A916" w14:textId="77777777" w:rsidR="00657CBF" w:rsidRPr="00BE3CE4" w:rsidRDefault="00657CBF" w:rsidP="00657CBF">
      <w:pPr>
        <w:ind w:left="720"/>
        <w:rPr>
          <w:rFonts w:ascii="Arial" w:hAnsi="Arial" w:cs="Arial"/>
          <w:sz w:val="24"/>
          <w:szCs w:val="24"/>
        </w:rPr>
      </w:pPr>
    </w:p>
    <w:p w14:paraId="6304C04F" w14:textId="7A4EB527" w:rsidR="00CE06BF" w:rsidRPr="00BE3CE4" w:rsidRDefault="00BE3CE4" w:rsidP="00BE3CE4">
      <w:pPr>
        <w:pStyle w:val="Heading2"/>
      </w:pPr>
      <w:bookmarkStart w:id="9" w:name="_Toc54006525"/>
      <w:r>
        <w:t xml:space="preserve">3. </w:t>
      </w:r>
      <w:r w:rsidR="00657CBF" w:rsidRPr="00BE3CE4">
        <w:t>Procedures</w:t>
      </w:r>
      <w:bookmarkEnd w:id="9"/>
      <w:r w:rsidR="00657CBF" w:rsidRPr="00BE3CE4">
        <w:t xml:space="preserve"> </w:t>
      </w:r>
      <w:bookmarkStart w:id="10" w:name="_bookmark2"/>
      <w:bookmarkStart w:id="11" w:name="_Toc54006526"/>
      <w:bookmarkEnd w:id="10"/>
    </w:p>
    <w:p w14:paraId="009D3E7F" w14:textId="77777777" w:rsidR="00CE06BF" w:rsidRPr="00BE3CE4" w:rsidRDefault="00CE06BF" w:rsidP="00CE06BF">
      <w:pPr>
        <w:pStyle w:val="Heading1"/>
        <w:ind w:left="0" w:firstLine="360"/>
        <w:rPr>
          <w:rFonts w:cs="Arial"/>
          <w:sz w:val="24"/>
          <w:szCs w:val="24"/>
        </w:rPr>
      </w:pPr>
    </w:p>
    <w:p w14:paraId="49023365" w14:textId="61B46B18" w:rsidR="00657CBF" w:rsidRPr="00BE3CE4" w:rsidRDefault="00BE3CE4" w:rsidP="00BE3CE4">
      <w:pPr>
        <w:pStyle w:val="Heading3"/>
      </w:pPr>
      <w:r>
        <w:t xml:space="preserve">3.1 </w:t>
      </w:r>
      <w:r w:rsidR="00657CBF" w:rsidRPr="00BE3CE4">
        <w:t>Procedure for monitoring and upholding the Professional Standards of students</w:t>
      </w:r>
      <w:bookmarkEnd w:id="11"/>
    </w:p>
    <w:p w14:paraId="6C1EF616"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Kirklees College recognises the importance of monitoring student academic performance and student conduct. The following procedure involves taking appropriate action where a student’s conduct falls below that expected by the rules and regulations of the College or where the academic performance of a student fails to meet the standards, targets, and deadlines required.</w:t>
      </w:r>
    </w:p>
    <w:p w14:paraId="7AD39330" w14:textId="77777777" w:rsidR="00504C51" w:rsidRPr="00BE3CE4" w:rsidRDefault="00504C51" w:rsidP="00F827F3">
      <w:pPr>
        <w:rPr>
          <w:rFonts w:ascii="Arial" w:hAnsi="Arial" w:cs="Arial"/>
          <w:sz w:val="24"/>
          <w:szCs w:val="24"/>
        </w:rPr>
      </w:pPr>
    </w:p>
    <w:p w14:paraId="21C2998B"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The procedure is binding on all students who are enrolled on a course of study at the </w:t>
      </w:r>
      <w:r w:rsidRPr="00BE3CE4">
        <w:rPr>
          <w:rFonts w:ascii="Arial" w:hAnsi="Arial" w:cs="Arial"/>
          <w:sz w:val="24"/>
          <w:szCs w:val="24"/>
        </w:rPr>
        <w:lastRenderedPageBreak/>
        <w:t>College, regardless of location. Persistent or gross misconduct may lead to the exclusion of the student.</w:t>
      </w:r>
    </w:p>
    <w:p w14:paraId="41891BC6" w14:textId="77777777" w:rsidR="00504C51" w:rsidRPr="00BE3CE4" w:rsidRDefault="00504C51" w:rsidP="009303FB">
      <w:pPr>
        <w:jc w:val="both"/>
        <w:rPr>
          <w:rFonts w:ascii="Arial" w:hAnsi="Arial" w:cs="Arial"/>
          <w:sz w:val="24"/>
          <w:szCs w:val="24"/>
        </w:rPr>
      </w:pPr>
    </w:p>
    <w:p w14:paraId="43FB5033"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Students with declared additional needs may use an advocate to put forward their case if they are unable to do so themselves. Throughout the procedure the use of the phrase ‘the student’ should be read as including this support. If a student needs assistance with physical support to use this policy (e.g.: holding a meeting on the ground floor) they should ask their tutor, student adviser, or the Director of Student Services to arrange this. For the purposes of this procedure, and in relation to student conduct, the following two categories of inappropriate behaviour are defined.</w:t>
      </w:r>
    </w:p>
    <w:p w14:paraId="1B408321" w14:textId="77777777" w:rsidR="004316AD" w:rsidRPr="00BE3CE4" w:rsidRDefault="004316AD" w:rsidP="00477366">
      <w:pPr>
        <w:rPr>
          <w:rFonts w:ascii="Arial" w:hAnsi="Arial" w:cs="Arial"/>
          <w:sz w:val="24"/>
          <w:szCs w:val="24"/>
        </w:rPr>
      </w:pPr>
    </w:p>
    <w:p w14:paraId="14F35139" w14:textId="2FB8248E" w:rsidR="004316AD" w:rsidRPr="00BE3CE4" w:rsidRDefault="00BE3CE4" w:rsidP="00BE3CE4">
      <w:pPr>
        <w:pStyle w:val="Heading3"/>
      </w:pPr>
      <w:bookmarkStart w:id="12" w:name="_Toc54006527"/>
      <w:r>
        <w:t xml:space="preserve">3.2 </w:t>
      </w:r>
      <w:r w:rsidR="004316AD" w:rsidRPr="00BE3CE4">
        <w:t>Breach of professional standards: Category 1 – misconduct</w:t>
      </w:r>
      <w:bookmarkEnd w:id="12"/>
      <w:r w:rsidR="004316AD" w:rsidRPr="00BE3CE4">
        <w:t xml:space="preserve"> </w:t>
      </w:r>
    </w:p>
    <w:p w14:paraId="1E6C7506" w14:textId="77777777" w:rsidR="00504C51" w:rsidRPr="00BE3CE4" w:rsidRDefault="00504C51" w:rsidP="00477366">
      <w:pPr>
        <w:rPr>
          <w:rFonts w:ascii="Arial" w:hAnsi="Arial" w:cs="Arial"/>
          <w:sz w:val="24"/>
          <w:szCs w:val="24"/>
        </w:rPr>
      </w:pPr>
    </w:p>
    <w:p w14:paraId="41D22A17"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Examples of behaviour which would be defined as misconduct, are as follows (this list is not exhaustive and the College retains absolute discretion on the interpretation of these regulations):</w:t>
      </w:r>
    </w:p>
    <w:p w14:paraId="36A59610" w14:textId="77777777" w:rsidR="00504C51" w:rsidRPr="00BE3CE4" w:rsidRDefault="00504C51" w:rsidP="00477366">
      <w:pPr>
        <w:rPr>
          <w:rFonts w:ascii="Arial" w:hAnsi="Arial" w:cs="Arial"/>
          <w:sz w:val="24"/>
          <w:szCs w:val="24"/>
        </w:rPr>
      </w:pPr>
    </w:p>
    <w:p w14:paraId="097AB843" w14:textId="77777777" w:rsidR="00504C51" w:rsidRPr="00BE3CE4" w:rsidRDefault="00F07A55" w:rsidP="007674F3">
      <w:pPr>
        <w:pStyle w:val="ListParagraph"/>
        <w:numPr>
          <w:ilvl w:val="0"/>
          <w:numId w:val="6"/>
        </w:numPr>
        <w:jc w:val="both"/>
        <w:rPr>
          <w:rFonts w:ascii="Arial" w:hAnsi="Arial" w:cs="Arial"/>
          <w:sz w:val="24"/>
          <w:szCs w:val="24"/>
        </w:rPr>
      </w:pPr>
      <w:r w:rsidRPr="00BE3CE4">
        <w:rPr>
          <w:rFonts w:ascii="Arial" w:hAnsi="Arial" w:cs="Arial"/>
          <w:sz w:val="24"/>
          <w:szCs w:val="24"/>
        </w:rPr>
        <w:t>Minor damages to any College property</w:t>
      </w:r>
    </w:p>
    <w:p w14:paraId="43FB8AA7" w14:textId="77777777" w:rsidR="00504C51" w:rsidRPr="00BE3CE4" w:rsidRDefault="00F07A55" w:rsidP="007674F3">
      <w:pPr>
        <w:pStyle w:val="ListParagraph"/>
        <w:numPr>
          <w:ilvl w:val="0"/>
          <w:numId w:val="6"/>
        </w:numPr>
        <w:jc w:val="both"/>
        <w:rPr>
          <w:rFonts w:ascii="Arial" w:hAnsi="Arial" w:cs="Arial"/>
          <w:sz w:val="24"/>
          <w:szCs w:val="24"/>
        </w:rPr>
      </w:pPr>
      <w:r w:rsidRPr="00BE3CE4">
        <w:rPr>
          <w:rFonts w:ascii="Arial" w:hAnsi="Arial" w:cs="Arial"/>
          <w:sz w:val="24"/>
          <w:szCs w:val="24"/>
        </w:rPr>
        <w:t>Offensiveness to others e.g.: abusive language</w:t>
      </w:r>
    </w:p>
    <w:p w14:paraId="2402F7DF" w14:textId="77777777" w:rsidR="00504C51" w:rsidRPr="00BE3CE4" w:rsidRDefault="00F07A55" w:rsidP="007674F3">
      <w:pPr>
        <w:pStyle w:val="ListParagraph"/>
        <w:numPr>
          <w:ilvl w:val="0"/>
          <w:numId w:val="6"/>
        </w:numPr>
        <w:jc w:val="both"/>
        <w:rPr>
          <w:rFonts w:ascii="Arial" w:hAnsi="Arial" w:cs="Arial"/>
          <w:sz w:val="24"/>
          <w:szCs w:val="24"/>
        </w:rPr>
      </w:pPr>
      <w:r w:rsidRPr="00BE3CE4">
        <w:rPr>
          <w:rFonts w:ascii="Arial" w:hAnsi="Arial" w:cs="Arial"/>
          <w:sz w:val="24"/>
          <w:szCs w:val="24"/>
        </w:rPr>
        <w:t>Antisocial behaviour e.g.: obscene</w:t>
      </w:r>
      <w:r w:rsidRPr="00BE3CE4">
        <w:rPr>
          <w:rFonts w:ascii="Arial" w:hAnsi="Arial" w:cs="Arial"/>
          <w:spacing w:val="-4"/>
          <w:sz w:val="24"/>
          <w:szCs w:val="24"/>
        </w:rPr>
        <w:t xml:space="preserve"> </w:t>
      </w:r>
      <w:r w:rsidRPr="00BE3CE4">
        <w:rPr>
          <w:rFonts w:ascii="Arial" w:hAnsi="Arial" w:cs="Arial"/>
          <w:sz w:val="24"/>
          <w:szCs w:val="24"/>
        </w:rPr>
        <w:t>gestures</w:t>
      </w:r>
    </w:p>
    <w:p w14:paraId="20EBD944" w14:textId="77777777" w:rsidR="00504C51" w:rsidRPr="00BE3CE4" w:rsidRDefault="00F07A55" w:rsidP="007674F3">
      <w:pPr>
        <w:pStyle w:val="ListParagraph"/>
        <w:numPr>
          <w:ilvl w:val="0"/>
          <w:numId w:val="6"/>
        </w:numPr>
        <w:jc w:val="both"/>
        <w:rPr>
          <w:rFonts w:ascii="Arial" w:hAnsi="Arial" w:cs="Arial"/>
          <w:sz w:val="24"/>
          <w:szCs w:val="24"/>
        </w:rPr>
      </w:pPr>
      <w:r w:rsidRPr="00BE3CE4">
        <w:rPr>
          <w:rFonts w:ascii="Arial" w:hAnsi="Arial" w:cs="Arial"/>
          <w:sz w:val="24"/>
          <w:szCs w:val="24"/>
        </w:rPr>
        <w:t>Failure to comply with any of the student’s obligations under the Rules and Regulations of the</w:t>
      </w:r>
      <w:r w:rsidRPr="00BE3CE4">
        <w:rPr>
          <w:rFonts w:ascii="Arial" w:hAnsi="Arial" w:cs="Arial"/>
          <w:spacing w:val="1"/>
          <w:sz w:val="24"/>
          <w:szCs w:val="24"/>
        </w:rPr>
        <w:t xml:space="preserve"> </w:t>
      </w:r>
      <w:r w:rsidRPr="00BE3CE4">
        <w:rPr>
          <w:rFonts w:ascii="Arial" w:hAnsi="Arial" w:cs="Arial"/>
          <w:sz w:val="24"/>
          <w:szCs w:val="24"/>
        </w:rPr>
        <w:t>College</w:t>
      </w:r>
    </w:p>
    <w:p w14:paraId="12FAC279" w14:textId="77777777" w:rsidR="00504C51" w:rsidRPr="00BE3CE4" w:rsidRDefault="00F07A55" w:rsidP="007674F3">
      <w:pPr>
        <w:pStyle w:val="ListParagraph"/>
        <w:numPr>
          <w:ilvl w:val="0"/>
          <w:numId w:val="6"/>
        </w:numPr>
        <w:jc w:val="both"/>
        <w:rPr>
          <w:rFonts w:ascii="Arial" w:hAnsi="Arial" w:cs="Arial"/>
          <w:sz w:val="24"/>
          <w:szCs w:val="24"/>
        </w:rPr>
      </w:pPr>
      <w:r w:rsidRPr="00BE3CE4">
        <w:rPr>
          <w:rFonts w:ascii="Arial" w:hAnsi="Arial" w:cs="Arial"/>
          <w:sz w:val="24"/>
          <w:szCs w:val="24"/>
        </w:rPr>
        <w:t>Minor breaches of health and safety</w:t>
      </w:r>
      <w:r w:rsidRPr="00BE3CE4">
        <w:rPr>
          <w:rFonts w:ascii="Arial" w:hAnsi="Arial" w:cs="Arial"/>
          <w:spacing w:val="-7"/>
          <w:sz w:val="24"/>
          <w:szCs w:val="24"/>
        </w:rPr>
        <w:t xml:space="preserve"> </w:t>
      </w:r>
      <w:r w:rsidRPr="00BE3CE4">
        <w:rPr>
          <w:rFonts w:ascii="Arial" w:hAnsi="Arial" w:cs="Arial"/>
          <w:sz w:val="24"/>
          <w:szCs w:val="24"/>
        </w:rPr>
        <w:t>requirements</w:t>
      </w:r>
    </w:p>
    <w:p w14:paraId="39035B59" w14:textId="30573901" w:rsidR="00504C51" w:rsidRPr="00BE3CE4" w:rsidRDefault="00F07A55" w:rsidP="007674F3">
      <w:pPr>
        <w:pStyle w:val="ListParagraph"/>
        <w:numPr>
          <w:ilvl w:val="0"/>
          <w:numId w:val="6"/>
        </w:numPr>
        <w:jc w:val="both"/>
        <w:rPr>
          <w:rFonts w:ascii="Arial" w:hAnsi="Arial" w:cs="Arial"/>
          <w:sz w:val="24"/>
          <w:szCs w:val="24"/>
        </w:rPr>
      </w:pPr>
      <w:r w:rsidRPr="00BE3CE4">
        <w:rPr>
          <w:rFonts w:ascii="Arial" w:hAnsi="Arial" w:cs="Arial"/>
          <w:sz w:val="24"/>
          <w:szCs w:val="24"/>
        </w:rPr>
        <w:t>Possession of illegal</w:t>
      </w:r>
      <w:r w:rsidRPr="00BE3CE4">
        <w:rPr>
          <w:rFonts w:ascii="Arial" w:hAnsi="Arial" w:cs="Arial"/>
          <w:spacing w:val="-2"/>
          <w:sz w:val="24"/>
          <w:szCs w:val="24"/>
        </w:rPr>
        <w:t xml:space="preserve"> </w:t>
      </w:r>
      <w:r w:rsidRPr="00BE3CE4">
        <w:rPr>
          <w:rFonts w:ascii="Arial" w:hAnsi="Arial" w:cs="Arial"/>
          <w:sz w:val="24"/>
          <w:szCs w:val="24"/>
        </w:rPr>
        <w:t>drugs</w:t>
      </w:r>
    </w:p>
    <w:p w14:paraId="1D32ABEA" w14:textId="5737475F" w:rsidR="00640721" w:rsidRPr="00BE3CE4" w:rsidRDefault="00640721" w:rsidP="007674F3">
      <w:pPr>
        <w:pStyle w:val="ListParagraph"/>
        <w:numPr>
          <w:ilvl w:val="0"/>
          <w:numId w:val="6"/>
        </w:numPr>
        <w:jc w:val="both"/>
        <w:rPr>
          <w:rFonts w:ascii="Arial" w:hAnsi="Arial" w:cs="Arial"/>
          <w:sz w:val="24"/>
          <w:szCs w:val="24"/>
        </w:rPr>
      </w:pPr>
      <w:r w:rsidRPr="00BE3CE4">
        <w:rPr>
          <w:rFonts w:ascii="Arial" w:hAnsi="Arial" w:cs="Arial"/>
          <w:sz w:val="24"/>
          <w:szCs w:val="24"/>
        </w:rPr>
        <w:t>Failure to submit assessments without good cause</w:t>
      </w:r>
    </w:p>
    <w:p w14:paraId="50D4326F" w14:textId="77777777" w:rsidR="004316AD" w:rsidRPr="00BE3CE4" w:rsidRDefault="004316AD" w:rsidP="00BE3CE4">
      <w:pPr>
        <w:pStyle w:val="Heading3"/>
      </w:pPr>
    </w:p>
    <w:p w14:paraId="779FA2A3" w14:textId="3C9D6EBB" w:rsidR="00504C51" w:rsidRPr="00BE3CE4" w:rsidRDefault="00BE3CE4" w:rsidP="00BE3CE4">
      <w:pPr>
        <w:pStyle w:val="Heading3"/>
      </w:pPr>
      <w:bookmarkStart w:id="13" w:name="_Toc54006528"/>
      <w:r>
        <w:t xml:space="preserve">3.3 </w:t>
      </w:r>
      <w:r w:rsidR="004316AD" w:rsidRPr="00BE3CE4">
        <w:t>Breach of Professional Standards: Category 2 - gross misconduct</w:t>
      </w:r>
      <w:bookmarkEnd w:id="13"/>
      <w:r w:rsidR="004316AD" w:rsidRPr="00BE3CE4">
        <w:t xml:space="preserve"> </w:t>
      </w:r>
    </w:p>
    <w:p w14:paraId="422F5102" w14:textId="77777777" w:rsidR="004316AD" w:rsidRPr="00BE3CE4" w:rsidRDefault="004316AD" w:rsidP="00477366">
      <w:pPr>
        <w:rPr>
          <w:rFonts w:ascii="Arial" w:hAnsi="Arial" w:cs="Arial"/>
          <w:sz w:val="24"/>
          <w:szCs w:val="24"/>
        </w:rPr>
      </w:pPr>
    </w:p>
    <w:p w14:paraId="2C439511"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Examples of behaviour which would be defined as </w:t>
      </w:r>
      <w:r w:rsidRPr="00BE3CE4">
        <w:rPr>
          <w:rFonts w:ascii="Arial" w:hAnsi="Arial" w:cs="Arial"/>
          <w:b/>
          <w:sz w:val="24"/>
          <w:szCs w:val="24"/>
        </w:rPr>
        <w:t xml:space="preserve">gross misconduct </w:t>
      </w:r>
      <w:r w:rsidRPr="00BE3CE4">
        <w:rPr>
          <w:rFonts w:ascii="Arial" w:hAnsi="Arial" w:cs="Arial"/>
          <w:sz w:val="24"/>
          <w:szCs w:val="24"/>
        </w:rPr>
        <w:t>are as follows (this list is not prescriptive and the College retains absolute discretion on the interpretation of these regulations):</w:t>
      </w:r>
    </w:p>
    <w:p w14:paraId="37BA70C3" w14:textId="77777777" w:rsidR="00504C51" w:rsidRPr="00BE3CE4" w:rsidRDefault="00504C51" w:rsidP="00477366">
      <w:pPr>
        <w:rPr>
          <w:rFonts w:ascii="Arial" w:hAnsi="Arial" w:cs="Arial"/>
          <w:sz w:val="24"/>
          <w:szCs w:val="24"/>
        </w:rPr>
      </w:pPr>
    </w:p>
    <w:p w14:paraId="3D62DBB8" w14:textId="4F8C3180" w:rsidR="00640721" w:rsidRPr="00BE3CE4" w:rsidRDefault="00640721" w:rsidP="007674F3">
      <w:pPr>
        <w:pStyle w:val="ListParagraph"/>
        <w:numPr>
          <w:ilvl w:val="0"/>
          <w:numId w:val="7"/>
        </w:numPr>
        <w:jc w:val="both"/>
        <w:rPr>
          <w:rFonts w:ascii="Arial" w:hAnsi="Arial" w:cs="Arial"/>
          <w:sz w:val="24"/>
          <w:szCs w:val="24"/>
        </w:rPr>
      </w:pPr>
      <w:r w:rsidRPr="00BE3CE4">
        <w:rPr>
          <w:rFonts w:ascii="Arial" w:hAnsi="Arial" w:cs="Arial"/>
          <w:sz w:val="24"/>
          <w:szCs w:val="24"/>
        </w:rPr>
        <w:t>Continued failure to submit assessment without good cause</w:t>
      </w:r>
    </w:p>
    <w:p w14:paraId="0684BC8A" w14:textId="7EB9EA6A"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Serious breaches of health and safety regulations and requirements</w:t>
      </w:r>
    </w:p>
    <w:p w14:paraId="4B0FF275"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Any deliberate (or by gross negligence) damage to the College property or the property or work of other students.</w:t>
      </w:r>
    </w:p>
    <w:p w14:paraId="3DD5485F"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Possession of any weapons.</w:t>
      </w:r>
    </w:p>
    <w:p w14:paraId="3A46447F"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Theft or any other dishonest acts.</w:t>
      </w:r>
    </w:p>
    <w:p w14:paraId="34BE89C3"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Bullying, intimidating or harassing any person.</w:t>
      </w:r>
    </w:p>
    <w:p w14:paraId="0CB7DE93"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Threatening behaviour</w:t>
      </w:r>
    </w:p>
    <w:p w14:paraId="04E273FD"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Violence to persons, property or premises</w:t>
      </w:r>
    </w:p>
    <w:p w14:paraId="7E88686E"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Supply or use of illegal drugs (including bringing alcohol onto College premises and supplying this to another student)</w:t>
      </w:r>
    </w:p>
    <w:p w14:paraId="521B34A7"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Being drunk or under the influence of illegal drugs while on College premises</w:t>
      </w:r>
    </w:p>
    <w:p w14:paraId="418D4CEF" w14:textId="34F66362" w:rsidR="00CE06BF"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Offences in connection with the College examinations or assessments</w:t>
      </w:r>
    </w:p>
    <w:p w14:paraId="70F6747B"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Acting in a manner (including through the use of information technology) which would bring the College into disrepute</w:t>
      </w:r>
    </w:p>
    <w:p w14:paraId="39DF8699"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 xml:space="preserve">Unlawful behaviour which interferes with the legitimate freedom of speech, ideas </w:t>
      </w:r>
      <w:r w:rsidRPr="00BE3CE4">
        <w:rPr>
          <w:rFonts w:ascii="Arial" w:hAnsi="Arial" w:cs="Arial"/>
          <w:sz w:val="24"/>
          <w:szCs w:val="24"/>
        </w:rPr>
        <w:lastRenderedPageBreak/>
        <w:t>or action of any other student or member of staff</w:t>
      </w:r>
    </w:p>
    <w:p w14:paraId="4F3B756C"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The possession of any obscene material on College premises or the use of College resources to access or distribute the same</w:t>
      </w:r>
    </w:p>
    <w:p w14:paraId="371481E8" w14:textId="59BC3B8A"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Serious antisocial behaviour (e</w:t>
      </w:r>
      <w:r w:rsidR="007674F3" w:rsidRPr="00BE3CE4">
        <w:rPr>
          <w:rFonts w:ascii="Arial" w:hAnsi="Arial" w:cs="Arial"/>
          <w:sz w:val="24"/>
          <w:szCs w:val="24"/>
        </w:rPr>
        <w:t>.</w:t>
      </w:r>
      <w:r w:rsidRPr="00BE3CE4">
        <w:rPr>
          <w:rFonts w:ascii="Arial" w:hAnsi="Arial" w:cs="Arial"/>
          <w:sz w:val="24"/>
          <w:szCs w:val="24"/>
        </w:rPr>
        <w:t>g</w:t>
      </w:r>
      <w:r w:rsidR="007674F3" w:rsidRPr="00BE3CE4">
        <w:rPr>
          <w:rFonts w:ascii="Arial" w:hAnsi="Arial" w:cs="Arial"/>
          <w:sz w:val="24"/>
          <w:szCs w:val="24"/>
        </w:rPr>
        <w:t>.</w:t>
      </w:r>
      <w:r w:rsidRPr="00BE3CE4">
        <w:rPr>
          <w:rFonts w:ascii="Arial" w:hAnsi="Arial" w:cs="Arial"/>
          <w:sz w:val="24"/>
          <w:szCs w:val="24"/>
        </w:rPr>
        <w:t>: acts of indecency)</w:t>
      </w:r>
    </w:p>
    <w:p w14:paraId="28C87AAC" w14:textId="77777777" w:rsidR="00504C51" w:rsidRPr="00BE3CE4" w:rsidRDefault="00F07A55" w:rsidP="007674F3">
      <w:pPr>
        <w:pStyle w:val="ListParagraph"/>
        <w:numPr>
          <w:ilvl w:val="0"/>
          <w:numId w:val="7"/>
        </w:numPr>
        <w:jc w:val="both"/>
        <w:rPr>
          <w:rFonts w:ascii="Arial" w:hAnsi="Arial" w:cs="Arial"/>
          <w:sz w:val="24"/>
          <w:szCs w:val="24"/>
        </w:rPr>
      </w:pPr>
      <w:r w:rsidRPr="00BE3CE4">
        <w:rPr>
          <w:rFonts w:ascii="Arial" w:hAnsi="Arial" w:cs="Arial"/>
          <w:sz w:val="24"/>
          <w:szCs w:val="24"/>
        </w:rPr>
        <w:t>Plagiarism</w:t>
      </w:r>
    </w:p>
    <w:p w14:paraId="2E16E6B6" w14:textId="77777777" w:rsidR="00504C51" w:rsidRPr="00BE3CE4" w:rsidRDefault="00504C51" w:rsidP="00477366">
      <w:pPr>
        <w:rPr>
          <w:rFonts w:ascii="Arial" w:hAnsi="Arial" w:cs="Arial"/>
          <w:sz w:val="24"/>
          <w:szCs w:val="24"/>
        </w:rPr>
      </w:pPr>
    </w:p>
    <w:p w14:paraId="3F9D9FDF" w14:textId="2CC1F22A" w:rsidR="00657CBF" w:rsidRPr="00BE3CE4" w:rsidRDefault="00BE3CE4" w:rsidP="00BE3CE4">
      <w:pPr>
        <w:pStyle w:val="Heading3"/>
      </w:pPr>
      <w:bookmarkStart w:id="14" w:name="_Toc54006529"/>
      <w:r>
        <w:t xml:space="preserve">3.4 </w:t>
      </w:r>
      <w:r w:rsidR="00657CBF" w:rsidRPr="00BE3CE4">
        <w:t>Investigations</w:t>
      </w:r>
      <w:bookmarkEnd w:id="14"/>
      <w:r w:rsidR="00657CBF" w:rsidRPr="00BE3CE4">
        <w:t xml:space="preserve"> </w:t>
      </w:r>
    </w:p>
    <w:p w14:paraId="1D0AF9FE"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Allegations of poor academic performance, misconduct or gross misconduct will normally be investigated before disciplinary hearings are held. Individuals who refuse to co-operate with an investigation may be judged on the evidence available.</w:t>
      </w:r>
    </w:p>
    <w:p w14:paraId="49253FCB" w14:textId="77777777" w:rsidR="00504C51" w:rsidRPr="00BE3CE4" w:rsidRDefault="00504C51" w:rsidP="00477366">
      <w:pPr>
        <w:rPr>
          <w:rFonts w:ascii="Arial" w:hAnsi="Arial" w:cs="Arial"/>
          <w:sz w:val="24"/>
          <w:szCs w:val="24"/>
        </w:rPr>
      </w:pPr>
    </w:p>
    <w:p w14:paraId="350D2344" w14:textId="74153049" w:rsidR="00504C51" w:rsidRPr="00BE3CE4" w:rsidRDefault="00BE3CE4" w:rsidP="00BE3CE4">
      <w:pPr>
        <w:pStyle w:val="Heading3"/>
      </w:pPr>
      <w:bookmarkStart w:id="15" w:name="_Toc54006530"/>
      <w:r>
        <w:t xml:space="preserve">3.5 </w:t>
      </w:r>
      <w:r w:rsidR="00F07A55" w:rsidRPr="00BE3CE4">
        <w:t>Disciplinary Hearings</w:t>
      </w:r>
      <w:bookmarkEnd w:id="15"/>
    </w:p>
    <w:p w14:paraId="540EBD58" w14:textId="77777777" w:rsidR="00504C51" w:rsidRPr="00BE3CE4" w:rsidRDefault="00504C51" w:rsidP="00477366">
      <w:pPr>
        <w:rPr>
          <w:rFonts w:ascii="Arial" w:hAnsi="Arial" w:cs="Arial"/>
          <w:b/>
          <w:sz w:val="24"/>
          <w:szCs w:val="24"/>
        </w:rPr>
      </w:pPr>
    </w:p>
    <w:p w14:paraId="5482CA69"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A student invited to attend a disciplinary hearing will be given at least 3 </w:t>
      </w:r>
      <w:r w:rsidR="004316AD" w:rsidRPr="00BE3CE4">
        <w:rPr>
          <w:rFonts w:ascii="Arial" w:hAnsi="Arial" w:cs="Arial"/>
          <w:sz w:val="24"/>
          <w:szCs w:val="24"/>
        </w:rPr>
        <w:t xml:space="preserve">working days </w:t>
      </w:r>
      <w:r w:rsidRPr="00BE3CE4">
        <w:rPr>
          <w:rFonts w:ascii="Arial" w:hAnsi="Arial" w:cs="Arial"/>
          <w:sz w:val="24"/>
          <w:szCs w:val="24"/>
        </w:rPr>
        <w:t>written notice stating:</w:t>
      </w:r>
    </w:p>
    <w:p w14:paraId="389BF822" w14:textId="77777777" w:rsidR="00504C51" w:rsidRPr="00BE3CE4" w:rsidRDefault="00504C51" w:rsidP="009303FB">
      <w:pPr>
        <w:jc w:val="both"/>
        <w:rPr>
          <w:rFonts w:ascii="Arial" w:hAnsi="Arial" w:cs="Arial"/>
          <w:sz w:val="24"/>
          <w:szCs w:val="24"/>
        </w:rPr>
      </w:pPr>
    </w:p>
    <w:p w14:paraId="528B0FF6" w14:textId="77777777" w:rsidR="00504C51" w:rsidRPr="00BE3CE4" w:rsidRDefault="00F07A55" w:rsidP="009303FB">
      <w:pPr>
        <w:pStyle w:val="ListParagraph"/>
        <w:numPr>
          <w:ilvl w:val="0"/>
          <w:numId w:val="8"/>
        </w:numPr>
        <w:jc w:val="both"/>
        <w:rPr>
          <w:rFonts w:ascii="Arial" w:hAnsi="Arial" w:cs="Arial"/>
          <w:sz w:val="24"/>
          <w:szCs w:val="24"/>
        </w:rPr>
      </w:pPr>
      <w:r w:rsidRPr="00BE3CE4">
        <w:rPr>
          <w:rFonts w:ascii="Arial" w:hAnsi="Arial" w:cs="Arial"/>
          <w:sz w:val="24"/>
          <w:szCs w:val="24"/>
        </w:rPr>
        <w:t>The nature of the conduct complained of and a summary of the evidence for the complaint</w:t>
      </w:r>
    </w:p>
    <w:p w14:paraId="3BF02184" w14:textId="77777777" w:rsidR="00504C51" w:rsidRPr="00BE3CE4" w:rsidRDefault="00F07A55" w:rsidP="009303FB">
      <w:pPr>
        <w:pStyle w:val="ListParagraph"/>
        <w:numPr>
          <w:ilvl w:val="0"/>
          <w:numId w:val="8"/>
        </w:numPr>
        <w:jc w:val="both"/>
        <w:rPr>
          <w:rFonts w:ascii="Arial" w:hAnsi="Arial" w:cs="Arial"/>
          <w:sz w:val="24"/>
          <w:szCs w:val="24"/>
        </w:rPr>
      </w:pPr>
      <w:r w:rsidRPr="00BE3CE4">
        <w:rPr>
          <w:rFonts w:ascii="Arial" w:hAnsi="Arial" w:cs="Arial"/>
          <w:sz w:val="24"/>
          <w:szCs w:val="24"/>
        </w:rPr>
        <w:t>The student’s entitlement to accompaniment</w:t>
      </w:r>
    </w:p>
    <w:p w14:paraId="064293EE" w14:textId="77777777" w:rsidR="00504C51" w:rsidRPr="00BE3CE4" w:rsidRDefault="00F07A55" w:rsidP="009303FB">
      <w:pPr>
        <w:pStyle w:val="ListParagraph"/>
        <w:numPr>
          <w:ilvl w:val="0"/>
          <w:numId w:val="8"/>
        </w:numPr>
        <w:jc w:val="both"/>
        <w:rPr>
          <w:rFonts w:ascii="Arial" w:hAnsi="Arial" w:cs="Arial"/>
          <w:sz w:val="24"/>
          <w:szCs w:val="24"/>
        </w:rPr>
      </w:pPr>
      <w:r w:rsidRPr="00BE3CE4">
        <w:rPr>
          <w:rFonts w:ascii="Arial" w:hAnsi="Arial" w:cs="Arial"/>
          <w:sz w:val="24"/>
          <w:szCs w:val="24"/>
        </w:rPr>
        <w:t>Confirmation of the time and place of the hearing</w:t>
      </w:r>
    </w:p>
    <w:p w14:paraId="4331D62C" w14:textId="77777777" w:rsidR="00504C51" w:rsidRPr="00BE3CE4" w:rsidRDefault="00F07A55" w:rsidP="009303FB">
      <w:pPr>
        <w:pStyle w:val="ListParagraph"/>
        <w:numPr>
          <w:ilvl w:val="0"/>
          <w:numId w:val="8"/>
        </w:numPr>
        <w:jc w:val="both"/>
        <w:rPr>
          <w:rFonts w:ascii="Arial" w:hAnsi="Arial" w:cs="Arial"/>
          <w:sz w:val="24"/>
          <w:szCs w:val="24"/>
        </w:rPr>
      </w:pPr>
      <w:r w:rsidRPr="00BE3CE4">
        <w:rPr>
          <w:rFonts w:ascii="Arial" w:hAnsi="Arial" w:cs="Arial"/>
          <w:sz w:val="24"/>
          <w:szCs w:val="24"/>
        </w:rPr>
        <w:t>In the case of a Stage 3 hearing, that, because of the nature of the misconduct alleged or because a final written warning has already been given, it may be recommended that s/he may be excluded or formally suspended from the</w:t>
      </w:r>
      <w:r w:rsidRPr="00BE3CE4">
        <w:rPr>
          <w:rFonts w:ascii="Arial" w:hAnsi="Arial" w:cs="Arial"/>
          <w:spacing w:val="-22"/>
          <w:sz w:val="24"/>
          <w:szCs w:val="24"/>
        </w:rPr>
        <w:t xml:space="preserve"> </w:t>
      </w:r>
      <w:r w:rsidRPr="00BE3CE4">
        <w:rPr>
          <w:rFonts w:ascii="Arial" w:hAnsi="Arial" w:cs="Arial"/>
          <w:sz w:val="24"/>
          <w:szCs w:val="24"/>
        </w:rPr>
        <w:t>College</w:t>
      </w:r>
    </w:p>
    <w:p w14:paraId="69F21F1D" w14:textId="77777777" w:rsidR="00504C51" w:rsidRPr="00BE3CE4" w:rsidRDefault="00F07A55" w:rsidP="009303FB">
      <w:pPr>
        <w:pStyle w:val="ListParagraph"/>
        <w:numPr>
          <w:ilvl w:val="0"/>
          <w:numId w:val="8"/>
        </w:numPr>
        <w:jc w:val="both"/>
        <w:rPr>
          <w:rFonts w:ascii="Arial" w:hAnsi="Arial" w:cs="Arial"/>
          <w:sz w:val="24"/>
          <w:szCs w:val="24"/>
        </w:rPr>
      </w:pPr>
      <w:r w:rsidRPr="00BE3CE4">
        <w:rPr>
          <w:rFonts w:ascii="Arial" w:hAnsi="Arial" w:cs="Arial"/>
          <w:sz w:val="24"/>
          <w:szCs w:val="24"/>
        </w:rPr>
        <w:t>Such a recommendation will be considered by the relevant member of S</w:t>
      </w:r>
      <w:r w:rsidR="00657CBF" w:rsidRPr="00BE3CE4">
        <w:rPr>
          <w:rFonts w:ascii="Arial" w:hAnsi="Arial" w:cs="Arial"/>
          <w:sz w:val="24"/>
          <w:szCs w:val="24"/>
        </w:rPr>
        <w:t>LT</w:t>
      </w:r>
    </w:p>
    <w:p w14:paraId="08A0802B" w14:textId="77777777" w:rsidR="00504C51" w:rsidRPr="00BE3CE4" w:rsidRDefault="00504C51" w:rsidP="00F827F3">
      <w:pPr>
        <w:rPr>
          <w:rFonts w:ascii="Arial" w:hAnsi="Arial" w:cs="Arial"/>
          <w:sz w:val="24"/>
          <w:szCs w:val="24"/>
        </w:rPr>
      </w:pPr>
    </w:p>
    <w:p w14:paraId="1061A2ED"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Documentation to be used at the hearing or appeal must be exchanged by the student and the College at least two working days before such a hearing.</w:t>
      </w:r>
    </w:p>
    <w:p w14:paraId="0CB42582" w14:textId="77777777" w:rsidR="00504C51" w:rsidRPr="00BE3CE4" w:rsidRDefault="00504C51" w:rsidP="009303FB">
      <w:pPr>
        <w:jc w:val="both"/>
        <w:rPr>
          <w:rFonts w:ascii="Arial" w:hAnsi="Arial" w:cs="Arial"/>
          <w:sz w:val="24"/>
          <w:szCs w:val="24"/>
        </w:rPr>
      </w:pPr>
    </w:p>
    <w:p w14:paraId="1CA3343C" w14:textId="77777777" w:rsidR="00BE3CE4" w:rsidRDefault="00F07A55" w:rsidP="00BE3CE4">
      <w:pPr>
        <w:ind w:left="360"/>
        <w:jc w:val="both"/>
        <w:rPr>
          <w:rFonts w:ascii="Arial" w:hAnsi="Arial" w:cs="Arial"/>
          <w:sz w:val="24"/>
          <w:szCs w:val="24"/>
        </w:rPr>
      </w:pPr>
      <w:r w:rsidRPr="00BE3CE4">
        <w:rPr>
          <w:rFonts w:ascii="Arial" w:hAnsi="Arial" w:cs="Arial"/>
          <w:sz w:val="24"/>
          <w:szCs w:val="24"/>
        </w:rPr>
        <w:t xml:space="preserve">Parents/guardians of students who are under 18 will be invited to attend any disciplinary hearing. If the student is a </w:t>
      </w:r>
      <w:r w:rsidR="00657CBF" w:rsidRPr="00BE3CE4">
        <w:rPr>
          <w:rFonts w:ascii="Arial" w:hAnsi="Arial" w:cs="Arial"/>
          <w:sz w:val="24"/>
          <w:szCs w:val="24"/>
        </w:rPr>
        <w:t>looked after child</w:t>
      </w:r>
      <w:r w:rsidRPr="00BE3CE4">
        <w:rPr>
          <w:rFonts w:ascii="Arial" w:hAnsi="Arial" w:cs="Arial"/>
          <w:sz w:val="24"/>
          <w:szCs w:val="24"/>
        </w:rPr>
        <w:t>, then the student’s social worker should be informed and asked to</w:t>
      </w:r>
      <w:r w:rsidRPr="00BE3CE4">
        <w:rPr>
          <w:rFonts w:ascii="Arial" w:hAnsi="Arial" w:cs="Arial"/>
          <w:spacing w:val="-3"/>
          <w:sz w:val="24"/>
          <w:szCs w:val="24"/>
        </w:rPr>
        <w:t xml:space="preserve"> </w:t>
      </w:r>
      <w:r w:rsidRPr="00BE3CE4">
        <w:rPr>
          <w:rFonts w:ascii="Arial" w:hAnsi="Arial" w:cs="Arial"/>
          <w:sz w:val="24"/>
          <w:szCs w:val="24"/>
        </w:rPr>
        <w:t>attend.</w:t>
      </w:r>
    </w:p>
    <w:p w14:paraId="7286B06A" w14:textId="77777777" w:rsidR="00BE3CE4" w:rsidRDefault="00BE3CE4" w:rsidP="00BE3CE4">
      <w:pPr>
        <w:ind w:left="360"/>
        <w:jc w:val="both"/>
        <w:rPr>
          <w:rFonts w:ascii="Arial" w:hAnsi="Arial" w:cs="Arial"/>
          <w:sz w:val="24"/>
          <w:szCs w:val="24"/>
        </w:rPr>
      </w:pPr>
    </w:p>
    <w:p w14:paraId="10E0C17C" w14:textId="3C17A7A1" w:rsidR="00504C51" w:rsidRPr="00BE3CE4" w:rsidRDefault="00F07A55" w:rsidP="00BE3CE4">
      <w:pPr>
        <w:ind w:left="360"/>
        <w:jc w:val="both"/>
        <w:rPr>
          <w:rFonts w:ascii="Arial" w:hAnsi="Arial" w:cs="Arial"/>
          <w:sz w:val="24"/>
          <w:szCs w:val="24"/>
        </w:rPr>
      </w:pPr>
      <w:r w:rsidRPr="00BE3CE4">
        <w:rPr>
          <w:rFonts w:ascii="Arial" w:hAnsi="Arial" w:cs="Arial"/>
          <w:sz w:val="24"/>
          <w:szCs w:val="24"/>
        </w:rPr>
        <w:t>If the student fails to attend the hearing the decision will be made in the student’s</w:t>
      </w:r>
      <w:r w:rsidR="00BE3CE4">
        <w:rPr>
          <w:rFonts w:ascii="Arial" w:hAnsi="Arial" w:cs="Arial"/>
          <w:sz w:val="24"/>
          <w:szCs w:val="24"/>
        </w:rPr>
        <w:t xml:space="preserve"> </w:t>
      </w:r>
      <w:r w:rsidRPr="00BE3CE4">
        <w:rPr>
          <w:rFonts w:ascii="Arial" w:hAnsi="Arial" w:cs="Arial"/>
          <w:sz w:val="24"/>
          <w:szCs w:val="24"/>
        </w:rPr>
        <w:t>absence.</w:t>
      </w:r>
    </w:p>
    <w:p w14:paraId="309E6AA2" w14:textId="77777777" w:rsidR="00CE06BF" w:rsidRPr="00BE3CE4" w:rsidRDefault="00CE06BF" w:rsidP="009303FB">
      <w:pPr>
        <w:jc w:val="both"/>
        <w:rPr>
          <w:rFonts w:ascii="Arial" w:hAnsi="Arial" w:cs="Arial"/>
          <w:sz w:val="24"/>
          <w:szCs w:val="24"/>
        </w:rPr>
      </w:pPr>
    </w:p>
    <w:p w14:paraId="4A6A1D19" w14:textId="64CD3CB2" w:rsidR="00504C51" w:rsidRPr="00BE3CE4" w:rsidRDefault="00F07A55" w:rsidP="009303FB">
      <w:pPr>
        <w:ind w:left="360"/>
        <w:jc w:val="both"/>
        <w:rPr>
          <w:rFonts w:ascii="Arial" w:hAnsi="Arial" w:cs="Arial"/>
          <w:sz w:val="24"/>
          <w:szCs w:val="24"/>
        </w:rPr>
      </w:pPr>
      <w:r w:rsidRPr="00BE3CE4">
        <w:rPr>
          <w:rFonts w:ascii="Arial" w:hAnsi="Arial" w:cs="Arial"/>
          <w:sz w:val="24"/>
          <w:szCs w:val="24"/>
        </w:rPr>
        <w:t>The student will be entitled to be accompanied by a friend, student representative or relative (but not by a legal or professional adviser) at the hearing. The member of staff conducting the hearing will not have had prior involvement in any previous stage of the disciplinary process relating to the complaint.</w:t>
      </w:r>
    </w:p>
    <w:p w14:paraId="63EB28E3" w14:textId="77777777" w:rsidR="00504C51" w:rsidRPr="00BE3CE4" w:rsidRDefault="00504C51" w:rsidP="00477366">
      <w:pPr>
        <w:rPr>
          <w:rFonts w:ascii="Arial" w:hAnsi="Arial" w:cs="Arial"/>
          <w:sz w:val="24"/>
          <w:szCs w:val="24"/>
        </w:rPr>
      </w:pPr>
    </w:p>
    <w:p w14:paraId="4F8C8061"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Disciplinary hearings and appeals under this </w:t>
      </w:r>
      <w:r w:rsidR="004316AD" w:rsidRPr="00BE3CE4">
        <w:rPr>
          <w:rFonts w:ascii="Arial" w:hAnsi="Arial" w:cs="Arial"/>
          <w:sz w:val="24"/>
          <w:szCs w:val="24"/>
        </w:rPr>
        <w:t>p</w:t>
      </w:r>
      <w:r w:rsidRPr="00BE3CE4">
        <w:rPr>
          <w:rFonts w:ascii="Arial" w:hAnsi="Arial" w:cs="Arial"/>
          <w:sz w:val="24"/>
          <w:szCs w:val="24"/>
        </w:rPr>
        <w:t>rocedure will be conducted fairly and firmly by the member of staff conducting the hearing, who may be accompanied by other members of staff. A note taker may also be present.</w:t>
      </w:r>
    </w:p>
    <w:p w14:paraId="5C25E300" w14:textId="77777777" w:rsidR="00504C51" w:rsidRPr="00BE3CE4" w:rsidRDefault="00504C51" w:rsidP="00477366">
      <w:pPr>
        <w:rPr>
          <w:rFonts w:ascii="Arial" w:hAnsi="Arial" w:cs="Arial"/>
          <w:sz w:val="24"/>
          <w:szCs w:val="24"/>
        </w:rPr>
      </w:pPr>
    </w:p>
    <w:p w14:paraId="34826811"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The member of staff conducting the hearing may exclude from the proceedings any person (including the student or the student’s friend, representative or relative) who behaves unreasonably or who disregards the instructions of the member of staff with</w:t>
      </w:r>
    </w:p>
    <w:p w14:paraId="09DF31B1"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regard to the hearing. If the student does not attend any hearing, disciplinary action may nevertheless proceed.</w:t>
      </w:r>
    </w:p>
    <w:p w14:paraId="5281FACA" w14:textId="77777777" w:rsidR="00504C51" w:rsidRPr="00BE3CE4" w:rsidRDefault="00504C51" w:rsidP="00477366">
      <w:pPr>
        <w:rPr>
          <w:rFonts w:ascii="Arial" w:hAnsi="Arial" w:cs="Arial"/>
          <w:sz w:val="24"/>
          <w:szCs w:val="24"/>
        </w:rPr>
      </w:pPr>
    </w:p>
    <w:p w14:paraId="5F7EE6A8" w14:textId="1B99607A" w:rsidR="00504C51" w:rsidRPr="00BE3CE4" w:rsidRDefault="00F07A55" w:rsidP="009303FB">
      <w:pPr>
        <w:ind w:left="360"/>
        <w:jc w:val="both"/>
        <w:rPr>
          <w:rFonts w:ascii="Arial" w:hAnsi="Arial" w:cs="Arial"/>
          <w:sz w:val="24"/>
          <w:szCs w:val="24"/>
        </w:rPr>
      </w:pPr>
      <w:r w:rsidRPr="00BE3CE4">
        <w:rPr>
          <w:rFonts w:ascii="Arial" w:hAnsi="Arial" w:cs="Arial"/>
          <w:sz w:val="24"/>
          <w:szCs w:val="24"/>
        </w:rPr>
        <w:lastRenderedPageBreak/>
        <w:t xml:space="preserve">The member of staff conducting the hearing will take the student through the allegations which have led to the complaint of misconduct. The student will be given the opportunity to state </w:t>
      </w:r>
      <w:r w:rsidR="00A60EE9" w:rsidRPr="00BE3CE4">
        <w:rPr>
          <w:rFonts w:ascii="Arial" w:hAnsi="Arial" w:cs="Arial"/>
          <w:sz w:val="24"/>
          <w:szCs w:val="24"/>
        </w:rPr>
        <w:t xml:space="preserve">their </w:t>
      </w:r>
      <w:r w:rsidRPr="00BE3CE4">
        <w:rPr>
          <w:rFonts w:ascii="Arial" w:hAnsi="Arial" w:cs="Arial"/>
          <w:sz w:val="24"/>
          <w:szCs w:val="24"/>
        </w:rPr>
        <w:t xml:space="preserve">case (including any mitigating factors) and asked to state whether the alleged facts are disputed and, if so, which facts. If material facts are disputed, the student will be asked to identify any sources of evidence supporting </w:t>
      </w:r>
      <w:r w:rsidR="00A60EE9" w:rsidRPr="00BE3CE4">
        <w:rPr>
          <w:rFonts w:ascii="Arial" w:hAnsi="Arial" w:cs="Arial"/>
          <w:sz w:val="24"/>
          <w:szCs w:val="24"/>
        </w:rPr>
        <w:t xml:space="preserve">their </w:t>
      </w:r>
      <w:r w:rsidRPr="00BE3CE4">
        <w:rPr>
          <w:rFonts w:ascii="Arial" w:hAnsi="Arial" w:cs="Arial"/>
          <w:sz w:val="24"/>
          <w:szCs w:val="24"/>
        </w:rPr>
        <w:t>case.</w:t>
      </w:r>
    </w:p>
    <w:p w14:paraId="22639B9E" w14:textId="77777777" w:rsidR="00504C51" w:rsidRPr="00BE3CE4" w:rsidRDefault="00504C51" w:rsidP="009303FB">
      <w:pPr>
        <w:jc w:val="both"/>
        <w:rPr>
          <w:rFonts w:ascii="Arial" w:hAnsi="Arial" w:cs="Arial"/>
          <w:sz w:val="24"/>
          <w:szCs w:val="24"/>
        </w:rPr>
      </w:pPr>
    </w:p>
    <w:p w14:paraId="6255B50B"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Witnesses may be present to give evidence. The student will have the right to question any evidence presented in the form of a written statement. If a witness wishes to retain their anonymity, their evidence can be given in private.</w:t>
      </w:r>
    </w:p>
    <w:p w14:paraId="0D0F4D20" w14:textId="77777777" w:rsidR="00504C51" w:rsidRPr="00BE3CE4" w:rsidRDefault="00504C51" w:rsidP="009303FB">
      <w:pPr>
        <w:jc w:val="both"/>
        <w:rPr>
          <w:rFonts w:ascii="Arial" w:hAnsi="Arial" w:cs="Arial"/>
          <w:sz w:val="24"/>
          <w:szCs w:val="24"/>
        </w:rPr>
      </w:pPr>
    </w:p>
    <w:p w14:paraId="1F0E8E35"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Written statements which do not reveal the name of the witness will not be considered, other than in the most exceptional circumstances.</w:t>
      </w:r>
    </w:p>
    <w:p w14:paraId="0C7248F8" w14:textId="77777777" w:rsidR="00504C51" w:rsidRPr="00BE3CE4" w:rsidRDefault="00504C51" w:rsidP="009303FB">
      <w:pPr>
        <w:jc w:val="both"/>
        <w:rPr>
          <w:rFonts w:ascii="Arial" w:hAnsi="Arial" w:cs="Arial"/>
          <w:sz w:val="24"/>
          <w:szCs w:val="24"/>
        </w:rPr>
      </w:pPr>
    </w:p>
    <w:p w14:paraId="17661109"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At each stage of the procedure, dependent on the full consideration of the evidence and circumstances, different actions may be recommended or no action at all.</w:t>
      </w:r>
    </w:p>
    <w:p w14:paraId="41A84FED" w14:textId="77777777" w:rsidR="00504C51" w:rsidRPr="00BE3CE4" w:rsidRDefault="00504C51" w:rsidP="00477366">
      <w:pPr>
        <w:rPr>
          <w:rFonts w:ascii="Arial" w:hAnsi="Arial" w:cs="Arial"/>
          <w:sz w:val="24"/>
          <w:szCs w:val="24"/>
        </w:rPr>
        <w:sectPr w:rsidR="00504C51" w:rsidRPr="00BE3CE4">
          <w:footerReference w:type="default" r:id="rId11"/>
          <w:pgSz w:w="11910" w:h="16840"/>
          <w:pgMar w:top="1580" w:right="1660" w:bottom="1240" w:left="940" w:header="0" w:footer="964" w:gutter="0"/>
          <w:cols w:space="720"/>
        </w:sectPr>
      </w:pPr>
    </w:p>
    <w:p w14:paraId="710EFFC7" w14:textId="32CF6AAB" w:rsidR="00504C51" w:rsidRPr="00BE3CE4" w:rsidRDefault="00BE3CE4" w:rsidP="00BE3CE4">
      <w:pPr>
        <w:pStyle w:val="Heading3"/>
      </w:pPr>
      <w:bookmarkStart w:id="16" w:name="_Toc54006531"/>
      <w:r>
        <w:lastRenderedPageBreak/>
        <w:t xml:space="preserve">3.6 </w:t>
      </w:r>
      <w:r w:rsidR="00F07A55" w:rsidRPr="00BE3CE4">
        <w:t>Outcomes from Disciplinary Hearings</w:t>
      </w:r>
      <w:bookmarkEnd w:id="16"/>
    </w:p>
    <w:p w14:paraId="67775679" w14:textId="77777777" w:rsidR="00504C51" w:rsidRPr="00BE3CE4" w:rsidRDefault="00504C51" w:rsidP="00477366">
      <w:pPr>
        <w:rPr>
          <w:rFonts w:ascii="Arial" w:hAnsi="Arial" w:cs="Arial"/>
          <w:b/>
          <w:sz w:val="24"/>
          <w:szCs w:val="24"/>
        </w:rPr>
      </w:pPr>
    </w:p>
    <w:p w14:paraId="683D506C"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Normally, the formal stages of the Procedure will be followed in the order of the stages set out below. However, offences of a more serious nature may be brought into the Procedure at any stage.</w:t>
      </w:r>
    </w:p>
    <w:p w14:paraId="134331BA" w14:textId="77777777" w:rsidR="00504C51" w:rsidRPr="00BE3CE4" w:rsidRDefault="00504C51" w:rsidP="00477366">
      <w:pPr>
        <w:rPr>
          <w:rFonts w:ascii="Arial" w:hAnsi="Arial" w:cs="Arial"/>
          <w:sz w:val="24"/>
          <w:szCs w:val="24"/>
        </w:rPr>
      </w:pPr>
    </w:p>
    <w:p w14:paraId="13D77507" w14:textId="4249F8A4" w:rsidR="00504C51" w:rsidRPr="00BE3CE4" w:rsidRDefault="00BE3CE4" w:rsidP="00BE3CE4">
      <w:pPr>
        <w:pStyle w:val="Heading3"/>
      </w:pPr>
      <w:bookmarkStart w:id="17" w:name="_Toc54006532"/>
      <w:r>
        <w:t xml:space="preserve">3.7 </w:t>
      </w:r>
      <w:r w:rsidR="00F07A55" w:rsidRPr="00BE3CE4">
        <w:t>Informal Warnings</w:t>
      </w:r>
      <w:bookmarkEnd w:id="17"/>
    </w:p>
    <w:p w14:paraId="4BB159D2" w14:textId="77777777" w:rsidR="00504C51" w:rsidRPr="00BE3CE4" w:rsidRDefault="00504C51" w:rsidP="00477366">
      <w:pPr>
        <w:rPr>
          <w:rFonts w:ascii="Arial" w:hAnsi="Arial" w:cs="Arial"/>
          <w:b/>
          <w:sz w:val="24"/>
          <w:szCs w:val="24"/>
        </w:rPr>
      </w:pPr>
    </w:p>
    <w:p w14:paraId="6DCFA3AE"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Informal attempts to resolve a difficulty in respect of student conduct may result in an informal warning. This will normally be conducted by the Course Tutor and will be</w:t>
      </w:r>
    </w:p>
    <w:p w14:paraId="51C7349C" w14:textId="77777777" w:rsidR="00504C51" w:rsidRPr="00BE3CE4" w:rsidRDefault="00F07A55" w:rsidP="009303FB">
      <w:pPr>
        <w:ind w:firstLine="360"/>
        <w:jc w:val="both"/>
        <w:rPr>
          <w:rFonts w:ascii="Arial" w:hAnsi="Arial" w:cs="Arial"/>
          <w:sz w:val="24"/>
          <w:szCs w:val="24"/>
        </w:rPr>
      </w:pPr>
      <w:r w:rsidRPr="00BE3CE4">
        <w:rPr>
          <w:rFonts w:ascii="Arial" w:hAnsi="Arial" w:cs="Arial"/>
          <w:sz w:val="24"/>
          <w:szCs w:val="24"/>
        </w:rPr>
        <w:t>recorded on the student’s Record.</w:t>
      </w:r>
    </w:p>
    <w:p w14:paraId="623A1BD0" w14:textId="77777777" w:rsidR="00504C51" w:rsidRPr="00BE3CE4" w:rsidRDefault="00504C51" w:rsidP="009303FB">
      <w:pPr>
        <w:jc w:val="both"/>
        <w:rPr>
          <w:rFonts w:ascii="Arial" w:hAnsi="Arial" w:cs="Arial"/>
          <w:sz w:val="24"/>
          <w:szCs w:val="24"/>
        </w:rPr>
      </w:pPr>
    </w:p>
    <w:p w14:paraId="6A49DDEA" w14:textId="66BCE73E" w:rsidR="00504C51" w:rsidRPr="00BE3CE4" w:rsidRDefault="00F07A55" w:rsidP="009303FB">
      <w:pPr>
        <w:ind w:firstLine="360"/>
        <w:jc w:val="both"/>
        <w:rPr>
          <w:rFonts w:ascii="Arial" w:hAnsi="Arial" w:cs="Arial"/>
          <w:b/>
          <w:sz w:val="24"/>
          <w:szCs w:val="24"/>
        </w:rPr>
      </w:pPr>
      <w:r w:rsidRPr="00BE3CE4">
        <w:rPr>
          <w:rFonts w:ascii="Arial" w:hAnsi="Arial" w:cs="Arial"/>
          <w:sz w:val="24"/>
          <w:szCs w:val="24"/>
        </w:rPr>
        <w:t xml:space="preserve">If the evidence is upheld, the student will be given a </w:t>
      </w:r>
      <w:r w:rsidRPr="00BE3CE4">
        <w:rPr>
          <w:rFonts w:ascii="Arial" w:hAnsi="Arial" w:cs="Arial"/>
          <w:b/>
          <w:sz w:val="24"/>
          <w:szCs w:val="24"/>
        </w:rPr>
        <w:t xml:space="preserve">verbal warning </w:t>
      </w:r>
    </w:p>
    <w:p w14:paraId="2ED354AB" w14:textId="77777777" w:rsidR="00504C51" w:rsidRPr="00BE3CE4" w:rsidRDefault="00504C51" w:rsidP="00BE3CE4">
      <w:pPr>
        <w:pStyle w:val="Heading3"/>
      </w:pPr>
    </w:p>
    <w:p w14:paraId="7C63E4DB" w14:textId="2A2956C7" w:rsidR="00504C51" w:rsidRPr="00BE3CE4" w:rsidRDefault="00BE3CE4" w:rsidP="00BE3CE4">
      <w:pPr>
        <w:pStyle w:val="Heading4"/>
      </w:pPr>
      <w:bookmarkStart w:id="18" w:name="_Toc54006533"/>
      <w:r>
        <w:t xml:space="preserve">3.7.1 </w:t>
      </w:r>
      <w:r w:rsidR="00F07A55" w:rsidRPr="00BE3CE4">
        <w:t>Stage 1 – Formal Written Warning</w:t>
      </w:r>
      <w:bookmarkEnd w:id="18"/>
    </w:p>
    <w:p w14:paraId="1F4FA35E" w14:textId="77777777" w:rsidR="00504C51" w:rsidRPr="00BE3CE4" w:rsidRDefault="00504C51" w:rsidP="00F827F3">
      <w:pPr>
        <w:rPr>
          <w:rFonts w:ascii="Arial" w:hAnsi="Arial" w:cs="Arial"/>
          <w:b/>
          <w:sz w:val="24"/>
          <w:szCs w:val="24"/>
        </w:rPr>
      </w:pPr>
    </w:p>
    <w:p w14:paraId="4D3AFFB9" w14:textId="780026E3"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If the student commits a further/different offence after having an informal warning, then stage 1 of the procedure will be initiated. The student will be invited to a hearing with the Course Leader. If the evidence is upheld, the student will be given a </w:t>
      </w:r>
      <w:r w:rsidRPr="00BE3CE4">
        <w:rPr>
          <w:rFonts w:ascii="Arial" w:hAnsi="Arial" w:cs="Arial"/>
          <w:b/>
          <w:sz w:val="24"/>
          <w:szCs w:val="24"/>
        </w:rPr>
        <w:t>formal written warning</w:t>
      </w:r>
      <w:r w:rsidRPr="00BE3CE4">
        <w:rPr>
          <w:rFonts w:ascii="Arial" w:hAnsi="Arial" w:cs="Arial"/>
          <w:sz w:val="24"/>
          <w:szCs w:val="24"/>
        </w:rPr>
        <w:t xml:space="preserve">. The student has a right to appeal to the Head of </w:t>
      </w:r>
      <w:r w:rsidR="004316AD" w:rsidRPr="00BE3CE4">
        <w:rPr>
          <w:rFonts w:ascii="Arial" w:hAnsi="Arial" w:cs="Arial"/>
          <w:sz w:val="24"/>
          <w:szCs w:val="24"/>
        </w:rPr>
        <w:t xml:space="preserve">Faculty </w:t>
      </w:r>
      <w:r w:rsidRPr="00BE3CE4">
        <w:rPr>
          <w:rFonts w:ascii="Arial" w:hAnsi="Arial" w:cs="Arial"/>
          <w:sz w:val="24"/>
          <w:szCs w:val="24"/>
        </w:rPr>
        <w:t>against the written warning (See Appeals section)</w:t>
      </w:r>
    </w:p>
    <w:p w14:paraId="6B714D59" w14:textId="77777777" w:rsidR="00504C51" w:rsidRPr="00BE3CE4" w:rsidRDefault="00504C51" w:rsidP="00F827F3">
      <w:pPr>
        <w:rPr>
          <w:rFonts w:ascii="Arial" w:hAnsi="Arial" w:cs="Arial"/>
          <w:sz w:val="24"/>
          <w:szCs w:val="24"/>
        </w:rPr>
      </w:pPr>
    </w:p>
    <w:p w14:paraId="74B133CF" w14:textId="5140E55F" w:rsidR="00504C51" w:rsidRPr="00BE3CE4" w:rsidRDefault="00BE3CE4" w:rsidP="00BE3CE4">
      <w:pPr>
        <w:pStyle w:val="Heading4"/>
      </w:pPr>
      <w:bookmarkStart w:id="19" w:name="_Toc54006534"/>
      <w:r>
        <w:t xml:space="preserve">3.7.2 </w:t>
      </w:r>
      <w:r w:rsidR="00F07A55" w:rsidRPr="00BE3CE4">
        <w:t>Stage 2 – Final Written Warning</w:t>
      </w:r>
      <w:bookmarkEnd w:id="19"/>
    </w:p>
    <w:p w14:paraId="4D1D7C5E" w14:textId="77777777" w:rsidR="00504C51" w:rsidRPr="00BE3CE4" w:rsidRDefault="00504C51" w:rsidP="00BE3CE4">
      <w:pPr>
        <w:pStyle w:val="Heading3"/>
      </w:pPr>
    </w:p>
    <w:p w14:paraId="7F38F8D6" w14:textId="11F76E7E" w:rsidR="00504C51" w:rsidRPr="00BE3CE4" w:rsidRDefault="00F07A55" w:rsidP="009303FB">
      <w:pPr>
        <w:ind w:left="360"/>
        <w:jc w:val="both"/>
        <w:rPr>
          <w:rFonts w:ascii="Arial" w:hAnsi="Arial" w:cs="Arial"/>
          <w:b/>
          <w:sz w:val="24"/>
          <w:szCs w:val="24"/>
        </w:rPr>
      </w:pPr>
      <w:r w:rsidRPr="00BE3CE4">
        <w:rPr>
          <w:rFonts w:ascii="Arial" w:hAnsi="Arial" w:cs="Arial"/>
          <w:sz w:val="24"/>
          <w:szCs w:val="24"/>
        </w:rPr>
        <w:t xml:space="preserve">If stage 1 does not achieve the desired result, or if a further/different offence is committed, then the issue will progress to stage 2 and the student will be invited to a hearing with the Head of School. If the evidence is upheld, the student will be given a </w:t>
      </w:r>
      <w:r w:rsidRPr="00BE3CE4">
        <w:rPr>
          <w:rFonts w:ascii="Arial" w:hAnsi="Arial" w:cs="Arial"/>
          <w:b/>
          <w:sz w:val="24"/>
          <w:szCs w:val="24"/>
        </w:rPr>
        <w:t>final written warning</w:t>
      </w:r>
      <w:r w:rsidR="00A60EE9" w:rsidRPr="00BE3CE4">
        <w:rPr>
          <w:rFonts w:ascii="Arial" w:hAnsi="Arial" w:cs="Arial"/>
          <w:b/>
          <w:sz w:val="24"/>
          <w:szCs w:val="24"/>
        </w:rPr>
        <w:t>.</w:t>
      </w:r>
    </w:p>
    <w:p w14:paraId="5C568AB9" w14:textId="77777777" w:rsidR="00A60EE9" w:rsidRPr="00BE3CE4" w:rsidRDefault="00A60EE9" w:rsidP="009303FB">
      <w:pPr>
        <w:ind w:left="360"/>
        <w:jc w:val="both"/>
        <w:rPr>
          <w:rFonts w:ascii="Arial" w:hAnsi="Arial" w:cs="Arial"/>
          <w:sz w:val="24"/>
          <w:szCs w:val="24"/>
        </w:rPr>
      </w:pPr>
    </w:p>
    <w:p w14:paraId="47AF3003" w14:textId="69821AC2"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The student has a right to appeal to the </w:t>
      </w:r>
      <w:r w:rsidR="00A60EE9" w:rsidRPr="00BE3CE4">
        <w:rPr>
          <w:rFonts w:ascii="Arial" w:hAnsi="Arial" w:cs="Arial"/>
          <w:sz w:val="24"/>
          <w:szCs w:val="24"/>
        </w:rPr>
        <w:t>HE Quality Manager</w:t>
      </w:r>
      <w:r w:rsidRPr="00BE3CE4">
        <w:rPr>
          <w:rFonts w:ascii="Arial" w:hAnsi="Arial" w:cs="Arial"/>
          <w:sz w:val="24"/>
          <w:szCs w:val="24"/>
        </w:rPr>
        <w:t xml:space="preserve"> against the final written warning</w:t>
      </w:r>
    </w:p>
    <w:p w14:paraId="26D1D01D" w14:textId="77777777" w:rsidR="00504C51" w:rsidRPr="00BE3CE4" w:rsidRDefault="00504C51" w:rsidP="00F827F3">
      <w:pPr>
        <w:rPr>
          <w:rFonts w:ascii="Arial" w:hAnsi="Arial" w:cs="Arial"/>
          <w:sz w:val="24"/>
          <w:szCs w:val="24"/>
        </w:rPr>
      </w:pPr>
    </w:p>
    <w:p w14:paraId="5A29A706" w14:textId="6EDF0638" w:rsidR="00504C51" w:rsidRPr="00BE3CE4" w:rsidRDefault="00BE3CE4" w:rsidP="00BE3CE4">
      <w:pPr>
        <w:pStyle w:val="Heading4"/>
      </w:pPr>
      <w:bookmarkStart w:id="20" w:name="_Toc54006535"/>
      <w:r>
        <w:t xml:space="preserve">3.7.3 </w:t>
      </w:r>
      <w:r w:rsidR="00F07A55" w:rsidRPr="00BE3CE4">
        <w:t>Stage 3 – Withdrawal or Exclusion</w:t>
      </w:r>
      <w:bookmarkEnd w:id="20"/>
    </w:p>
    <w:p w14:paraId="0AF97DC1" w14:textId="77777777" w:rsidR="00504C51" w:rsidRPr="00BE3CE4" w:rsidRDefault="00504C51" w:rsidP="00F827F3">
      <w:pPr>
        <w:rPr>
          <w:rFonts w:ascii="Arial" w:hAnsi="Arial" w:cs="Arial"/>
          <w:sz w:val="24"/>
          <w:szCs w:val="24"/>
        </w:rPr>
      </w:pPr>
    </w:p>
    <w:p w14:paraId="3A2AAD77"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Withdrawal is normally for a failure to meet the academic requirements of the programme. Exclusions are usually reserved for dealing with either a single extreme behavioural incident or a pattern of persistent behavioural problems that have resulted in a series of escalating warnings.</w:t>
      </w:r>
    </w:p>
    <w:p w14:paraId="124D8D64" w14:textId="77777777" w:rsidR="00504C51" w:rsidRPr="00BE3CE4" w:rsidRDefault="00504C51" w:rsidP="009303FB">
      <w:pPr>
        <w:jc w:val="both"/>
        <w:rPr>
          <w:rFonts w:ascii="Arial" w:hAnsi="Arial" w:cs="Arial"/>
          <w:sz w:val="24"/>
          <w:szCs w:val="24"/>
        </w:rPr>
      </w:pPr>
    </w:p>
    <w:p w14:paraId="44360307" w14:textId="3B78CDBB"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The decision to </w:t>
      </w:r>
      <w:r w:rsidR="00657CBF" w:rsidRPr="00BE3CE4">
        <w:rPr>
          <w:rFonts w:ascii="Arial" w:hAnsi="Arial" w:cs="Arial"/>
          <w:sz w:val="24"/>
          <w:szCs w:val="24"/>
        </w:rPr>
        <w:t>w</w:t>
      </w:r>
      <w:r w:rsidRPr="00BE3CE4">
        <w:rPr>
          <w:rFonts w:ascii="Arial" w:hAnsi="Arial" w:cs="Arial"/>
          <w:sz w:val="24"/>
          <w:szCs w:val="24"/>
        </w:rPr>
        <w:t xml:space="preserve">ithdraw </w:t>
      </w:r>
      <w:r w:rsidR="00657CBF" w:rsidRPr="00BE3CE4">
        <w:rPr>
          <w:rFonts w:ascii="Arial" w:hAnsi="Arial" w:cs="Arial"/>
          <w:sz w:val="24"/>
          <w:szCs w:val="24"/>
        </w:rPr>
        <w:t xml:space="preserve">a student </w:t>
      </w:r>
      <w:r w:rsidRPr="00BE3CE4">
        <w:rPr>
          <w:rFonts w:ascii="Arial" w:hAnsi="Arial" w:cs="Arial"/>
          <w:sz w:val="24"/>
          <w:szCs w:val="24"/>
        </w:rPr>
        <w:t>should be taken in a formal hearing chaired by a</w:t>
      </w:r>
      <w:r w:rsidR="00657CBF" w:rsidRPr="00BE3CE4">
        <w:rPr>
          <w:rFonts w:ascii="Arial" w:hAnsi="Arial" w:cs="Arial"/>
          <w:sz w:val="24"/>
          <w:szCs w:val="24"/>
        </w:rPr>
        <w:t>n impartial</w:t>
      </w:r>
      <w:r w:rsidRPr="00BE3CE4">
        <w:rPr>
          <w:rFonts w:ascii="Arial" w:hAnsi="Arial" w:cs="Arial"/>
          <w:sz w:val="24"/>
          <w:szCs w:val="24"/>
        </w:rPr>
        <w:t xml:space="preserve"> </w:t>
      </w:r>
      <w:r w:rsidR="00657CBF" w:rsidRPr="00BE3CE4">
        <w:rPr>
          <w:rFonts w:ascii="Arial" w:hAnsi="Arial" w:cs="Arial"/>
          <w:sz w:val="24"/>
          <w:szCs w:val="24"/>
        </w:rPr>
        <w:t xml:space="preserve">Head of Faculty, with the appropriate Head of Faculty, </w:t>
      </w:r>
      <w:r w:rsidR="00A60EE9" w:rsidRPr="00BE3CE4">
        <w:rPr>
          <w:rFonts w:ascii="Arial" w:hAnsi="Arial" w:cs="Arial"/>
          <w:sz w:val="24"/>
          <w:szCs w:val="24"/>
        </w:rPr>
        <w:t>Director</w:t>
      </w:r>
      <w:r w:rsidR="00657CBF" w:rsidRPr="00BE3CE4">
        <w:rPr>
          <w:rFonts w:ascii="Arial" w:hAnsi="Arial" w:cs="Arial"/>
          <w:sz w:val="24"/>
          <w:szCs w:val="24"/>
        </w:rPr>
        <w:t xml:space="preserve"> of Quality and </w:t>
      </w:r>
      <w:r w:rsidR="00A60EE9" w:rsidRPr="00BE3CE4">
        <w:rPr>
          <w:rFonts w:ascii="Arial" w:hAnsi="Arial" w:cs="Arial"/>
          <w:sz w:val="24"/>
          <w:szCs w:val="24"/>
        </w:rPr>
        <w:t>HE Quality Manager</w:t>
      </w:r>
      <w:r w:rsidR="00657CBF" w:rsidRPr="00BE3CE4">
        <w:rPr>
          <w:rFonts w:ascii="Arial" w:hAnsi="Arial" w:cs="Arial"/>
          <w:sz w:val="24"/>
          <w:szCs w:val="24"/>
        </w:rPr>
        <w:t xml:space="preserve"> </w:t>
      </w:r>
      <w:r w:rsidRPr="00BE3CE4">
        <w:rPr>
          <w:rFonts w:ascii="Arial" w:hAnsi="Arial" w:cs="Arial"/>
          <w:sz w:val="24"/>
          <w:szCs w:val="24"/>
        </w:rPr>
        <w:t>present, attended by the student, parent/guardian or supporter (if required) and any other tutor involved.</w:t>
      </w:r>
    </w:p>
    <w:p w14:paraId="671F0B3E" w14:textId="77777777" w:rsidR="00504C51" w:rsidRPr="00BE3CE4" w:rsidRDefault="00504C51" w:rsidP="00F827F3">
      <w:pPr>
        <w:rPr>
          <w:rFonts w:ascii="Arial" w:hAnsi="Arial" w:cs="Arial"/>
          <w:sz w:val="24"/>
          <w:szCs w:val="24"/>
        </w:rPr>
      </w:pPr>
    </w:p>
    <w:p w14:paraId="2CFF3259" w14:textId="2E3F1664"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If the decision may be </w:t>
      </w:r>
      <w:r w:rsidR="00657CBF" w:rsidRPr="00BE3CE4">
        <w:rPr>
          <w:rFonts w:ascii="Arial" w:hAnsi="Arial" w:cs="Arial"/>
          <w:sz w:val="24"/>
          <w:szCs w:val="24"/>
        </w:rPr>
        <w:t>e</w:t>
      </w:r>
      <w:r w:rsidRPr="00BE3CE4">
        <w:rPr>
          <w:rFonts w:ascii="Arial" w:hAnsi="Arial" w:cs="Arial"/>
          <w:sz w:val="24"/>
          <w:szCs w:val="24"/>
        </w:rPr>
        <w:t xml:space="preserve">xclusion then the panel should be made up of the </w:t>
      </w:r>
      <w:r w:rsidR="00657CBF" w:rsidRPr="00BE3CE4">
        <w:rPr>
          <w:rFonts w:ascii="Arial" w:hAnsi="Arial" w:cs="Arial"/>
          <w:sz w:val="24"/>
          <w:szCs w:val="24"/>
        </w:rPr>
        <w:t>Head of Quality Performance and Standards, an Impartial Head of Faculty and a member of the Senior Leadership Team (curriculum)</w:t>
      </w:r>
      <w:r w:rsidRPr="00BE3CE4">
        <w:rPr>
          <w:rFonts w:ascii="Arial" w:hAnsi="Arial" w:cs="Arial"/>
          <w:sz w:val="24"/>
          <w:szCs w:val="24"/>
        </w:rPr>
        <w:t xml:space="preserve"> attended by the </w:t>
      </w:r>
      <w:r w:rsidR="00A60EE9" w:rsidRPr="00BE3CE4">
        <w:rPr>
          <w:rFonts w:ascii="Arial" w:hAnsi="Arial" w:cs="Arial"/>
          <w:sz w:val="24"/>
          <w:szCs w:val="24"/>
        </w:rPr>
        <w:t>HE Quality Manager</w:t>
      </w:r>
      <w:r w:rsidR="00657CBF" w:rsidRPr="00BE3CE4">
        <w:rPr>
          <w:rFonts w:ascii="Arial" w:hAnsi="Arial" w:cs="Arial"/>
          <w:sz w:val="24"/>
          <w:szCs w:val="24"/>
        </w:rPr>
        <w:t xml:space="preserve"> and the appropriate Head of Faculty, the </w:t>
      </w:r>
      <w:r w:rsidRPr="00BE3CE4">
        <w:rPr>
          <w:rFonts w:ascii="Arial" w:hAnsi="Arial" w:cs="Arial"/>
          <w:sz w:val="24"/>
          <w:szCs w:val="24"/>
        </w:rPr>
        <w:t>student, parent/guardian or supporter (if required) and any other tutor involved.</w:t>
      </w:r>
    </w:p>
    <w:p w14:paraId="03B675D6" w14:textId="77777777" w:rsidR="00CE06BF" w:rsidRPr="00BE3CE4" w:rsidRDefault="00CE06BF" w:rsidP="00F827F3">
      <w:pPr>
        <w:rPr>
          <w:rFonts w:ascii="Arial" w:hAnsi="Arial" w:cs="Arial"/>
          <w:sz w:val="24"/>
          <w:szCs w:val="24"/>
        </w:rPr>
      </w:pPr>
    </w:p>
    <w:p w14:paraId="61A8B406" w14:textId="3C875422" w:rsidR="00504C51" w:rsidRPr="00BE3CE4" w:rsidRDefault="00BE3CE4" w:rsidP="00BE3CE4">
      <w:pPr>
        <w:pStyle w:val="Heading3"/>
      </w:pPr>
      <w:bookmarkStart w:id="21" w:name="_Toc54006536"/>
      <w:r>
        <w:t xml:space="preserve">3.8 </w:t>
      </w:r>
      <w:r w:rsidR="00F07A55" w:rsidRPr="00BE3CE4">
        <w:t>Withdrawals</w:t>
      </w:r>
      <w:bookmarkEnd w:id="21"/>
    </w:p>
    <w:p w14:paraId="200F3CF9"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lastRenderedPageBreak/>
        <w:t>Students can be withdrawn from a programme or an individual course for a range of reasons including the following:</w:t>
      </w:r>
    </w:p>
    <w:p w14:paraId="03A2DA6D" w14:textId="77777777" w:rsidR="00504C51" w:rsidRPr="00BE3CE4" w:rsidRDefault="00504C51" w:rsidP="00477366">
      <w:pPr>
        <w:rPr>
          <w:rFonts w:ascii="Arial" w:hAnsi="Arial" w:cs="Arial"/>
          <w:sz w:val="24"/>
          <w:szCs w:val="24"/>
        </w:rPr>
      </w:pPr>
    </w:p>
    <w:p w14:paraId="19A24365" w14:textId="77777777" w:rsidR="00504C51" w:rsidRPr="00BE3CE4" w:rsidRDefault="00F07A55" w:rsidP="007674F3">
      <w:pPr>
        <w:pStyle w:val="ListParagraph"/>
        <w:numPr>
          <w:ilvl w:val="0"/>
          <w:numId w:val="9"/>
        </w:numPr>
        <w:jc w:val="both"/>
        <w:rPr>
          <w:rFonts w:ascii="Arial" w:hAnsi="Arial" w:cs="Arial"/>
          <w:sz w:val="24"/>
          <w:szCs w:val="24"/>
        </w:rPr>
      </w:pPr>
      <w:r w:rsidRPr="00BE3CE4">
        <w:rPr>
          <w:rFonts w:ascii="Arial" w:hAnsi="Arial" w:cs="Arial"/>
          <w:sz w:val="24"/>
          <w:szCs w:val="24"/>
        </w:rPr>
        <w:t xml:space="preserve">Consistent failure to complete assignment work or </w:t>
      </w:r>
      <w:proofErr w:type="gramStart"/>
      <w:r w:rsidRPr="00BE3CE4">
        <w:rPr>
          <w:rFonts w:ascii="Arial" w:hAnsi="Arial" w:cs="Arial"/>
          <w:sz w:val="24"/>
          <w:szCs w:val="24"/>
        </w:rPr>
        <w:t>meet</w:t>
      </w:r>
      <w:proofErr w:type="gramEnd"/>
      <w:r w:rsidRPr="00BE3CE4">
        <w:rPr>
          <w:rFonts w:ascii="Arial" w:hAnsi="Arial" w:cs="Arial"/>
          <w:spacing w:val="-11"/>
          <w:sz w:val="24"/>
          <w:szCs w:val="24"/>
        </w:rPr>
        <w:t xml:space="preserve"> </w:t>
      </w:r>
      <w:r w:rsidRPr="00BE3CE4">
        <w:rPr>
          <w:rFonts w:ascii="Arial" w:hAnsi="Arial" w:cs="Arial"/>
          <w:sz w:val="24"/>
          <w:szCs w:val="24"/>
        </w:rPr>
        <w:t>deadlines</w:t>
      </w:r>
    </w:p>
    <w:p w14:paraId="01002B39" w14:textId="77777777" w:rsidR="00504C51" w:rsidRPr="00BE3CE4" w:rsidRDefault="00F07A55" w:rsidP="007674F3">
      <w:pPr>
        <w:pStyle w:val="ListParagraph"/>
        <w:numPr>
          <w:ilvl w:val="0"/>
          <w:numId w:val="9"/>
        </w:numPr>
        <w:jc w:val="both"/>
        <w:rPr>
          <w:rFonts w:ascii="Arial" w:hAnsi="Arial" w:cs="Arial"/>
          <w:sz w:val="24"/>
          <w:szCs w:val="24"/>
        </w:rPr>
      </w:pPr>
      <w:r w:rsidRPr="00BE3CE4">
        <w:rPr>
          <w:rFonts w:ascii="Arial" w:hAnsi="Arial" w:cs="Arial"/>
          <w:sz w:val="24"/>
          <w:szCs w:val="24"/>
        </w:rPr>
        <w:t>Standards of work which consistently fail to meet the required</w:t>
      </w:r>
      <w:r w:rsidRPr="00BE3CE4">
        <w:rPr>
          <w:rFonts w:ascii="Arial" w:hAnsi="Arial" w:cs="Arial"/>
          <w:spacing w:val="-26"/>
          <w:sz w:val="24"/>
          <w:szCs w:val="24"/>
        </w:rPr>
        <w:t xml:space="preserve"> </w:t>
      </w:r>
      <w:r w:rsidRPr="00BE3CE4">
        <w:rPr>
          <w:rFonts w:ascii="Arial" w:hAnsi="Arial" w:cs="Arial"/>
          <w:sz w:val="24"/>
          <w:szCs w:val="24"/>
        </w:rPr>
        <w:t>criteria</w:t>
      </w:r>
    </w:p>
    <w:p w14:paraId="7E86DFA7" w14:textId="77777777" w:rsidR="00504C51" w:rsidRPr="00BE3CE4" w:rsidRDefault="00F07A55" w:rsidP="007674F3">
      <w:pPr>
        <w:pStyle w:val="ListParagraph"/>
        <w:numPr>
          <w:ilvl w:val="0"/>
          <w:numId w:val="9"/>
        </w:numPr>
        <w:jc w:val="both"/>
        <w:rPr>
          <w:rFonts w:ascii="Arial" w:hAnsi="Arial" w:cs="Arial"/>
          <w:sz w:val="24"/>
          <w:szCs w:val="24"/>
        </w:rPr>
      </w:pPr>
      <w:r w:rsidRPr="00BE3CE4">
        <w:rPr>
          <w:rFonts w:ascii="Arial" w:hAnsi="Arial" w:cs="Arial"/>
          <w:sz w:val="24"/>
          <w:szCs w:val="24"/>
        </w:rPr>
        <w:t>Persistent poor attendance and</w:t>
      </w:r>
      <w:r w:rsidRPr="00BE3CE4">
        <w:rPr>
          <w:rFonts w:ascii="Arial" w:hAnsi="Arial" w:cs="Arial"/>
          <w:spacing w:val="-2"/>
          <w:sz w:val="24"/>
          <w:szCs w:val="24"/>
        </w:rPr>
        <w:t xml:space="preserve"> </w:t>
      </w:r>
      <w:r w:rsidRPr="00BE3CE4">
        <w:rPr>
          <w:rFonts w:ascii="Arial" w:hAnsi="Arial" w:cs="Arial"/>
          <w:sz w:val="24"/>
          <w:szCs w:val="24"/>
        </w:rPr>
        <w:t>punctuality</w:t>
      </w:r>
    </w:p>
    <w:p w14:paraId="173F017B" w14:textId="77777777" w:rsidR="00504C51" w:rsidRPr="00BE3CE4" w:rsidRDefault="00F07A55" w:rsidP="007674F3">
      <w:pPr>
        <w:pStyle w:val="ListParagraph"/>
        <w:numPr>
          <w:ilvl w:val="0"/>
          <w:numId w:val="9"/>
        </w:numPr>
        <w:jc w:val="both"/>
        <w:rPr>
          <w:rFonts w:ascii="Arial" w:hAnsi="Arial" w:cs="Arial"/>
          <w:sz w:val="24"/>
          <w:szCs w:val="24"/>
        </w:rPr>
      </w:pPr>
      <w:r w:rsidRPr="00BE3CE4">
        <w:rPr>
          <w:rFonts w:ascii="Arial" w:hAnsi="Arial" w:cs="Arial"/>
          <w:sz w:val="24"/>
          <w:szCs w:val="24"/>
        </w:rPr>
        <w:t>Plagiarism</w:t>
      </w:r>
    </w:p>
    <w:p w14:paraId="67289BC8" w14:textId="77777777" w:rsidR="00504C51" w:rsidRPr="00BE3CE4" w:rsidRDefault="00F07A55" w:rsidP="007674F3">
      <w:pPr>
        <w:pStyle w:val="ListParagraph"/>
        <w:numPr>
          <w:ilvl w:val="0"/>
          <w:numId w:val="9"/>
        </w:numPr>
        <w:jc w:val="both"/>
        <w:rPr>
          <w:rFonts w:ascii="Arial" w:hAnsi="Arial" w:cs="Arial"/>
          <w:sz w:val="24"/>
          <w:szCs w:val="24"/>
        </w:rPr>
      </w:pPr>
      <w:r w:rsidRPr="00BE3CE4">
        <w:rPr>
          <w:rFonts w:ascii="Arial" w:hAnsi="Arial" w:cs="Arial"/>
          <w:sz w:val="24"/>
          <w:szCs w:val="24"/>
        </w:rPr>
        <w:t>Persistent disruptive behaviour in learning</w:t>
      </w:r>
      <w:r w:rsidRPr="00BE3CE4">
        <w:rPr>
          <w:rFonts w:ascii="Arial" w:hAnsi="Arial" w:cs="Arial"/>
          <w:spacing w:val="-3"/>
          <w:sz w:val="24"/>
          <w:szCs w:val="24"/>
        </w:rPr>
        <w:t xml:space="preserve"> </w:t>
      </w:r>
      <w:r w:rsidRPr="00BE3CE4">
        <w:rPr>
          <w:rFonts w:ascii="Arial" w:hAnsi="Arial" w:cs="Arial"/>
          <w:sz w:val="24"/>
          <w:szCs w:val="24"/>
        </w:rPr>
        <w:t>settings</w:t>
      </w:r>
    </w:p>
    <w:p w14:paraId="1BED282B" w14:textId="77777777" w:rsidR="00504C51" w:rsidRPr="00BE3CE4" w:rsidRDefault="00F07A55" w:rsidP="007674F3">
      <w:pPr>
        <w:pStyle w:val="ListParagraph"/>
        <w:numPr>
          <w:ilvl w:val="0"/>
          <w:numId w:val="9"/>
        </w:numPr>
        <w:jc w:val="both"/>
        <w:rPr>
          <w:rFonts w:ascii="Arial" w:hAnsi="Arial" w:cs="Arial"/>
          <w:sz w:val="24"/>
          <w:szCs w:val="24"/>
        </w:rPr>
      </w:pPr>
      <w:r w:rsidRPr="00BE3CE4">
        <w:rPr>
          <w:rFonts w:ascii="Arial" w:hAnsi="Arial" w:cs="Arial"/>
          <w:sz w:val="24"/>
          <w:szCs w:val="24"/>
        </w:rPr>
        <w:t>Persistent breaches in Health and Safety</w:t>
      </w:r>
      <w:r w:rsidRPr="00BE3CE4">
        <w:rPr>
          <w:rFonts w:ascii="Arial" w:hAnsi="Arial" w:cs="Arial"/>
          <w:spacing w:val="-3"/>
          <w:sz w:val="24"/>
          <w:szCs w:val="24"/>
        </w:rPr>
        <w:t xml:space="preserve"> </w:t>
      </w:r>
      <w:r w:rsidRPr="00BE3CE4">
        <w:rPr>
          <w:rFonts w:ascii="Arial" w:hAnsi="Arial" w:cs="Arial"/>
          <w:sz w:val="24"/>
          <w:szCs w:val="24"/>
        </w:rPr>
        <w:t>practices</w:t>
      </w:r>
    </w:p>
    <w:p w14:paraId="742AAB4C" w14:textId="77777777" w:rsidR="00504C51" w:rsidRPr="00BE3CE4" w:rsidRDefault="00F07A55" w:rsidP="007674F3">
      <w:pPr>
        <w:pStyle w:val="ListParagraph"/>
        <w:numPr>
          <w:ilvl w:val="0"/>
          <w:numId w:val="9"/>
        </w:numPr>
        <w:jc w:val="both"/>
        <w:rPr>
          <w:rFonts w:ascii="Arial" w:hAnsi="Arial" w:cs="Arial"/>
          <w:sz w:val="24"/>
          <w:szCs w:val="24"/>
        </w:rPr>
      </w:pPr>
      <w:r w:rsidRPr="00BE3CE4">
        <w:rPr>
          <w:rFonts w:ascii="Arial" w:hAnsi="Arial" w:cs="Arial"/>
          <w:sz w:val="24"/>
          <w:szCs w:val="24"/>
        </w:rPr>
        <w:t>Breach of Behavioural Contract</w:t>
      </w:r>
    </w:p>
    <w:p w14:paraId="23FA6CDC" w14:textId="77777777" w:rsidR="00504C51" w:rsidRPr="00BE3CE4" w:rsidRDefault="00F07A55" w:rsidP="007674F3">
      <w:pPr>
        <w:pStyle w:val="ListParagraph"/>
        <w:numPr>
          <w:ilvl w:val="0"/>
          <w:numId w:val="9"/>
        </w:numPr>
        <w:jc w:val="both"/>
        <w:rPr>
          <w:rFonts w:ascii="Arial" w:hAnsi="Arial" w:cs="Arial"/>
          <w:sz w:val="24"/>
          <w:szCs w:val="24"/>
        </w:rPr>
      </w:pPr>
      <w:r w:rsidRPr="00BE3CE4">
        <w:rPr>
          <w:rFonts w:ascii="Arial" w:hAnsi="Arial" w:cs="Arial"/>
          <w:sz w:val="24"/>
          <w:szCs w:val="24"/>
        </w:rPr>
        <w:t>Significant health, well-being or behavioural</w:t>
      </w:r>
      <w:r w:rsidRPr="00BE3CE4">
        <w:rPr>
          <w:rFonts w:ascii="Arial" w:hAnsi="Arial" w:cs="Arial"/>
          <w:spacing w:val="-6"/>
          <w:sz w:val="24"/>
          <w:szCs w:val="24"/>
        </w:rPr>
        <w:t xml:space="preserve"> </w:t>
      </w:r>
      <w:r w:rsidRPr="00BE3CE4">
        <w:rPr>
          <w:rFonts w:ascii="Arial" w:hAnsi="Arial" w:cs="Arial"/>
          <w:sz w:val="24"/>
          <w:szCs w:val="24"/>
        </w:rPr>
        <w:t>difficulties</w:t>
      </w:r>
    </w:p>
    <w:p w14:paraId="592EFD47" w14:textId="77777777" w:rsidR="00504C51" w:rsidRPr="00BE3CE4" w:rsidRDefault="00504C51" w:rsidP="00477366">
      <w:pPr>
        <w:rPr>
          <w:rFonts w:ascii="Arial" w:hAnsi="Arial" w:cs="Arial"/>
          <w:sz w:val="24"/>
          <w:szCs w:val="24"/>
        </w:rPr>
      </w:pPr>
    </w:p>
    <w:p w14:paraId="7AB75FF6" w14:textId="1D61CA69" w:rsidR="00504C51" w:rsidRPr="00BE3CE4" w:rsidRDefault="00BE3CE4" w:rsidP="00BE3CE4">
      <w:pPr>
        <w:pStyle w:val="Heading3"/>
      </w:pPr>
      <w:bookmarkStart w:id="22" w:name="_Toc54006537"/>
      <w:r>
        <w:t xml:space="preserve">3.9 </w:t>
      </w:r>
      <w:r w:rsidR="00F07A55" w:rsidRPr="00BE3CE4">
        <w:t>Exclusions</w:t>
      </w:r>
      <w:bookmarkEnd w:id="22"/>
    </w:p>
    <w:p w14:paraId="67E95208" w14:textId="77777777" w:rsidR="00504C51" w:rsidRPr="00BE3CE4" w:rsidRDefault="00504C51" w:rsidP="00477366">
      <w:pPr>
        <w:rPr>
          <w:rFonts w:ascii="Arial" w:hAnsi="Arial" w:cs="Arial"/>
          <w:b/>
          <w:sz w:val="24"/>
          <w:szCs w:val="24"/>
        </w:rPr>
      </w:pPr>
    </w:p>
    <w:p w14:paraId="7CFCEBDF"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Procedures for exclusion will normally be initiated when students have either continued with a range of behaviour which has incurred previous warnings or are reasonably suspected of having committed a serious offence.</w:t>
      </w:r>
    </w:p>
    <w:p w14:paraId="0DF1CA98" w14:textId="77777777" w:rsidR="00504C51" w:rsidRPr="00BE3CE4" w:rsidRDefault="00504C51" w:rsidP="00477366">
      <w:pPr>
        <w:rPr>
          <w:rFonts w:ascii="Arial" w:hAnsi="Arial" w:cs="Arial"/>
          <w:sz w:val="24"/>
          <w:szCs w:val="24"/>
        </w:rPr>
      </w:pPr>
    </w:p>
    <w:p w14:paraId="0FF5D102" w14:textId="098CE2D1" w:rsidR="00504C51" w:rsidRPr="00BE3CE4" w:rsidRDefault="00A60EE9" w:rsidP="00A60EE9">
      <w:pPr>
        <w:jc w:val="both"/>
        <w:rPr>
          <w:rFonts w:ascii="Arial" w:hAnsi="Arial" w:cs="Arial"/>
          <w:sz w:val="24"/>
          <w:szCs w:val="24"/>
        </w:rPr>
      </w:pPr>
      <w:r w:rsidRPr="00BE3CE4">
        <w:rPr>
          <w:rFonts w:ascii="Arial" w:hAnsi="Arial" w:cs="Arial"/>
          <w:sz w:val="24"/>
          <w:szCs w:val="24"/>
        </w:rPr>
        <w:t xml:space="preserve">      </w:t>
      </w:r>
      <w:r w:rsidR="00F07A55" w:rsidRPr="00BE3CE4">
        <w:rPr>
          <w:rFonts w:ascii="Arial" w:hAnsi="Arial" w:cs="Arial"/>
          <w:sz w:val="24"/>
          <w:szCs w:val="24"/>
        </w:rPr>
        <w:t>Offences which may lead directly to exclusion include:</w:t>
      </w:r>
    </w:p>
    <w:p w14:paraId="645FFE82" w14:textId="77777777" w:rsidR="00504C51" w:rsidRPr="00BE3CE4" w:rsidRDefault="00F07A55" w:rsidP="007674F3">
      <w:pPr>
        <w:pStyle w:val="ListParagraph"/>
        <w:numPr>
          <w:ilvl w:val="0"/>
          <w:numId w:val="10"/>
        </w:numPr>
        <w:jc w:val="both"/>
        <w:rPr>
          <w:rFonts w:ascii="Arial" w:hAnsi="Arial" w:cs="Arial"/>
          <w:sz w:val="24"/>
          <w:szCs w:val="24"/>
        </w:rPr>
      </w:pPr>
      <w:r w:rsidRPr="00BE3CE4">
        <w:rPr>
          <w:rFonts w:ascii="Arial" w:hAnsi="Arial" w:cs="Arial"/>
          <w:sz w:val="24"/>
          <w:szCs w:val="24"/>
        </w:rPr>
        <w:t>Vandalism</w:t>
      </w:r>
    </w:p>
    <w:p w14:paraId="51B3B7B0" w14:textId="77777777" w:rsidR="00504C51" w:rsidRPr="00BE3CE4" w:rsidRDefault="00F07A55" w:rsidP="007674F3">
      <w:pPr>
        <w:pStyle w:val="ListParagraph"/>
        <w:numPr>
          <w:ilvl w:val="0"/>
          <w:numId w:val="10"/>
        </w:numPr>
        <w:jc w:val="both"/>
        <w:rPr>
          <w:rFonts w:ascii="Arial" w:hAnsi="Arial" w:cs="Arial"/>
          <w:sz w:val="24"/>
          <w:szCs w:val="24"/>
        </w:rPr>
      </w:pPr>
      <w:r w:rsidRPr="00BE3CE4">
        <w:rPr>
          <w:rFonts w:ascii="Arial" w:hAnsi="Arial" w:cs="Arial"/>
          <w:sz w:val="24"/>
          <w:szCs w:val="24"/>
        </w:rPr>
        <w:t>Theft or conspiracy to commit theft</w:t>
      </w:r>
    </w:p>
    <w:p w14:paraId="769ABB71" w14:textId="77777777" w:rsidR="00504C51" w:rsidRPr="00BE3CE4" w:rsidRDefault="00F07A55" w:rsidP="007674F3">
      <w:pPr>
        <w:pStyle w:val="ListParagraph"/>
        <w:numPr>
          <w:ilvl w:val="0"/>
          <w:numId w:val="10"/>
        </w:numPr>
        <w:jc w:val="both"/>
        <w:rPr>
          <w:rFonts w:ascii="Arial" w:hAnsi="Arial" w:cs="Arial"/>
          <w:sz w:val="24"/>
          <w:szCs w:val="24"/>
        </w:rPr>
      </w:pPr>
      <w:r w:rsidRPr="00BE3CE4">
        <w:rPr>
          <w:rFonts w:ascii="Arial" w:hAnsi="Arial" w:cs="Arial"/>
          <w:sz w:val="24"/>
          <w:szCs w:val="24"/>
        </w:rPr>
        <w:t>Violence on or off College premises</w:t>
      </w:r>
    </w:p>
    <w:p w14:paraId="2915DC75" w14:textId="77777777" w:rsidR="00504C51" w:rsidRPr="00BE3CE4" w:rsidRDefault="00F07A55" w:rsidP="007674F3">
      <w:pPr>
        <w:pStyle w:val="ListParagraph"/>
        <w:numPr>
          <w:ilvl w:val="0"/>
          <w:numId w:val="10"/>
        </w:numPr>
        <w:jc w:val="both"/>
        <w:rPr>
          <w:rFonts w:ascii="Arial" w:hAnsi="Arial" w:cs="Arial"/>
          <w:sz w:val="24"/>
          <w:szCs w:val="24"/>
        </w:rPr>
      </w:pPr>
      <w:r w:rsidRPr="00BE3CE4">
        <w:rPr>
          <w:rFonts w:ascii="Arial" w:hAnsi="Arial" w:cs="Arial"/>
          <w:sz w:val="24"/>
          <w:szCs w:val="24"/>
        </w:rPr>
        <w:t>Bullying, harassment/physical threats to fellow students, members of the public or staff</w:t>
      </w:r>
    </w:p>
    <w:p w14:paraId="46B73877" w14:textId="77777777" w:rsidR="00504C51" w:rsidRPr="00BE3CE4" w:rsidRDefault="00F07A55" w:rsidP="007674F3">
      <w:pPr>
        <w:pStyle w:val="ListParagraph"/>
        <w:numPr>
          <w:ilvl w:val="0"/>
          <w:numId w:val="10"/>
        </w:numPr>
        <w:jc w:val="both"/>
        <w:rPr>
          <w:rFonts w:ascii="Arial" w:hAnsi="Arial" w:cs="Arial"/>
          <w:sz w:val="24"/>
          <w:szCs w:val="24"/>
        </w:rPr>
      </w:pPr>
      <w:r w:rsidRPr="00BE3CE4">
        <w:rPr>
          <w:rFonts w:ascii="Arial" w:hAnsi="Arial" w:cs="Arial"/>
          <w:sz w:val="24"/>
          <w:szCs w:val="24"/>
        </w:rPr>
        <w:t>Intoxication through drugs or alcohol</w:t>
      </w:r>
    </w:p>
    <w:p w14:paraId="7DFDFD66" w14:textId="77777777" w:rsidR="00504C51" w:rsidRPr="00BE3CE4" w:rsidRDefault="00F07A55" w:rsidP="007674F3">
      <w:pPr>
        <w:pStyle w:val="ListParagraph"/>
        <w:numPr>
          <w:ilvl w:val="0"/>
          <w:numId w:val="10"/>
        </w:numPr>
        <w:jc w:val="both"/>
        <w:rPr>
          <w:rFonts w:ascii="Arial" w:hAnsi="Arial" w:cs="Arial"/>
          <w:sz w:val="24"/>
          <w:szCs w:val="24"/>
        </w:rPr>
      </w:pPr>
      <w:r w:rsidRPr="00BE3CE4">
        <w:rPr>
          <w:rFonts w:ascii="Arial" w:hAnsi="Arial" w:cs="Arial"/>
          <w:sz w:val="24"/>
          <w:szCs w:val="24"/>
        </w:rPr>
        <w:t>Plagiarism</w:t>
      </w:r>
    </w:p>
    <w:p w14:paraId="13EF3FE6" w14:textId="77777777" w:rsidR="00504C51" w:rsidRPr="00BE3CE4" w:rsidRDefault="00F07A55" w:rsidP="007674F3">
      <w:pPr>
        <w:pStyle w:val="ListParagraph"/>
        <w:numPr>
          <w:ilvl w:val="0"/>
          <w:numId w:val="10"/>
        </w:numPr>
        <w:jc w:val="both"/>
        <w:rPr>
          <w:rFonts w:ascii="Arial" w:hAnsi="Arial" w:cs="Arial"/>
          <w:sz w:val="24"/>
          <w:szCs w:val="24"/>
        </w:rPr>
      </w:pPr>
      <w:r w:rsidRPr="00BE3CE4">
        <w:rPr>
          <w:rFonts w:ascii="Arial" w:hAnsi="Arial" w:cs="Arial"/>
          <w:sz w:val="24"/>
          <w:szCs w:val="24"/>
        </w:rPr>
        <w:t>Serious breaches in health and safety practices</w:t>
      </w:r>
    </w:p>
    <w:p w14:paraId="5C73082F" w14:textId="77777777" w:rsidR="00504C51" w:rsidRPr="00BE3CE4" w:rsidRDefault="00F07A55" w:rsidP="007674F3">
      <w:pPr>
        <w:pStyle w:val="ListParagraph"/>
        <w:numPr>
          <w:ilvl w:val="0"/>
          <w:numId w:val="10"/>
        </w:numPr>
        <w:jc w:val="both"/>
        <w:rPr>
          <w:rFonts w:ascii="Arial" w:hAnsi="Arial" w:cs="Arial"/>
          <w:sz w:val="24"/>
          <w:szCs w:val="24"/>
        </w:rPr>
      </w:pPr>
      <w:r w:rsidRPr="00BE3CE4">
        <w:rPr>
          <w:rFonts w:ascii="Arial" w:hAnsi="Arial" w:cs="Arial"/>
          <w:sz w:val="24"/>
          <w:szCs w:val="24"/>
        </w:rPr>
        <w:t>Repetition of behaviours which have led to the issuing of written warnings and behavioural contracts.</w:t>
      </w:r>
    </w:p>
    <w:p w14:paraId="440DE4AA" w14:textId="77777777" w:rsidR="00F07A55" w:rsidRPr="00BE3CE4" w:rsidRDefault="00F07A55" w:rsidP="00F07A55">
      <w:pPr>
        <w:pStyle w:val="ListParagraph"/>
        <w:ind w:left="720" w:firstLine="0"/>
        <w:rPr>
          <w:rFonts w:ascii="Arial" w:hAnsi="Arial" w:cs="Arial"/>
          <w:sz w:val="24"/>
          <w:szCs w:val="24"/>
        </w:rPr>
      </w:pPr>
    </w:p>
    <w:p w14:paraId="640A35AE" w14:textId="4CC9C473" w:rsidR="00F07A55" w:rsidRPr="00BE3CE4" w:rsidRDefault="00BE3CE4" w:rsidP="00CE06BF">
      <w:pPr>
        <w:pStyle w:val="Heading2"/>
        <w:ind w:left="0" w:firstLine="360"/>
        <w:rPr>
          <w:rFonts w:cs="Arial"/>
          <w:sz w:val="24"/>
          <w:szCs w:val="24"/>
        </w:rPr>
      </w:pPr>
      <w:bookmarkStart w:id="23" w:name="_Toc54006538"/>
      <w:r>
        <w:rPr>
          <w:rFonts w:cs="Arial"/>
          <w:sz w:val="24"/>
          <w:szCs w:val="24"/>
        </w:rPr>
        <w:t xml:space="preserve">4. </w:t>
      </w:r>
      <w:r w:rsidR="00F07A55" w:rsidRPr="00BE3CE4">
        <w:rPr>
          <w:rFonts w:cs="Arial"/>
          <w:sz w:val="24"/>
          <w:szCs w:val="24"/>
        </w:rPr>
        <w:t>Withdrawal/ exclusion arrangements</w:t>
      </w:r>
      <w:bookmarkEnd w:id="23"/>
      <w:r w:rsidR="00F07A55" w:rsidRPr="00BE3CE4">
        <w:rPr>
          <w:rFonts w:cs="Arial"/>
          <w:sz w:val="24"/>
          <w:szCs w:val="24"/>
        </w:rPr>
        <w:t xml:space="preserve"> </w:t>
      </w:r>
    </w:p>
    <w:p w14:paraId="76BA51F0" w14:textId="77777777" w:rsidR="00F07A55" w:rsidRPr="00BE3CE4" w:rsidRDefault="00F07A55" w:rsidP="00477366">
      <w:pPr>
        <w:rPr>
          <w:rFonts w:ascii="Arial" w:hAnsi="Arial" w:cs="Arial"/>
          <w:sz w:val="24"/>
          <w:szCs w:val="24"/>
        </w:rPr>
      </w:pPr>
    </w:p>
    <w:p w14:paraId="64E65C72"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Students should normally be issued with appropriate warnings before any withdrawal/exclusion procedure is initiated. Normally the learner will have received a Final Warning to indicate that any further breaches of regulations would result in a withdrawal or exclusion.</w:t>
      </w:r>
    </w:p>
    <w:p w14:paraId="74756FC8" w14:textId="77777777" w:rsidR="00504C51" w:rsidRPr="00BE3CE4" w:rsidRDefault="00504C51" w:rsidP="00477366">
      <w:pPr>
        <w:rPr>
          <w:rFonts w:ascii="Arial" w:hAnsi="Arial" w:cs="Arial"/>
          <w:sz w:val="24"/>
          <w:szCs w:val="24"/>
        </w:rPr>
      </w:pPr>
    </w:p>
    <w:p w14:paraId="584E3AD9" w14:textId="7F3D45B9"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Tutors are normally expected to use the staged warnings, using </w:t>
      </w:r>
      <w:r w:rsidR="009303FB" w:rsidRPr="00BE3CE4">
        <w:rPr>
          <w:rFonts w:ascii="Arial" w:hAnsi="Arial" w:cs="Arial"/>
          <w:sz w:val="24"/>
          <w:szCs w:val="24"/>
        </w:rPr>
        <w:t xml:space="preserve">a </w:t>
      </w:r>
      <w:r w:rsidRPr="00BE3CE4">
        <w:rPr>
          <w:rFonts w:ascii="Arial" w:hAnsi="Arial" w:cs="Arial"/>
          <w:sz w:val="24"/>
          <w:szCs w:val="24"/>
        </w:rPr>
        <w:t>Disciplinary Form to document the process of informing the student of their breach of Learning Agreement, and to give the student opportunities to improve their behaviours. These warnings may need to be issued in the absence of the student and sent by post. Consideration must be given to mitigating or extenuating circumstances such as learning difficulties or disability, serious personal or family problems but these factors may not excuse unacceptable</w:t>
      </w:r>
      <w:r w:rsidRPr="00BE3CE4">
        <w:rPr>
          <w:rFonts w:ascii="Arial" w:hAnsi="Arial" w:cs="Arial"/>
          <w:spacing w:val="-8"/>
          <w:sz w:val="24"/>
          <w:szCs w:val="24"/>
        </w:rPr>
        <w:t xml:space="preserve"> </w:t>
      </w:r>
      <w:r w:rsidRPr="00BE3CE4">
        <w:rPr>
          <w:rFonts w:ascii="Arial" w:hAnsi="Arial" w:cs="Arial"/>
          <w:sz w:val="24"/>
          <w:szCs w:val="24"/>
        </w:rPr>
        <w:t>behaviour.</w:t>
      </w:r>
    </w:p>
    <w:p w14:paraId="4C3485F3" w14:textId="77777777" w:rsidR="00504C51" w:rsidRPr="00BE3CE4" w:rsidRDefault="00504C51" w:rsidP="00477366">
      <w:pPr>
        <w:rPr>
          <w:rFonts w:ascii="Arial" w:hAnsi="Arial" w:cs="Arial"/>
          <w:sz w:val="24"/>
          <w:szCs w:val="24"/>
        </w:rPr>
        <w:sectPr w:rsidR="00504C51" w:rsidRPr="00BE3CE4">
          <w:pgSz w:w="11910" w:h="16840"/>
          <w:pgMar w:top="1400" w:right="1660" w:bottom="1240" w:left="940" w:header="0" w:footer="964" w:gutter="0"/>
          <w:cols w:space="720"/>
        </w:sectPr>
      </w:pPr>
    </w:p>
    <w:p w14:paraId="1603A36E"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lastRenderedPageBreak/>
        <w:t>Tutors may move directly to a Final Warning for severe breaches of the learning agreement. Some offences are severe enough to move directly to a Hearing without going through intermediate stages.</w:t>
      </w:r>
    </w:p>
    <w:p w14:paraId="56686BEA" w14:textId="77777777" w:rsidR="00504C51" w:rsidRPr="00BE3CE4" w:rsidRDefault="00504C51" w:rsidP="00F07A55">
      <w:pPr>
        <w:pStyle w:val="Heading2"/>
        <w:rPr>
          <w:rFonts w:cs="Arial"/>
          <w:sz w:val="24"/>
          <w:szCs w:val="24"/>
        </w:rPr>
      </w:pPr>
    </w:p>
    <w:p w14:paraId="7F00CDAA" w14:textId="0B4B9B81" w:rsidR="00504C51" w:rsidRPr="00BE3CE4" w:rsidRDefault="00BE3CE4" w:rsidP="00BE3CE4">
      <w:pPr>
        <w:pStyle w:val="Heading3"/>
      </w:pPr>
      <w:bookmarkStart w:id="24" w:name="_Toc54006539"/>
      <w:r>
        <w:t xml:space="preserve">4.1 </w:t>
      </w:r>
      <w:r w:rsidR="00F07A55" w:rsidRPr="00BE3CE4">
        <w:t>Appeal</w:t>
      </w:r>
      <w:bookmarkEnd w:id="24"/>
      <w:r w:rsidR="00F07A55" w:rsidRPr="00BE3CE4">
        <w:t xml:space="preserve"> </w:t>
      </w:r>
      <w:bookmarkStart w:id="25" w:name="_bookmark7"/>
      <w:bookmarkEnd w:id="25"/>
    </w:p>
    <w:p w14:paraId="5CDEF4E8" w14:textId="08AA6B6E"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A student who wishes to appeal against a written warning, a final written warning or recommendation to withdraw or exclude should inform the </w:t>
      </w:r>
      <w:r w:rsidR="00A60EE9" w:rsidRPr="00BE3CE4">
        <w:rPr>
          <w:rFonts w:ascii="Arial" w:hAnsi="Arial" w:cs="Arial"/>
          <w:sz w:val="24"/>
          <w:szCs w:val="24"/>
        </w:rPr>
        <w:t>HE Quality Manager</w:t>
      </w:r>
      <w:r w:rsidRPr="00BE3CE4">
        <w:rPr>
          <w:rFonts w:ascii="Arial" w:hAnsi="Arial" w:cs="Arial"/>
          <w:sz w:val="24"/>
          <w:szCs w:val="24"/>
        </w:rPr>
        <w:t xml:space="preserve"> in writing of the grounds of their appeal within 7 working days of posting of written confirmation of the decision.</w:t>
      </w:r>
    </w:p>
    <w:p w14:paraId="706655C0" w14:textId="77777777" w:rsidR="00504C51" w:rsidRPr="00BE3CE4" w:rsidRDefault="00504C51" w:rsidP="00477366">
      <w:pPr>
        <w:rPr>
          <w:rFonts w:ascii="Arial" w:hAnsi="Arial" w:cs="Arial"/>
          <w:sz w:val="24"/>
          <w:szCs w:val="24"/>
        </w:rPr>
      </w:pPr>
    </w:p>
    <w:p w14:paraId="20F48F0D" w14:textId="77777777" w:rsidR="00504C51" w:rsidRPr="00BE3CE4" w:rsidRDefault="00F07A55" w:rsidP="00CE06BF">
      <w:pPr>
        <w:ind w:firstLine="360"/>
        <w:rPr>
          <w:rFonts w:ascii="Arial" w:hAnsi="Arial" w:cs="Arial"/>
          <w:sz w:val="24"/>
          <w:szCs w:val="24"/>
        </w:rPr>
      </w:pPr>
      <w:r w:rsidRPr="00BE3CE4">
        <w:rPr>
          <w:rFonts w:ascii="Arial" w:hAnsi="Arial" w:cs="Arial"/>
          <w:sz w:val="24"/>
          <w:szCs w:val="24"/>
        </w:rPr>
        <w:t>Any appeal will be on one of the following grounds:</w:t>
      </w:r>
    </w:p>
    <w:p w14:paraId="6120B991" w14:textId="77777777" w:rsidR="00504C51" w:rsidRPr="00BE3CE4" w:rsidRDefault="00504C51" w:rsidP="00477366">
      <w:pPr>
        <w:rPr>
          <w:rFonts w:ascii="Arial" w:hAnsi="Arial" w:cs="Arial"/>
          <w:sz w:val="24"/>
          <w:szCs w:val="24"/>
        </w:rPr>
      </w:pPr>
    </w:p>
    <w:p w14:paraId="3F7BD355" w14:textId="0CE8090C" w:rsidR="00504C51" w:rsidRPr="00BE3CE4" w:rsidRDefault="00F07A55" w:rsidP="007674F3">
      <w:pPr>
        <w:pStyle w:val="ListParagraph"/>
        <w:numPr>
          <w:ilvl w:val="0"/>
          <w:numId w:val="11"/>
        </w:numPr>
        <w:jc w:val="both"/>
        <w:rPr>
          <w:rFonts w:ascii="Arial" w:hAnsi="Arial" w:cs="Arial"/>
          <w:sz w:val="24"/>
          <w:szCs w:val="24"/>
        </w:rPr>
      </w:pPr>
      <w:r w:rsidRPr="00BE3CE4">
        <w:rPr>
          <w:rFonts w:ascii="Arial" w:hAnsi="Arial" w:cs="Arial"/>
          <w:sz w:val="24"/>
          <w:szCs w:val="24"/>
        </w:rPr>
        <w:t>Procedural error(s) which has fundamentally undermined the application of the Disciplinary</w:t>
      </w:r>
      <w:r w:rsidRPr="00BE3CE4">
        <w:rPr>
          <w:rFonts w:ascii="Arial" w:hAnsi="Arial" w:cs="Arial"/>
          <w:spacing w:val="-1"/>
          <w:sz w:val="24"/>
          <w:szCs w:val="24"/>
        </w:rPr>
        <w:t xml:space="preserve"> </w:t>
      </w:r>
      <w:r w:rsidRPr="00BE3CE4">
        <w:rPr>
          <w:rFonts w:ascii="Arial" w:hAnsi="Arial" w:cs="Arial"/>
          <w:sz w:val="24"/>
          <w:szCs w:val="24"/>
        </w:rPr>
        <w:t>Procedure;</w:t>
      </w:r>
    </w:p>
    <w:p w14:paraId="0C672DB0" w14:textId="77777777" w:rsidR="00504C51" w:rsidRPr="00BE3CE4" w:rsidRDefault="00504C51" w:rsidP="007674F3">
      <w:pPr>
        <w:jc w:val="both"/>
        <w:rPr>
          <w:rFonts w:ascii="Arial" w:hAnsi="Arial" w:cs="Arial"/>
          <w:sz w:val="24"/>
          <w:szCs w:val="24"/>
        </w:rPr>
      </w:pPr>
    </w:p>
    <w:p w14:paraId="6D506930" w14:textId="77777777" w:rsidR="00504C51" w:rsidRPr="00BE3CE4" w:rsidRDefault="00F07A55" w:rsidP="007674F3">
      <w:pPr>
        <w:pStyle w:val="ListParagraph"/>
        <w:numPr>
          <w:ilvl w:val="0"/>
          <w:numId w:val="11"/>
        </w:numPr>
        <w:jc w:val="both"/>
        <w:rPr>
          <w:rFonts w:ascii="Arial" w:hAnsi="Arial" w:cs="Arial"/>
          <w:sz w:val="24"/>
          <w:szCs w:val="24"/>
        </w:rPr>
      </w:pPr>
      <w:r w:rsidRPr="00BE3CE4">
        <w:rPr>
          <w:rFonts w:ascii="Arial" w:hAnsi="Arial" w:cs="Arial"/>
          <w:sz w:val="24"/>
          <w:szCs w:val="24"/>
        </w:rPr>
        <w:t>Disciplinary sanction applied is inequitable against similar cases in the organisation;</w:t>
      </w:r>
    </w:p>
    <w:p w14:paraId="794624E0" w14:textId="77777777" w:rsidR="00504C51" w:rsidRPr="00BE3CE4" w:rsidRDefault="00504C51" w:rsidP="007674F3">
      <w:pPr>
        <w:jc w:val="both"/>
        <w:rPr>
          <w:rFonts w:ascii="Arial" w:hAnsi="Arial" w:cs="Arial"/>
          <w:sz w:val="24"/>
          <w:szCs w:val="24"/>
        </w:rPr>
      </w:pPr>
    </w:p>
    <w:p w14:paraId="130190D3" w14:textId="77777777" w:rsidR="00504C51" w:rsidRPr="00BE3CE4" w:rsidRDefault="00F07A55" w:rsidP="007674F3">
      <w:pPr>
        <w:pStyle w:val="ListParagraph"/>
        <w:numPr>
          <w:ilvl w:val="0"/>
          <w:numId w:val="11"/>
        </w:numPr>
        <w:jc w:val="both"/>
        <w:rPr>
          <w:rFonts w:ascii="Arial" w:hAnsi="Arial" w:cs="Arial"/>
          <w:sz w:val="24"/>
          <w:szCs w:val="24"/>
        </w:rPr>
      </w:pPr>
      <w:r w:rsidRPr="00BE3CE4">
        <w:rPr>
          <w:rFonts w:ascii="Arial" w:hAnsi="Arial" w:cs="Arial"/>
          <w:sz w:val="24"/>
          <w:szCs w:val="24"/>
        </w:rPr>
        <w:t>New evidence relating to the allegation(s) has come to light, which would fundamentally affect the outcome of the original disciplinary</w:t>
      </w:r>
      <w:r w:rsidRPr="00BE3CE4">
        <w:rPr>
          <w:rFonts w:ascii="Arial" w:hAnsi="Arial" w:cs="Arial"/>
          <w:spacing w:val="-12"/>
          <w:sz w:val="24"/>
          <w:szCs w:val="24"/>
        </w:rPr>
        <w:t xml:space="preserve"> </w:t>
      </w:r>
      <w:r w:rsidRPr="00BE3CE4">
        <w:rPr>
          <w:rFonts w:ascii="Arial" w:hAnsi="Arial" w:cs="Arial"/>
          <w:sz w:val="24"/>
          <w:szCs w:val="24"/>
        </w:rPr>
        <w:t>hearing.</w:t>
      </w:r>
    </w:p>
    <w:p w14:paraId="3E1DB469" w14:textId="77777777" w:rsidR="00504C51" w:rsidRPr="00BE3CE4" w:rsidRDefault="00504C51" w:rsidP="00F827F3">
      <w:pPr>
        <w:rPr>
          <w:rFonts w:ascii="Arial" w:hAnsi="Arial" w:cs="Arial"/>
          <w:sz w:val="24"/>
          <w:szCs w:val="24"/>
        </w:rPr>
      </w:pPr>
    </w:p>
    <w:p w14:paraId="149EFE1C" w14:textId="77777777" w:rsidR="00504C51" w:rsidRPr="00BE3CE4" w:rsidRDefault="00504C51" w:rsidP="00F827F3">
      <w:pPr>
        <w:rPr>
          <w:rFonts w:ascii="Arial" w:hAnsi="Arial" w:cs="Arial"/>
          <w:sz w:val="24"/>
          <w:szCs w:val="24"/>
        </w:rPr>
      </w:pPr>
    </w:p>
    <w:p w14:paraId="3287231B" w14:textId="0BF11DEB" w:rsidR="00504C51" w:rsidRPr="00BE3CE4" w:rsidRDefault="00BE3CE4" w:rsidP="00BE3CE4">
      <w:pPr>
        <w:pStyle w:val="Heading3"/>
      </w:pPr>
      <w:bookmarkStart w:id="26" w:name="_Toc54006540"/>
      <w:r>
        <w:t xml:space="preserve">4.2 </w:t>
      </w:r>
      <w:r w:rsidR="00F07A55" w:rsidRPr="00BE3CE4">
        <w:t>Appeal against Recommendation to Exclude</w:t>
      </w:r>
      <w:bookmarkEnd w:id="26"/>
    </w:p>
    <w:p w14:paraId="055A9FB9" w14:textId="77777777" w:rsidR="00504C51" w:rsidRPr="00BE3CE4" w:rsidRDefault="00504C51" w:rsidP="00F827F3">
      <w:pPr>
        <w:rPr>
          <w:rFonts w:ascii="Arial" w:hAnsi="Arial" w:cs="Arial"/>
          <w:b/>
          <w:sz w:val="24"/>
          <w:szCs w:val="24"/>
        </w:rPr>
      </w:pPr>
    </w:p>
    <w:p w14:paraId="00AE38AE" w14:textId="6D3978A5"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A student who wishes to appeal against a recommendation to exclude should inform the </w:t>
      </w:r>
      <w:r w:rsidR="00A60EE9" w:rsidRPr="00BE3CE4">
        <w:rPr>
          <w:rFonts w:ascii="Arial" w:hAnsi="Arial" w:cs="Arial"/>
          <w:sz w:val="24"/>
          <w:szCs w:val="24"/>
        </w:rPr>
        <w:t>Vice</w:t>
      </w:r>
      <w:r w:rsidR="004316AD" w:rsidRPr="00BE3CE4">
        <w:rPr>
          <w:rFonts w:ascii="Arial" w:hAnsi="Arial" w:cs="Arial"/>
          <w:sz w:val="24"/>
          <w:szCs w:val="24"/>
        </w:rPr>
        <w:t xml:space="preserve"> Principal for </w:t>
      </w:r>
      <w:r w:rsidR="00A60EE9" w:rsidRPr="00BE3CE4">
        <w:rPr>
          <w:rFonts w:ascii="Arial" w:hAnsi="Arial" w:cs="Arial"/>
          <w:sz w:val="24"/>
          <w:szCs w:val="24"/>
        </w:rPr>
        <w:t>Quality &amp; Student Experience</w:t>
      </w:r>
      <w:r w:rsidR="004316AD" w:rsidRPr="00BE3CE4">
        <w:rPr>
          <w:rFonts w:ascii="Arial" w:hAnsi="Arial" w:cs="Arial"/>
          <w:sz w:val="24"/>
          <w:szCs w:val="24"/>
        </w:rPr>
        <w:t xml:space="preserve"> </w:t>
      </w:r>
      <w:r w:rsidRPr="00BE3CE4">
        <w:rPr>
          <w:rFonts w:ascii="Arial" w:hAnsi="Arial" w:cs="Arial"/>
          <w:sz w:val="24"/>
          <w:szCs w:val="24"/>
        </w:rPr>
        <w:t>in writing.</w:t>
      </w:r>
    </w:p>
    <w:p w14:paraId="36C10EBA" w14:textId="77777777" w:rsidR="00504C51" w:rsidRPr="00BE3CE4" w:rsidRDefault="00504C51" w:rsidP="009303FB">
      <w:pPr>
        <w:jc w:val="both"/>
        <w:rPr>
          <w:rFonts w:ascii="Arial" w:hAnsi="Arial" w:cs="Arial"/>
          <w:sz w:val="24"/>
          <w:szCs w:val="24"/>
        </w:rPr>
      </w:pPr>
    </w:p>
    <w:p w14:paraId="275ED329"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 xml:space="preserve">A panel comprising of </w:t>
      </w:r>
      <w:r w:rsidR="004316AD" w:rsidRPr="00BE3CE4">
        <w:rPr>
          <w:rFonts w:ascii="Arial" w:hAnsi="Arial" w:cs="Arial"/>
          <w:sz w:val="24"/>
          <w:szCs w:val="24"/>
        </w:rPr>
        <w:t>a member of the Senior Leadership Team</w:t>
      </w:r>
      <w:r w:rsidR="00477366" w:rsidRPr="00BE3CE4">
        <w:rPr>
          <w:rFonts w:ascii="Arial" w:hAnsi="Arial" w:cs="Arial"/>
          <w:sz w:val="24"/>
          <w:szCs w:val="24"/>
        </w:rPr>
        <w:t xml:space="preserve"> (curriculum)</w:t>
      </w:r>
      <w:r w:rsidR="004316AD" w:rsidRPr="00BE3CE4">
        <w:rPr>
          <w:rFonts w:ascii="Arial" w:hAnsi="Arial" w:cs="Arial"/>
          <w:sz w:val="24"/>
          <w:szCs w:val="24"/>
        </w:rPr>
        <w:t xml:space="preserve"> and a</w:t>
      </w:r>
      <w:r w:rsidR="00477366" w:rsidRPr="00BE3CE4">
        <w:rPr>
          <w:rFonts w:ascii="Arial" w:hAnsi="Arial" w:cs="Arial"/>
          <w:sz w:val="24"/>
          <w:szCs w:val="24"/>
        </w:rPr>
        <w:t xml:space="preserve">n impartial </w:t>
      </w:r>
      <w:r w:rsidR="004316AD" w:rsidRPr="00BE3CE4">
        <w:rPr>
          <w:rFonts w:ascii="Arial" w:hAnsi="Arial" w:cs="Arial"/>
          <w:sz w:val="24"/>
          <w:szCs w:val="24"/>
        </w:rPr>
        <w:t xml:space="preserve">Head of Faculty </w:t>
      </w:r>
      <w:r w:rsidR="00477366" w:rsidRPr="00BE3CE4">
        <w:rPr>
          <w:rFonts w:ascii="Arial" w:hAnsi="Arial" w:cs="Arial"/>
          <w:sz w:val="24"/>
          <w:szCs w:val="24"/>
        </w:rPr>
        <w:t>will take</w:t>
      </w:r>
      <w:r w:rsidRPr="00BE3CE4">
        <w:rPr>
          <w:rFonts w:ascii="Arial" w:hAnsi="Arial" w:cs="Arial"/>
          <w:sz w:val="24"/>
          <w:szCs w:val="24"/>
        </w:rPr>
        <w:t xml:space="preserve"> place as soon as possible and normally no later than </w:t>
      </w:r>
      <w:r w:rsidR="00477366" w:rsidRPr="00BE3CE4">
        <w:rPr>
          <w:rFonts w:ascii="Arial" w:hAnsi="Arial" w:cs="Arial"/>
          <w:sz w:val="24"/>
          <w:szCs w:val="24"/>
        </w:rPr>
        <w:t xml:space="preserve">fourteen </w:t>
      </w:r>
      <w:r w:rsidRPr="00BE3CE4">
        <w:rPr>
          <w:rFonts w:ascii="Arial" w:hAnsi="Arial" w:cs="Arial"/>
          <w:sz w:val="24"/>
          <w:szCs w:val="24"/>
        </w:rPr>
        <w:t xml:space="preserve">working days after the </w:t>
      </w:r>
      <w:r w:rsidR="00477366" w:rsidRPr="00BE3CE4">
        <w:rPr>
          <w:rFonts w:ascii="Arial" w:hAnsi="Arial" w:cs="Arial"/>
          <w:sz w:val="24"/>
          <w:szCs w:val="24"/>
        </w:rPr>
        <w:t xml:space="preserve">Assistant Principal </w:t>
      </w:r>
      <w:r w:rsidRPr="00BE3CE4">
        <w:rPr>
          <w:rFonts w:ascii="Arial" w:hAnsi="Arial" w:cs="Arial"/>
          <w:sz w:val="24"/>
          <w:szCs w:val="24"/>
        </w:rPr>
        <w:t>has received the notice of appeal. The hearing will be conducted in accordance with College procedures. The decision of the appeal panel will be notified to the student in writing within five working days of the appeal hearing and will be final and binding.</w:t>
      </w:r>
    </w:p>
    <w:p w14:paraId="7BD785D0" w14:textId="77777777" w:rsidR="00504C51" w:rsidRPr="00BE3CE4" w:rsidRDefault="00504C51" w:rsidP="00BE3CE4">
      <w:pPr>
        <w:pStyle w:val="Heading3"/>
      </w:pPr>
    </w:p>
    <w:p w14:paraId="16356610" w14:textId="5F988D5D" w:rsidR="00504C51" w:rsidRPr="00BE3CE4" w:rsidRDefault="00BE3CE4" w:rsidP="00BE3CE4">
      <w:pPr>
        <w:pStyle w:val="Heading3"/>
      </w:pPr>
      <w:bookmarkStart w:id="27" w:name="_Toc54006541"/>
      <w:r>
        <w:t xml:space="preserve">4.3 </w:t>
      </w:r>
      <w:r w:rsidR="00F07A55" w:rsidRPr="00BE3CE4">
        <w:t>Further Investigation</w:t>
      </w:r>
      <w:bookmarkEnd w:id="27"/>
    </w:p>
    <w:p w14:paraId="19994410" w14:textId="77777777" w:rsidR="00504C51" w:rsidRPr="00BE3CE4" w:rsidRDefault="00504C51" w:rsidP="00F827F3">
      <w:pPr>
        <w:rPr>
          <w:rFonts w:ascii="Arial" w:hAnsi="Arial" w:cs="Arial"/>
          <w:b/>
          <w:sz w:val="24"/>
          <w:szCs w:val="24"/>
        </w:rPr>
      </w:pPr>
    </w:p>
    <w:p w14:paraId="27D4E1E5"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If the student disputes material facts relating to the allegation, the Chair of the hearing may adjourn the hearing for a future date to allow relevant evidence (including from sources identified by the student) to be made available. The Chair of the hearing may arrange for witnesses to be available in person for the reconvened hearing or (where in the view of the Chair of the hearing that is not practicable) for written statements to be taken by another member of staff.</w:t>
      </w:r>
    </w:p>
    <w:p w14:paraId="49531DE8" w14:textId="77777777" w:rsidR="00F07A55" w:rsidRPr="00BE3CE4" w:rsidRDefault="00F07A55" w:rsidP="00F827F3">
      <w:pPr>
        <w:rPr>
          <w:rFonts w:ascii="Arial" w:hAnsi="Arial" w:cs="Arial"/>
          <w:sz w:val="24"/>
          <w:szCs w:val="24"/>
        </w:rPr>
      </w:pPr>
    </w:p>
    <w:p w14:paraId="14AF35CF" w14:textId="77777777" w:rsidR="00F07A55" w:rsidRPr="00BE3CE4" w:rsidRDefault="00F07A55" w:rsidP="00F827F3">
      <w:pPr>
        <w:rPr>
          <w:rFonts w:ascii="Arial" w:hAnsi="Arial" w:cs="Arial"/>
          <w:sz w:val="24"/>
          <w:szCs w:val="24"/>
        </w:rPr>
      </w:pPr>
    </w:p>
    <w:p w14:paraId="20B00897" w14:textId="64E25724" w:rsidR="00504C51" w:rsidRPr="00BE3CE4" w:rsidRDefault="00BE3CE4" w:rsidP="00BE3CE4">
      <w:pPr>
        <w:pStyle w:val="Heading3"/>
      </w:pPr>
      <w:r>
        <w:t xml:space="preserve">4.5 </w:t>
      </w:r>
      <w:r w:rsidR="00F07A55" w:rsidRPr="00BE3CE4">
        <w:t xml:space="preserve">Criminal offences </w:t>
      </w:r>
    </w:p>
    <w:p w14:paraId="1C4639C9"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Where a member of staff has reason to believe that a student may have committed a criminal offence, the College may refer the matter to the police. The College may continue disciplinary proceedings under this procedure, or suspend the student pending the outcome of police enquiries and any charges which may be brought against the student.</w:t>
      </w:r>
    </w:p>
    <w:p w14:paraId="4D239EF3" w14:textId="77777777" w:rsidR="00504C51" w:rsidRPr="00BE3CE4" w:rsidRDefault="00504C51" w:rsidP="009303FB">
      <w:pPr>
        <w:jc w:val="both"/>
        <w:rPr>
          <w:rFonts w:ascii="Arial" w:hAnsi="Arial" w:cs="Arial"/>
          <w:sz w:val="24"/>
          <w:szCs w:val="24"/>
        </w:rPr>
      </w:pPr>
    </w:p>
    <w:p w14:paraId="6A959C54"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In the case of a student being suspended under this provision, when the results of those enquiries and any criminal proceedings are known, the College reserves the right to recommence proceedings under this procedure in relation to the matter.</w:t>
      </w:r>
    </w:p>
    <w:p w14:paraId="089B2A5F" w14:textId="77777777" w:rsidR="00504C51" w:rsidRPr="00BE3CE4" w:rsidRDefault="00504C51" w:rsidP="009303FB">
      <w:pPr>
        <w:jc w:val="both"/>
        <w:rPr>
          <w:rFonts w:ascii="Arial" w:hAnsi="Arial" w:cs="Arial"/>
          <w:sz w:val="24"/>
          <w:szCs w:val="24"/>
        </w:rPr>
      </w:pPr>
    </w:p>
    <w:p w14:paraId="43B5288C"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Any disciplinary action relating to alleged criminal offences will be based on the genuine belief of the member of staff taking the action, after a proper investigation, and will not require a criminal conviction. It is emphasised that in relation to the application of this procedure the College is not bound by the results of any criminal proceedings against students.</w:t>
      </w:r>
    </w:p>
    <w:p w14:paraId="17E158E1" w14:textId="77777777" w:rsidR="00F07A55" w:rsidRPr="00BE3CE4" w:rsidRDefault="00F07A55" w:rsidP="00477366">
      <w:pPr>
        <w:rPr>
          <w:rFonts w:ascii="Arial" w:hAnsi="Arial" w:cs="Arial"/>
          <w:sz w:val="24"/>
          <w:szCs w:val="24"/>
        </w:rPr>
      </w:pPr>
    </w:p>
    <w:p w14:paraId="3B1B774C" w14:textId="5544953A" w:rsidR="00F07A55" w:rsidRPr="00BE3CE4" w:rsidRDefault="00BE3CE4" w:rsidP="00BE3CE4">
      <w:pPr>
        <w:pStyle w:val="Heading3"/>
      </w:pPr>
      <w:bookmarkStart w:id="28" w:name="_Toc54006542"/>
      <w:r>
        <w:t xml:space="preserve">4.6 </w:t>
      </w:r>
      <w:r w:rsidR="00F07A55" w:rsidRPr="00BE3CE4">
        <w:t>Sponsored students</w:t>
      </w:r>
      <w:bookmarkEnd w:id="28"/>
      <w:r w:rsidR="00F07A55" w:rsidRPr="00BE3CE4">
        <w:t xml:space="preserve"> </w:t>
      </w:r>
    </w:p>
    <w:p w14:paraId="27BC63FF" w14:textId="77777777" w:rsidR="00504C51" w:rsidRPr="00BE3CE4" w:rsidRDefault="00F07A55" w:rsidP="009303FB">
      <w:pPr>
        <w:ind w:left="360"/>
        <w:jc w:val="both"/>
        <w:rPr>
          <w:rFonts w:ascii="Arial" w:hAnsi="Arial" w:cs="Arial"/>
          <w:sz w:val="24"/>
          <w:szCs w:val="24"/>
        </w:rPr>
      </w:pPr>
      <w:bookmarkStart w:id="29" w:name="_bookmark9"/>
      <w:bookmarkEnd w:id="29"/>
      <w:r w:rsidRPr="00BE3CE4">
        <w:rPr>
          <w:rFonts w:ascii="Arial" w:hAnsi="Arial" w:cs="Arial"/>
          <w:sz w:val="24"/>
          <w:szCs w:val="24"/>
        </w:rPr>
        <w:t>Where a student/trainee who is sponsored by an employer is suspended or subject to formal procedure, the employer will be informed wherever practicable.</w:t>
      </w:r>
    </w:p>
    <w:p w14:paraId="0154E8C2" w14:textId="77777777" w:rsidR="00F07A55" w:rsidRPr="00BE3CE4" w:rsidRDefault="00F07A55" w:rsidP="00F07A55">
      <w:pPr>
        <w:pStyle w:val="Heading2"/>
        <w:ind w:left="0"/>
        <w:rPr>
          <w:rFonts w:cs="Arial"/>
          <w:sz w:val="24"/>
          <w:szCs w:val="24"/>
        </w:rPr>
      </w:pPr>
    </w:p>
    <w:p w14:paraId="31721A04" w14:textId="4AC74C88" w:rsidR="00504C51" w:rsidRPr="00BE3CE4" w:rsidRDefault="00BE3CE4" w:rsidP="00BE3CE4">
      <w:pPr>
        <w:pStyle w:val="Heading3"/>
      </w:pPr>
      <w:bookmarkStart w:id="30" w:name="_Toc54006543"/>
      <w:r>
        <w:t xml:space="preserve">4.7 </w:t>
      </w:r>
      <w:r w:rsidR="00F07A55" w:rsidRPr="00BE3CE4">
        <w:t>Examination fees/grants</w:t>
      </w:r>
      <w:bookmarkEnd w:id="30"/>
      <w:r w:rsidR="00F07A55" w:rsidRPr="00BE3CE4">
        <w:t xml:space="preserve"> </w:t>
      </w:r>
    </w:p>
    <w:p w14:paraId="015CE67F" w14:textId="77777777" w:rsidR="00504C51" w:rsidRPr="00BE3CE4" w:rsidRDefault="00F07A55" w:rsidP="009303FB">
      <w:pPr>
        <w:ind w:firstLine="360"/>
        <w:jc w:val="both"/>
        <w:rPr>
          <w:rFonts w:ascii="Arial" w:hAnsi="Arial" w:cs="Arial"/>
          <w:sz w:val="24"/>
          <w:szCs w:val="24"/>
        </w:rPr>
      </w:pPr>
      <w:bookmarkStart w:id="31" w:name="_bookmark10"/>
      <w:bookmarkEnd w:id="31"/>
      <w:r w:rsidRPr="00BE3CE4">
        <w:rPr>
          <w:rFonts w:ascii="Arial" w:hAnsi="Arial" w:cs="Arial"/>
          <w:sz w:val="24"/>
          <w:szCs w:val="24"/>
        </w:rPr>
        <w:t>Students who are excluded will be expected to pay for their examination fees.</w:t>
      </w:r>
    </w:p>
    <w:p w14:paraId="64034959"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MIS and Student Services should be informed so that they can inform the appropriate authority and stop any further grant, loan or payments being issued.</w:t>
      </w:r>
    </w:p>
    <w:p w14:paraId="6D21CE29" w14:textId="77777777" w:rsidR="00F07A55" w:rsidRPr="00BE3CE4" w:rsidRDefault="00F07A55" w:rsidP="00F07A55">
      <w:pPr>
        <w:pStyle w:val="Heading2"/>
        <w:ind w:left="0"/>
        <w:rPr>
          <w:rFonts w:cs="Arial"/>
          <w:sz w:val="24"/>
          <w:szCs w:val="24"/>
        </w:rPr>
      </w:pPr>
    </w:p>
    <w:p w14:paraId="44EEDB07" w14:textId="60B18FCE" w:rsidR="00F07A55" w:rsidRPr="00BE3CE4" w:rsidRDefault="00BE3CE4" w:rsidP="00BE3CE4">
      <w:pPr>
        <w:pStyle w:val="Heading3"/>
      </w:pPr>
      <w:bookmarkStart w:id="32" w:name="_Toc54006544"/>
      <w:r>
        <w:t xml:space="preserve">4.8 </w:t>
      </w:r>
      <w:r w:rsidR="00F07A55" w:rsidRPr="00BE3CE4">
        <w:t>Review</w:t>
      </w:r>
      <w:bookmarkEnd w:id="32"/>
      <w:r w:rsidR="00F07A55" w:rsidRPr="00BE3CE4">
        <w:t xml:space="preserve"> </w:t>
      </w:r>
    </w:p>
    <w:p w14:paraId="1A55772F" w14:textId="77777777" w:rsidR="00504C51" w:rsidRPr="00BE3CE4" w:rsidRDefault="00F07A55" w:rsidP="009303FB">
      <w:pPr>
        <w:ind w:left="360"/>
        <w:jc w:val="both"/>
        <w:rPr>
          <w:rFonts w:ascii="Arial" w:hAnsi="Arial" w:cs="Arial"/>
          <w:sz w:val="24"/>
          <w:szCs w:val="24"/>
        </w:rPr>
      </w:pPr>
      <w:bookmarkStart w:id="33" w:name="_bookmark11"/>
      <w:bookmarkEnd w:id="33"/>
      <w:r w:rsidRPr="00BE3CE4">
        <w:rPr>
          <w:rFonts w:ascii="Arial" w:hAnsi="Arial" w:cs="Arial"/>
          <w:sz w:val="24"/>
          <w:szCs w:val="24"/>
        </w:rPr>
        <w:t>This procedure will be kept under regular review and may be amended or withdrawn by the Corporation as deems appropriate.</w:t>
      </w:r>
    </w:p>
    <w:p w14:paraId="5BC9FF2B" w14:textId="77777777" w:rsidR="00F07A55" w:rsidRPr="00BE3CE4" w:rsidRDefault="00F07A55" w:rsidP="00F07A55">
      <w:pPr>
        <w:pStyle w:val="Heading2"/>
        <w:ind w:left="0"/>
        <w:rPr>
          <w:rFonts w:cs="Arial"/>
          <w:sz w:val="24"/>
          <w:szCs w:val="24"/>
        </w:rPr>
      </w:pPr>
    </w:p>
    <w:p w14:paraId="6F4EFE31" w14:textId="50A79B3C" w:rsidR="00504C51" w:rsidRPr="00BE3CE4" w:rsidRDefault="00BE3CE4" w:rsidP="00BE3CE4">
      <w:pPr>
        <w:pStyle w:val="Heading3"/>
      </w:pPr>
      <w:bookmarkStart w:id="34" w:name="_Toc54006545"/>
      <w:r>
        <w:t xml:space="preserve">4.9 </w:t>
      </w:r>
      <w:r w:rsidR="00F07A55" w:rsidRPr="00BE3CE4">
        <w:t>Additional Information</w:t>
      </w:r>
      <w:bookmarkEnd w:id="34"/>
      <w:r w:rsidR="00F07A55" w:rsidRPr="00BE3CE4">
        <w:t xml:space="preserve"> </w:t>
      </w:r>
    </w:p>
    <w:p w14:paraId="447A9B61" w14:textId="77777777" w:rsidR="00F07A55" w:rsidRPr="00BE3CE4" w:rsidRDefault="00F07A55" w:rsidP="009303FB">
      <w:pPr>
        <w:ind w:left="360"/>
        <w:jc w:val="both"/>
        <w:rPr>
          <w:rFonts w:ascii="Arial" w:hAnsi="Arial" w:cs="Arial"/>
          <w:sz w:val="24"/>
          <w:szCs w:val="24"/>
        </w:rPr>
      </w:pPr>
      <w:bookmarkStart w:id="35" w:name="_bookmark12"/>
      <w:bookmarkEnd w:id="35"/>
      <w:r w:rsidRPr="00BE3CE4">
        <w:rPr>
          <w:rFonts w:ascii="Arial" w:hAnsi="Arial" w:cs="Arial"/>
          <w:sz w:val="24"/>
          <w:szCs w:val="24"/>
        </w:rPr>
        <w:t>In addition to the above, the College will endeavour to comply with the Disability Discrimination Act, Part IV, which requires public bodies to make every effort to support persons with a disability.</w:t>
      </w:r>
    </w:p>
    <w:p w14:paraId="4B672286" w14:textId="77777777" w:rsidR="00504C51" w:rsidRPr="00BE3CE4" w:rsidRDefault="00504C51" w:rsidP="00477366">
      <w:pPr>
        <w:rPr>
          <w:rFonts w:ascii="Arial" w:hAnsi="Arial" w:cs="Arial"/>
          <w:sz w:val="24"/>
          <w:szCs w:val="24"/>
        </w:rPr>
      </w:pPr>
    </w:p>
    <w:p w14:paraId="4EA442AC" w14:textId="5D66E729" w:rsidR="00F07A55" w:rsidRPr="00BE3CE4" w:rsidRDefault="00BE3CE4" w:rsidP="00BE3CE4">
      <w:pPr>
        <w:pStyle w:val="Heading2"/>
      </w:pPr>
      <w:bookmarkStart w:id="36" w:name="_Toc54006546"/>
      <w:r>
        <w:t xml:space="preserve">5. </w:t>
      </w:r>
      <w:r w:rsidR="00F07A55" w:rsidRPr="00BE3CE4">
        <w:t>Professional Conduct of Students on Placements and work-based learning</w:t>
      </w:r>
      <w:bookmarkEnd w:id="36"/>
      <w:r w:rsidR="00F07A55" w:rsidRPr="00BE3CE4">
        <w:t xml:space="preserve"> </w:t>
      </w:r>
    </w:p>
    <w:p w14:paraId="0E9EB214" w14:textId="77777777" w:rsidR="00F07A55" w:rsidRPr="00BE3CE4" w:rsidRDefault="00F07A55" w:rsidP="00BE3CE4">
      <w:pPr>
        <w:pStyle w:val="Heading2"/>
      </w:pPr>
      <w:bookmarkStart w:id="37" w:name="_Toc54006547"/>
      <w:r w:rsidRPr="00BE3CE4">
        <w:t>Students’ rights</w:t>
      </w:r>
      <w:bookmarkEnd w:id="37"/>
      <w:r w:rsidRPr="00BE3CE4">
        <w:t xml:space="preserve"> </w:t>
      </w:r>
    </w:p>
    <w:p w14:paraId="79226AD3" w14:textId="77777777" w:rsidR="00F07A55" w:rsidRPr="00BE3CE4" w:rsidRDefault="00F07A55" w:rsidP="00F827F3">
      <w:pPr>
        <w:rPr>
          <w:rFonts w:ascii="Arial" w:hAnsi="Arial" w:cs="Arial"/>
          <w:sz w:val="24"/>
          <w:szCs w:val="24"/>
        </w:rPr>
      </w:pPr>
    </w:p>
    <w:p w14:paraId="38691E62" w14:textId="22C3EEF7" w:rsidR="00504C51" w:rsidRPr="00BE3CE4" w:rsidRDefault="00F07A55" w:rsidP="009303FB">
      <w:pPr>
        <w:ind w:left="360"/>
        <w:jc w:val="both"/>
        <w:rPr>
          <w:rFonts w:ascii="Arial" w:hAnsi="Arial" w:cs="Arial"/>
          <w:sz w:val="24"/>
          <w:szCs w:val="24"/>
        </w:rPr>
      </w:pPr>
      <w:bookmarkStart w:id="38" w:name="_bookmark14"/>
      <w:bookmarkEnd w:id="38"/>
      <w:r w:rsidRPr="00BE3CE4">
        <w:rPr>
          <w:rFonts w:ascii="Arial" w:hAnsi="Arial" w:cs="Arial"/>
          <w:sz w:val="24"/>
          <w:szCs w:val="24"/>
        </w:rPr>
        <w:t>Students have the right to expect that opportunities will be available to enable them to achieve the learning outcomes established for a placement by the department</w:t>
      </w:r>
    </w:p>
    <w:p w14:paraId="33BF67A6" w14:textId="77777777" w:rsidR="00504C51" w:rsidRPr="00BE3CE4" w:rsidRDefault="00504C51" w:rsidP="009303FB">
      <w:pPr>
        <w:jc w:val="both"/>
        <w:rPr>
          <w:rFonts w:ascii="Arial" w:hAnsi="Arial" w:cs="Arial"/>
          <w:sz w:val="24"/>
          <w:szCs w:val="24"/>
        </w:rPr>
      </w:pPr>
    </w:p>
    <w:p w14:paraId="50F8212C" w14:textId="77777777" w:rsidR="00504C51" w:rsidRPr="00BE3CE4" w:rsidRDefault="00F07A55" w:rsidP="009303FB">
      <w:pPr>
        <w:ind w:left="360"/>
        <w:jc w:val="both"/>
        <w:rPr>
          <w:rFonts w:ascii="Arial" w:hAnsi="Arial" w:cs="Arial"/>
          <w:sz w:val="24"/>
          <w:szCs w:val="24"/>
        </w:rPr>
      </w:pPr>
      <w:r w:rsidRPr="00BE3CE4">
        <w:rPr>
          <w:rFonts w:ascii="Arial" w:hAnsi="Arial" w:cs="Arial"/>
          <w:sz w:val="24"/>
          <w:szCs w:val="24"/>
        </w:rPr>
        <w:t>The student needs to be in a position to understand the risks and to make informed judgements. The College and the placement provider will provide general information about the placement and information on health and safety factors to the student before the student accepts a placement. The student should be encouraged to seek out further information and to consider the risks associated not only with the placement provider but with the environment in which they will live and socialise. The amount of information that the student will need in advance will depend on the extent to which the placement is unusual, complex, or involves significant risk.</w:t>
      </w:r>
    </w:p>
    <w:p w14:paraId="5A1D74F7" w14:textId="77777777" w:rsidR="00504C51" w:rsidRPr="00BE3CE4" w:rsidRDefault="00504C51" w:rsidP="00F827F3">
      <w:pPr>
        <w:rPr>
          <w:rFonts w:ascii="Arial" w:hAnsi="Arial" w:cs="Arial"/>
          <w:sz w:val="24"/>
          <w:szCs w:val="24"/>
        </w:rPr>
      </w:pPr>
    </w:p>
    <w:p w14:paraId="371D1BB8" w14:textId="77777777" w:rsidR="00504C51" w:rsidRPr="00BE3CE4" w:rsidRDefault="00F07A55" w:rsidP="00F827F3">
      <w:pPr>
        <w:ind w:firstLine="360"/>
        <w:rPr>
          <w:rFonts w:ascii="Arial" w:hAnsi="Arial" w:cs="Arial"/>
          <w:sz w:val="24"/>
          <w:szCs w:val="24"/>
        </w:rPr>
      </w:pPr>
      <w:r w:rsidRPr="00BE3CE4">
        <w:rPr>
          <w:rFonts w:ascii="Arial" w:hAnsi="Arial" w:cs="Arial"/>
          <w:sz w:val="24"/>
          <w:szCs w:val="24"/>
        </w:rPr>
        <w:t>In all cases the student should also be provided with the following information:</w:t>
      </w:r>
    </w:p>
    <w:p w14:paraId="72BD4293" w14:textId="77777777" w:rsidR="00504C51" w:rsidRPr="00BE3CE4" w:rsidRDefault="00504C51" w:rsidP="00F827F3">
      <w:pPr>
        <w:rPr>
          <w:rFonts w:ascii="Arial" w:hAnsi="Arial" w:cs="Arial"/>
          <w:sz w:val="24"/>
          <w:szCs w:val="24"/>
        </w:rPr>
      </w:pPr>
    </w:p>
    <w:p w14:paraId="61AFEE59" w14:textId="77777777" w:rsidR="00504C51" w:rsidRPr="00BE3CE4" w:rsidRDefault="00F07A55" w:rsidP="007674F3">
      <w:pPr>
        <w:pStyle w:val="ListParagraph"/>
        <w:numPr>
          <w:ilvl w:val="0"/>
          <w:numId w:val="12"/>
        </w:numPr>
        <w:jc w:val="both"/>
        <w:rPr>
          <w:rFonts w:ascii="Arial" w:hAnsi="Arial" w:cs="Arial"/>
          <w:sz w:val="24"/>
          <w:szCs w:val="24"/>
        </w:rPr>
      </w:pPr>
      <w:r w:rsidRPr="00BE3CE4">
        <w:rPr>
          <w:rFonts w:ascii="Arial" w:hAnsi="Arial" w:cs="Arial"/>
          <w:sz w:val="24"/>
          <w:szCs w:val="24"/>
        </w:rPr>
        <w:t>instructions about the general requirements and arrangements for the</w:t>
      </w:r>
      <w:r w:rsidRPr="00BE3CE4">
        <w:rPr>
          <w:rFonts w:ascii="Arial" w:hAnsi="Arial" w:cs="Arial"/>
          <w:spacing w:val="-34"/>
          <w:sz w:val="24"/>
          <w:szCs w:val="24"/>
        </w:rPr>
        <w:t xml:space="preserve"> </w:t>
      </w:r>
      <w:r w:rsidRPr="00BE3CE4">
        <w:rPr>
          <w:rFonts w:ascii="Arial" w:hAnsi="Arial" w:cs="Arial"/>
          <w:sz w:val="24"/>
          <w:szCs w:val="24"/>
        </w:rPr>
        <w:t>student to report any concerns about their health and safety while on</w:t>
      </w:r>
      <w:r w:rsidRPr="00BE3CE4">
        <w:rPr>
          <w:rFonts w:ascii="Arial" w:hAnsi="Arial" w:cs="Arial"/>
          <w:spacing w:val="-18"/>
          <w:sz w:val="24"/>
          <w:szCs w:val="24"/>
        </w:rPr>
        <w:t xml:space="preserve"> </w:t>
      </w:r>
      <w:r w:rsidRPr="00BE3CE4">
        <w:rPr>
          <w:rFonts w:ascii="Arial" w:hAnsi="Arial" w:cs="Arial"/>
          <w:sz w:val="24"/>
          <w:szCs w:val="24"/>
        </w:rPr>
        <w:t>placement.</w:t>
      </w:r>
    </w:p>
    <w:p w14:paraId="3557AA5E" w14:textId="77777777" w:rsidR="00504C51" w:rsidRPr="00BE3CE4" w:rsidRDefault="00F07A55" w:rsidP="007674F3">
      <w:pPr>
        <w:pStyle w:val="ListParagraph"/>
        <w:numPr>
          <w:ilvl w:val="0"/>
          <w:numId w:val="12"/>
        </w:numPr>
        <w:jc w:val="both"/>
        <w:rPr>
          <w:rFonts w:ascii="Arial" w:hAnsi="Arial" w:cs="Arial"/>
          <w:sz w:val="24"/>
          <w:szCs w:val="24"/>
        </w:rPr>
      </w:pPr>
      <w:r w:rsidRPr="00BE3CE4">
        <w:rPr>
          <w:rFonts w:ascii="Arial" w:hAnsi="Arial" w:cs="Arial"/>
          <w:sz w:val="24"/>
          <w:szCs w:val="24"/>
        </w:rPr>
        <w:lastRenderedPageBreak/>
        <w:t>extra information on any additional issues or concerns highlighted by the risk assessment</w:t>
      </w:r>
    </w:p>
    <w:p w14:paraId="7F2FB069" w14:textId="77777777" w:rsidR="00504C51" w:rsidRPr="00BE3CE4" w:rsidRDefault="00F07A55" w:rsidP="007674F3">
      <w:pPr>
        <w:pStyle w:val="ListParagraph"/>
        <w:numPr>
          <w:ilvl w:val="0"/>
          <w:numId w:val="12"/>
        </w:numPr>
        <w:jc w:val="both"/>
        <w:rPr>
          <w:rFonts w:ascii="Arial" w:hAnsi="Arial" w:cs="Arial"/>
          <w:sz w:val="24"/>
          <w:szCs w:val="24"/>
        </w:rPr>
      </w:pPr>
      <w:r w:rsidRPr="00BE3CE4">
        <w:rPr>
          <w:rFonts w:ascii="Arial" w:hAnsi="Arial" w:cs="Arial"/>
          <w:sz w:val="24"/>
          <w:szCs w:val="24"/>
        </w:rPr>
        <w:t>a copy of the Colleges expectations of the student, the placement provider, and the department with regard to their specific</w:t>
      </w:r>
      <w:r w:rsidRPr="00BE3CE4">
        <w:rPr>
          <w:rFonts w:ascii="Arial" w:hAnsi="Arial" w:cs="Arial"/>
          <w:spacing w:val="-3"/>
          <w:sz w:val="24"/>
          <w:szCs w:val="24"/>
        </w:rPr>
        <w:t xml:space="preserve"> </w:t>
      </w:r>
      <w:r w:rsidRPr="00BE3CE4">
        <w:rPr>
          <w:rFonts w:ascii="Arial" w:hAnsi="Arial" w:cs="Arial"/>
          <w:sz w:val="24"/>
          <w:szCs w:val="24"/>
        </w:rPr>
        <w:t>placement.</w:t>
      </w:r>
    </w:p>
    <w:p w14:paraId="638FAB4C" w14:textId="77777777" w:rsidR="00504C51" w:rsidRPr="00BE3CE4" w:rsidRDefault="00F07A55" w:rsidP="007674F3">
      <w:pPr>
        <w:pStyle w:val="ListParagraph"/>
        <w:numPr>
          <w:ilvl w:val="0"/>
          <w:numId w:val="12"/>
        </w:numPr>
        <w:jc w:val="both"/>
        <w:rPr>
          <w:rFonts w:ascii="Arial" w:hAnsi="Arial" w:cs="Arial"/>
          <w:sz w:val="24"/>
          <w:szCs w:val="24"/>
        </w:rPr>
      </w:pPr>
      <w:r w:rsidRPr="00BE3CE4">
        <w:rPr>
          <w:rFonts w:ascii="Arial" w:hAnsi="Arial" w:cs="Arial"/>
          <w:sz w:val="24"/>
          <w:szCs w:val="24"/>
        </w:rPr>
        <w:t>As placement students continue to be registered Kirklees College students, they have the right to access student support services available.</w:t>
      </w:r>
    </w:p>
    <w:p w14:paraId="636F69B0" w14:textId="77777777" w:rsidR="008057D2" w:rsidRPr="00BE3CE4" w:rsidRDefault="008057D2" w:rsidP="00F07A55">
      <w:pPr>
        <w:pStyle w:val="Heading2"/>
        <w:ind w:left="0"/>
        <w:rPr>
          <w:rFonts w:cs="Arial"/>
          <w:sz w:val="24"/>
          <w:szCs w:val="24"/>
        </w:rPr>
      </w:pPr>
      <w:bookmarkStart w:id="39" w:name="_Toc54006548"/>
    </w:p>
    <w:p w14:paraId="19AB65E4" w14:textId="13A9AC6D" w:rsidR="00504C51" w:rsidRPr="00BE3CE4" w:rsidRDefault="00BE3CE4" w:rsidP="00BE3CE4">
      <w:pPr>
        <w:pStyle w:val="Heading3"/>
      </w:pPr>
      <w:r>
        <w:t xml:space="preserve">5.1 </w:t>
      </w:r>
      <w:r w:rsidR="00F07A55" w:rsidRPr="00BE3CE4">
        <w:t>Students’ responsibilities</w:t>
      </w:r>
      <w:bookmarkEnd w:id="39"/>
      <w:r w:rsidR="00F07A55" w:rsidRPr="00BE3CE4">
        <w:t xml:space="preserve"> </w:t>
      </w:r>
    </w:p>
    <w:p w14:paraId="5F70A927" w14:textId="77777777" w:rsidR="00F07A55" w:rsidRPr="00BE3CE4" w:rsidRDefault="00F07A55" w:rsidP="00477366">
      <w:pPr>
        <w:rPr>
          <w:rFonts w:ascii="Arial" w:hAnsi="Arial" w:cs="Arial"/>
          <w:sz w:val="24"/>
          <w:szCs w:val="24"/>
        </w:rPr>
      </w:pPr>
    </w:p>
    <w:p w14:paraId="00162865" w14:textId="77777777" w:rsidR="00504C51" w:rsidRPr="00BE3CE4" w:rsidRDefault="00F07A55" w:rsidP="009303FB">
      <w:pPr>
        <w:ind w:left="360"/>
        <w:jc w:val="both"/>
        <w:rPr>
          <w:rFonts w:ascii="Arial" w:hAnsi="Arial" w:cs="Arial"/>
          <w:sz w:val="24"/>
          <w:szCs w:val="24"/>
        </w:rPr>
      </w:pPr>
      <w:bookmarkStart w:id="40" w:name="_bookmark15"/>
      <w:bookmarkEnd w:id="40"/>
      <w:r w:rsidRPr="00BE3CE4">
        <w:rPr>
          <w:rFonts w:ascii="Arial" w:hAnsi="Arial" w:cs="Arial"/>
          <w:sz w:val="24"/>
          <w:szCs w:val="24"/>
        </w:rPr>
        <w:t>Generally, the student has the following basic set of health and safety responsibilities, though these may need to be amended so that they are relevant to the placement.</w:t>
      </w:r>
    </w:p>
    <w:p w14:paraId="6D185B64" w14:textId="77777777" w:rsidR="00F07A55" w:rsidRPr="00BE3CE4" w:rsidRDefault="00F07A55" w:rsidP="00F07A55">
      <w:pPr>
        <w:pStyle w:val="Heading2"/>
        <w:ind w:left="0"/>
        <w:rPr>
          <w:rFonts w:cs="Arial"/>
          <w:sz w:val="24"/>
          <w:szCs w:val="24"/>
        </w:rPr>
      </w:pPr>
    </w:p>
    <w:p w14:paraId="5A770E14" w14:textId="76B788C4" w:rsidR="00504C51" w:rsidRPr="00BE3CE4" w:rsidRDefault="00BE3CE4" w:rsidP="00BE3CE4">
      <w:pPr>
        <w:pStyle w:val="Heading3"/>
      </w:pPr>
      <w:bookmarkStart w:id="41" w:name="_Toc54006549"/>
      <w:r>
        <w:t xml:space="preserve">5.2 </w:t>
      </w:r>
      <w:r w:rsidR="00F07A55" w:rsidRPr="00BE3CE4">
        <w:t>Student responsibilities to the Placement Provider</w:t>
      </w:r>
      <w:bookmarkEnd w:id="41"/>
      <w:r w:rsidR="00F07A55" w:rsidRPr="00BE3CE4">
        <w:t xml:space="preserve"> </w:t>
      </w:r>
    </w:p>
    <w:p w14:paraId="2463FB65" w14:textId="77777777" w:rsidR="00F07A55" w:rsidRPr="00BE3CE4" w:rsidRDefault="00F07A55" w:rsidP="00477366">
      <w:pPr>
        <w:rPr>
          <w:rFonts w:ascii="Arial" w:hAnsi="Arial" w:cs="Arial"/>
          <w:sz w:val="24"/>
          <w:szCs w:val="24"/>
        </w:rPr>
      </w:pPr>
    </w:p>
    <w:p w14:paraId="2AB01B46" w14:textId="77777777" w:rsidR="00504C51" w:rsidRPr="00BE3CE4" w:rsidRDefault="00F07A55" w:rsidP="007674F3">
      <w:pPr>
        <w:pStyle w:val="ListParagraph"/>
        <w:numPr>
          <w:ilvl w:val="0"/>
          <w:numId w:val="13"/>
        </w:numPr>
        <w:jc w:val="both"/>
        <w:rPr>
          <w:rFonts w:ascii="Arial" w:hAnsi="Arial" w:cs="Arial"/>
          <w:sz w:val="24"/>
          <w:szCs w:val="24"/>
        </w:rPr>
      </w:pPr>
      <w:bookmarkStart w:id="42" w:name="_bookmark16"/>
      <w:bookmarkEnd w:id="42"/>
      <w:r w:rsidRPr="00BE3CE4">
        <w:rPr>
          <w:rFonts w:ascii="Arial" w:hAnsi="Arial" w:cs="Arial"/>
          <w:sz w:val="24"/>
          <w:szCs w:val="24"/>
        </w:rPr>
        <w:t>Abide by all rules regarding health and safety requirements, and other</w:t>
      </w:r>
      <w:r w:rsidRPr="00BE3CE4">
        <w:rPr>
          <w:rFonts w:ascii="Arial" w:hAnsi="Arial" w:cs="Arial"/>
          <w:spacing w:val="-35"/>
          <w:sz w:val="24"/>
          <w:szCs w:val="24"/>
        </w:rPr>
        <w:t xml:space="preserve"> </w:t>
      </w:r>
      <w:r w:rsidRPr="00BE3CE4">
        <w:rPr>
          <w:rFonts w:ascii="Arial" w:hAnsi="Arial" w:cs="Arial"/>
          <w:sz w:val="24"/>
          <w:szCs w:val="24"/>
        </w:rPr>
        <w:t>practices and procedures of the placement</w:t>
      </w:r>
      <w:r w:rsidRPr="00BE3CE4">
        <w:rPr>
          <w:rFonts w:ascii="Arial" w:hAnsi="Arial" w:cs="Arial"/>
          <w:spacing w:val="-6"/>
          <w:sz w:val="24"/>
          <w:szCs w:val="24"/>
        </w:rPr>
        <w:t xml:space="preserve"> </w:t>
      </w:r>
      <w:r w:rsidRPr="00BE3CE4">
        <w:rPr>
          <w:rFonts w:ascii="Arial" w:hAnsi="Arial" w:cs="Arial"/>
          <w:sz w:val="24"/>
          <w:szCs w:val="24"/>
        </w:rPr>
        <w:t>organisation.</w:t>
      </w:r>
    </w:p>
    <w:p w14:paraId="41130E24" w14:textId="77777777" w:rsidR="00504C51" w:rsidRPr="00BE3CE4" w:rsidRDefault="00F07A55" w:rsidP="007674F3">
      <w:pPr>
        <w:pStyle w:val="ListParagraph"/>
        <w:numPr>
          <w:ilvl w:val="0"/>
          <w:numId w:val="13"/>
        </w:numPr>
        <w:jc w:val="both"/>
        <w:rPr>
          <w:rFonts w:ascii="Arial" w:hAnsi="Arial" w:cs="Arial"/>
          <w:sz w:val="24"/>
          <w:szCs w:val="24"/>
        </w:rPr>
      </w:pPr>
      <w:r w:rsidRPr="00BE3CE4">
        <w:rPr>
          <w:rFonts w:ascii="Arial" w:hAnsi="Arial" w:cs="Arial"/>
          <w:sz w:val="24"/>
          <w:szCs w:val="24"/>
        </w:rPr>
        <w:t>Carry out the work or study programme specified by the placement provider under the supervision of the specified</w:t>
      </w:r>
      <w:r w:rsidRPr="00BE3CE4">
        <w:rPr>
          <w:rFonts w:ascii="Arial" w:hAnsi="Arial" w:cs="Arial"/>
          <w:spacing w:val="-9"/>
          <w:sz w:val="24"/>
          <w:szCs w:val="24"/>
        </w:rPr>
        <w:t xml:space="preserve"> </w:t>
      </w:r>
      <w:r w:rsidRPr="00BE3CE4">
        <w:rPr>
          <w:rFonts w:ascii="Arial" w:hAnsi="Arial" w:cs="Arial"/>
          <w:sz w:val="24"/>
          <w:szCs w:val="24"/>
        </w:rPr>
        <w:t>supervisor(s).</w:t>
      </w:r>
    </w:p>
    <w:p w14:paraId="13126062" w14:textId="77777777" w:rsidR="00504C51" w:rsidRPr="00BE3CE4" w:rsidRDefault="00F07A55" w:rsidP="007674F3">
      <w:pPr>
        <w:pStyle w:val="ListParagraph"/>
        <w:numPr>
          <w:ilvl w:val="0"/>
          <w:numId w:val="13"/>
        </w:numPr>
        <w:jc w:val="both"/>
        <w:rPr>
          <w:rFonts w:ascii="Arial" w:hAnsi="Arial" w:cs="Arial"/>
          <w:sz w:val="24"/>
          <w:szCs w:val="24"/>
        </w:rPr>
      </w:pPr>
      <w:r w:rsidRPr="00BE3CE4">
        <w:rPr>
          <w:rFonts w:ascii="Arial" w:hAnsi="Arial" w:cs="Arial"/>
          <w:sz w:val="24"/>
          <w:szCs w:val="24"/>
        </w:rPr>
        <w:t>Inform the placement provider of any health concerns or disability that</w:t>
      </w:r>
      <w:r w:rsidRPr="00BE3CE4">
        <w:rPr>
          <w:rFonts w:ascii="Arial" w:hAnsi="Arial" w:cs="Arial"/>
          <w:spacing w:val="-35"/>
          <w:sz w:val="24"/>
          <w:szCs w:val="24"/>
        </w:rPr>
        <w:t xml:space="preserve"> </w:t>
      </w:r>
      <w:r w:rsidRPr="00BE3CE4">
        <w:rPr>
          <w:rFonts w:ascii="Arial" w:hAnsi="Arial" w:cs="Arial"/>
          <w:sz w:val="24"/>
          <w:szCs w:val="24"/>
        </w:rPr>
        <w:t>may require adjustments.</w:t>
      </w:r>
    </w:p>
    <w:p w14:paraId="43085942" w14:textId="77777777" w:rsidR="00504C51" w:rsidRPr="00BE3CE4" w:rsidRDefault="00F07A55" w:rsidP="007674F3">
      <w:pPr>
        <w:pStyle w:val="ListParagraph"/>
        <w:numPr>
          <w:ilvl w:val="0"/>
          <w:numId w:val="13"/>
        </w:numPr>
        <w:jc w:val="both"/>
        <w:rPr>
          <w:rFonts w:ascii="Arial" w:hAnsi="Arial" w:cs="Arial"/>
          <w:sz w:val="24"/>
          <w:szCs w:val="24"/>
        </w:rPr>
      </w:pPr>
      <w:r w:rsidRPr="00BE3CE4">
        <w:rPr>
          <w:rFonts w:ascii="Arial" w:hAnsi="Arial" w:cs="Arial"/>
          <w:sz w:val="24"/>
          <w:szCs w:val="24"/>
        </w:rPr>
        <w:t>Report any concerns about health and safety at their placement to their placement</w:t>
      </w:r>
      <w:r w:rsidRPr="00BE3CE4">
        <w:rPr>
          <w:rFonts w:ascii="Arial" w:hAnsi="Arial" w:cs="Arial"/>
          <w:spacing w:val="-2"/>
          <w:sz w:val="24"/>
          <w:szCs w:val="24"/>
        </w:rPr>
        <w:t xml:space="preserve"> </w:t>
      </w:r>
      <w:r w:rsidRPr="00BE3CE4">
        <w:rPr>
          <w:rFonts w:ascii="Arial" w:hAnsi="Arial" w:cs="Arial"/>
          <w:sz w:val="24"/>
          <w:szCs w:val="24"/>
        </w:rPr>
        <w:t>provider</w:t>
      </w:r>
    </w:p>
    <w:p w14:paraId="325501A8" w14:textId="77777777" w:rsidR="00504C51" w:rsidRPr="00BE3CE4" w:rsidRDefault="00504C51" w:rsidP="00477366">
      <w:pPr>
        <w:rPr>
          <w:rFonts w:ascii="Arial" w:hAnsi="Arial" w:cs="Arial"/>
          <w:sz w:val="24"/>
          <w:szCs w:val="24"/>
        </w:rPr>
      </w:pPr>
    </w:p>
    <w:p w14:paraId="022D6B38" w14:textId="77777777" w:rsidR="00F07A55" w:rsidRPr="00BE3CE4" w:rsidRDefault="00F07A55" w:rsidP="00477366">
      <w:pPr>
        <w:rPr>
          <w:rFonts w:ascii="Arial" w:hAnsi="Arial" w:cs="Arial"/>
          <w:sz w:val="24"/>
          <w:szCs w:val="24"/>
        </w:rPr>
      </w:pPr>
    </w:p>
    <w:p w14:paraId="2376E703" w14:textId="0C03BC99" w:rsidR="00504C51" w:rsidRPr="00BE3CE4" w:rsidRDefault="00BE3CE4" w:rsidP="00BE3CE4">
      <w:pPr>
        <w:pStyle w:val="Heading3"/>
      </w:pPr>
      <w:bookmarkStart w:id="43" w:name="_Toc54006550"/>
      <w:r>
        <w:t xml:space="preserve">5.3 </w:t>
      </w:r>
      <w:r w:rsidR="00F07A55" w:rsidRPr="00BE3CE4">
        <w:t>Student responsibilities to the college</w:t>
      </w:r>
      <w:bookmarkEnd w:id="43"/>
    </w:p>
    <w:p w14:paraId="23892341" w14:textId="77777777" w:rsidR="00504C51" w:rsidRPr="00BE3CE4" w:rsidRDefault="00F07A55" w:rsidP="007674F3">
      <w:pPr>
        <w:pStyle w:val="ListParagraph"/>
        <w:numPr>
          <w:ilvl w:val="0"/>
          <w:numId w:val="14"/>
        </w:numPr>
        <w:jc w:val="both"/>
        <w:rPr>
          <w:rFonts w:ascii="Arial" w:hAnsi="Arial" w:cs="Arial"/>
          <w:sz w:val="24"/>
          <w:szCs w:val="24"/>
        </w:rPr>
      </w:pPr>
      <w:r w:rsidRPr="00BE3CE4">
        <w:rPr>
          <w:rFonts w:ascii="Arial" w:hAnsi="Arial" w:cs="Arial"/>
          <w:sz w:val="24"/>
          <w:szCs w:val="24"/>
        </w:rPr>
        <w:t>Attend briefing sessions and access all provided</w:t>
      </w:r>
      <w:r w:rsidRPr="00BE3CE4">
        <w:rPr>
          <w:rFonts w:ascii="Arial" w:hAnsi="Arial" w:cs="Arial"/>
          <w:spacing w:val="-7"/>
          <w:sz w:val="24"/>
          <w:szCs w:val="24"/>
        </w:rPr>
        <w:t xml:space="preserve"> </w:t>
      </w:r>
      <w:r w:rsidRPr="00BE3CE4">
        <w:rPr>
          <w:rFonts w:ascii="Arial" w:hAnsi="Arial" w:cs="Arial"/>
          <w:sz w:val="24"/>
          <w:szCs w:val="24"/>
        </w:rPr>
        <w:t>information.</w:t>
      </w:r>
    </w:p>
    <w:p w14:paraId="5F1A31D4" w14:textId="77777777" w:rsidR="00504C51" w:rsidRPr="00BE3CE4" w:rsidRDefault="00F07A55" w:rsidP="007674F3">
      <w:pPr>
        <w:pStyle w:val="ListParagraph"/>
        <w:numPr>
          <w:ilvl w:val="0"/>
          <w:numId w:val="14"/>
        </w:numPr>
        <w:jc w:val="both"/>
        <w:rPr>
          <w:rFonts w:ascii="Arial" w:hAnsi="Arial" w:cs="Arial"/>
          <w:sz w:val="24"/>
          <w:szCs w:val="24"/>
        </w:rPr>
      </w:pPr>
      <w:r w:rsidRPr="00BE3CE4">
        <w:rPr>
          <w:rFonts w:ascii="Arial" w:hAnsi="Arial" w:cs="Arial"/>
          <w:sz w:val="24"/>
          <w:szCs w:val="24"/>
        </w:rPr>
        <w:t>Inform the Placement Learning Co-ordinator of any personal factors (e.g. health, disability, linguistic or of differing national expectations) that may affect the level of risk or may require</w:t>
      </w:r>
      <w:r w:rsidRPr="00BE3CE4">
        <w:rPr>
          <w:rFonts w:ascii="Arial" w:hAnsi="Arial" w:cs="Arial"/>
          <w:spacing w:val="-7"/>
          <w:sz w:val="24"/>
          <w:szCs w:val="24"/>
        </w:rPr>
        <w:t xml:space="preserve"> </w:t>
      </w:r>
      <w:r w:rsidRPr="00BE3CE4">
        <w:rPr>
          <w:rFonts w:ascii="Arial" w:hAnsi="Arial" w:cs="Arial"/>
          <w:sz w:val="24"/>
          <w:szCs w:val="24"/>
        </w:rPr>
        <w:t>adjustments.</w:t>
      </w:r>
    </w:p>
    <w:p w14:paraId="0AF67B38" w14:textId="77777777" w:rsidR="00504C51" w:rsidRPr="00BE3CE4" w:rsidRDefault="00F07A55" w:rsidP="007674F3">
      <w:pPr>
        <w:pStyle w:val="ListParagraph"/>
        <w:numPr>
          <w:ilvl w:val="0"/>
          <w:numId w:val="14"/>
        </w:numPr>
        <w:jc w:val="both"/>
        <w:rPr>
          <w:rFonts w:ascii="Arial" w:hAnsi="Arial" w:cs="Arial"/>
          <w:sz w:val="24"/>
          <w:szCs w:val="24"/>
        </w:rPr>
      </w:pPr>
      <w:r w:rsidRPr="00BE3CE4">
        <w:rPr>
          <w:rFonts w:ascii="Arial" w:hAnsi="Arial" w:cs="Arial"/>
          <w:sz w:val="24"/>
          <w:szCs w:val="24"/>
        </w:rPr>
        <w:t>Consult with the Placement Learning Co-ordinator prior to seeking any changes in the terms and duration of the</w:t>
      </w:r>
      <w:r w:rsidRPr="00BE3CE4">
        <w:rPr>
          <w:rFonts w:ascii="Arial" w:hAnsi="Arial" w:cs="Arial"/>
          <w:spacing w:val="-6"/>
          <w:sz w:val="24"/>
          <w:szCs w:val="24"/>
        </w:rPr>
        <w:t xml:space="preserve"> </w:t>
      </w:r>
      <w:r w:rsidRPr="00BE3CE4">
        <w:rPr>
          <w:rFonts w:ascii="Arial" w:hAnsi="Arial" w:cs="Arial"/>
          <w:sz w:val="24"/>
          <w:szCs w:val="24"/>
        </w:rPr>
        <w:t>placement.</w:t>
      </w:r>
    </w:p>
    <w:p w14:paraId="2CE1C7B8" w14:textId="77777777" w:rsidR="00504C51" w:rsidRPr="00BE3CE4" w:rsidRDefault="00F07A55" w:rsidP="007674F3">
      <w:pPr>
        <w:pStyle w:val="ListParagraph"/>
        <w:numPr>
          <w:ilvl w:val="0"/>
          <w:numId w:val="14"/>
        </w:numPr>
        <w:jc w:val="both"/>
        <w:rPr>
          <w:rFonts w:ascii="Arial" w:hAnsi="Arial" w:cs="Arial"/>
          <w:sz w:val="24"/>
          <w:szCs w:val="24"/>
        </w:rPr>
      </w:pPr>
      <w:r w:rsidRPr="00BE3CE4">
        <w:rPr>
          <w:rFonts w:ascii="Arial" w:hAnsi="Arial" w:cs="Arial"/>
          <w:sz w:val="24"/>
          <w:szCs w:val="24"/>
        </w:rPr>
        <w:t>Report any incidents in which they are involved and any health and safety concerns that are not addressed by their placement provider to their Placement Learning Co-ordinator.</w:t>
      </w:r>
    </w:p>
    <w:p w14:paraId="6CB7B668" w14:textId="77777777" w:rsidR="00504C51" w:rsidRPr="00BE3CE4" w:rsidRDefault="00504C51" w:rsidP="00477366">
      <w:pPr>
        <w:rPr>
          <w:rFonts w:ascii="Arial" w:hAnsi="Arial" w:cs="Arial"/>
          <w:sz w:val="24"/>
          <w:szCs w:val="24"/>
        </w:rPr>
      </w:pPr>
    </w:p>
    <w:p w14:paraId="5EDDA871" w14:textId="77777777" w:rsidR="00477366" w:rsidRPr="00BE3CE4" w:rsidRDefault="00477366" w:rsidP="00477366">
      <w:pPr>
        <w:rPr>
          <w:rFonts w:ascii="Arial" w:hAnsi="Arial" w:cs="Arial"/>
          <w:sz w:val="24"/>
          <w:szCs w:val="24"/>
        </w:rPr>
      </w:pPr>
    </w:p>
    <w:p w14:paraId="7893F035" w14:textId="77777777" w:rsidR="00477366" w:rsidRPr="00BE3CE4" w:rsidRDefault="00477366" w:rsidP="00477366">
      <w:pPr>
        <w:rPr>
          <w:rFonts w:ascii="Arial" w:hAnsi="Arial" w:cs="Arial"/>
          <w:sz w:val="24"/>
          <w:szCs w:val="24"/>
        </w:rPr>
      </w:pPr>
    </w:p>
    <w:p w14:paraId="5E731671" w14:textId="77777777" w:rsidR="00477366" w:rsidRPr="00BE3CE4" w:rsidRDefault="00477366" w:rsidP="00477366">
      <w:pPr>
        <w:rPr>
          <w:rFonts w:ascii="Arial" w:hAnsi="Arial" w:cs="Arial"/>
          <w:sz w:val="24"/>
          <w:szCs w:val="24"/>
        </w:rPr>
      </w:pPr>
    </w:p>
    <w:p w14:paraId="0030CA31" w14:textId="77777777" w:rsidR="00477366" w:rsidRPr="00477366" w:rsidRDefault="00477366" w:rsidP="00477366">
      <w:pPr>
        <w:rPr>
          <w:rFonts w:asciiTheme="minorHAnsi" w:hAnsiTheme="minorHAnsi" w:cstheme="minorHAnsi"/>
          <w:sz w:val="24"/>
          <w:szCs w:val="28"/>
        </w:rPr>
      </w:pPr>
    </w:p>
    <w:sectPr w:rsidR="00477366" w:rsidRPr="00477366" w:rsidSect="00AB741B">
      <w:pgSz w:w="11910" w:h="16840"/>
      <w:pgMar w:top="1580" w:right="1660" w:bottom="1240" w:left="94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2FB84" w14:textId="77777777" w:rsidR="00BF469F" w:rsidRDefault="00BF469F">
      <w:r>
        <w:separator/>
      </w:r>
    </w:p>
  </w:endnote>
  <w:endnote w:type="continuationSeparator" w:id="0">
    <w:p w14:paraId="4E30B574" w14:textId="77777777" w:rsidR="00BF469F" w:rsidRDefault="00BF4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C20E" w14:textId="48B6B97D" w:rsidR="00BF469F" w:rsidRDefault="00BF469F">
    <w:pPr>
      <w:pStyle w:val="BodyText"/>
      <w:spacing w:line="14" w:lineRule="auto"/>
      <w:rPr>
        <w:sz w:val="16"/>
      </w:rPr>
    </w:pPr>
    <w:r>
      <w:rPr>
        <w:noProof/>
      </w:rPr>
      <mc:AlternateContent>
        <mc:Choice Requires="wps">
          <w:drawing>
            <wp:anchor distT="0" distB="0" distL="114300" distR="114300" simplePos="0" relativeHeight="251657728" behindDoc="1" locked="0" layoutInCell="1" allowOverlap="1" wp14:anchorId="3527F6AE" wp14:editId="6C5D0C88">
              <wp:simplePos x="0" y="0"/>
              <wp:positionH relativeFrom="page">
                <wp:posOffset>3678555</wp:posOffset>
              </wp:positionH>
              <wp:positionV relativeFrom="page">
                <wp:posOffset>9890125</wp:posOffset>
              </wp:positionV>
              <wp:extent cx="206375" cy="177800"/>
              <wp:effectExtent l="1905" t="3175" r="127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557E" w14:textId="77777777" w:rsidR="00BF469F" w:rsidRDefault="00BF469F">
                          <w:pPr>
                            <w:spacing w:line="264" w:lineRule="exact"/>
                            <w:ind w:left="40"/>
                            <w:rPr>
                              <w:sz w:val="24"/>
                            </w:rPr>
                          </w:pPr>
                          <w:r>
                            <w:fldChar w:fldCharType="begin"/>
                          </w:r>
                          <w:r>
                            <w:rPr>
                              <w:sz w:val="24"/>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7F6AE" id="_x0000_t202" coordsize="21600,21600" o:spt="202" path="m,l,21600r21600,l21600,xe">
              <v:stroke joinstyle="miter"/>
              <v:path gradientshapeok="t" o:connecttype="rect"/>
            </v:shapetype>
            <v:shape id="Text Box 1" o:spid="_x0000_s1026" type="#_x0000_t202" style="position:absolute;margin-left:289.65pt;margin-top:778.75pt;width:16.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" filled="f" stroked="f">
              <v:textbox inset="0,0,0,0">
                <w:txbxContent>
                  <w:p w14:paraId="7F75557E" w14:textId="77777777" w:rsidR="00BF469F" w:rsidRDefault="00BF469F">
                    <w:pPr>
                      <w:spacing w:line="264" w:lineRule="exact"/>
                      <w:ind w:left="40"/>
                      <w:rPr>
                        <w:sz w:val="24"/>
                      </w:rPr>
                    </w:pPr>
                    <w:r>
                      <w:fldChar w:fldCharType="begin"/>
                    </w:r>
                    <w:r>
                      <w:rPr>
                        <w:sz w:val="24"/>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3CC04" w14:textId="77777777" w:rsidR="00BF469F" w:rsidRDefault="00BF469F">
      <w:r>
        <w:separator/>
      </w:r>
    </w:p>
  </w:footnote>
  <w:footnote w:type="continuationSeparator" w:id="0">
    <w:p w14:paraId="502557D9" w14:textId="77777777" w:rsidR="00BF469F" w:rsidRDefault="00BF4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3294"/>
    <w:multiLevelType w:val="hybridMultilevel"/>
    <w:tmpl w:val="0A50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65610"/>
    <w:multiLevelType w:val="hybridMultilevel"/>
    <w:tmpl w:val="F74C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34A9C"/>
    <w:multiLevelType w:val="hybridMultilevel"/>
    <w:tmpl w:val="EEC2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E4F74"/>
    <w:multiLevelType w:val="hybridMultilevel"/>
    <w:tmpl w:val="BB94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A71CC"/>
    <w:multiLevelType w:val="hybridMultilevel"/>
    <w:tmpl w:val="EB82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643EB"/>
    <w:multiLevelType w:val="hybridMultilevel"/>
    <w:tmpl w:val="818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65CC7"/>
    <w:multiLevelType w:val="hybridMultilevel"/>
    <w:tmpl w:val="326479EA"/>
    <w:lvl w:ilvl="0" w:tplc="A224EB06">
      <w:start w:val="1"/>
      <w:numFmt w:val="lowerRoman"/>
      <w:lvlText w:val="%1."/>
      <w:lvlJc w:val="left"/>
      <w:pPr>
        <w:ind w:left="1940" w:hanging="720"/>
      </w:pPr>
      <w:rPr>
        <w:rFonts w:ascii="Calibri" w:eastAsia="Calibri" w:hAnsi="Calibri" w:cs="Calibri" w:hint="default"/>
        <w:spacing w:val="-1"/>
        <w:w w:val="100"/>
        <w:sz w:val="23"/>
        <w:szCs w:val="23"/>
        <w:lang w:val="en-GB" w:eastAsia="en-GB" w:bidi="en-GB"/>
      </w:rPr>
    </w:lvl>
    <w:lvl w:ilvl="1" w:tplc="FEB05832">
      <w:numFmt w:val="bullet"/>
      <w:lvlText w:val="•"/>
      <w:lvlJc w:val="left"/>
      <w:pPr>
        <w:ind w:left="2676" w:hanging="720"/>
      </w:pPr>
      <w:rPr>
        <w:rFonts w:hint="default"/>
        <w:lang w:val="en-GB" w:eastAsia="en-GB" w:bidi="en-GB"/>
      </w:rPr>
    </w:lvl>
    <w:lvl w:ilvl="2" w:tplc="D8ACEF10">
      <w:numFmt w:val="bullet"/>
      <w:lvlText w:val="•"/>
      <w:lvlJc w:val="left"/>
      <w:pPr>
        <w:ind w:left="3413" w:hanging="720"/>
      </w:pPr>
      <w:rPr>
        <w:rFonts w:hint="default"/>
        <w:lang w:val="en-GB" w:eastAsia="en-GB" w:bidi="en-GB"/>
      </w:rPr>
    </w:lvl>
    <w:lvl w:ilvl="3" w:tplc="D2A82546">
      <w:numFmt w:val="bullet"/>
      <w:lvlText w:val="•"/>
      <w:lvlJc w:val="left"/>
      <w:pPr>
        <w:ind w:left="4149" w:hanging="720"/>
      </w:pPr>
      <w:rPr>
        <w:rFonts w:hint="default"/>
        <w:lang w:val="en-GB" w:eastAsia="en-GB" w:bidi="en-GB"/>
      </w:rPr>
    </w:lvl>
    <w:lvl w:ilvl="4" w:tplc="54BAF3A0">
      <w:numFmt w:val="bullet"/>
      <w:lvlText w:val="•"/>
      <w:lvlJc w:val="left"/>
      <w:pPr>
        <w:ind w:left="4886" w:hanging="720"/>
      </w:pPr>
      <w:rPr>
        <w:rFonts w:hint="default"/>
        <w:lang w:val="en-GB" w:eastAsia="en-GB" w:bidi="en-GB"/>
      </w:rPr>
    </w:lvl>
    <w:lvl w:ilvl="5" w:tplc="EE108B14">
      <w:numFmt w:val="bullet"/>
      <w:lvlText w:val="•"/>
      <w:lvlJc w:val="left"/>
      <w:pPr>
        <w:ind w:left="5623" w:hanging="720"/>
      </w:pPr>
      <w:rPr>
        <w:rFonts w:hint="default"/>
        <w:lang w:val="en-GB" w:eastAsia="en-GB" w:bidi="en-GB"/>
      </w:rPr>
    </w:lvl>
    <w:lvl w:ilvl="6" w:tplc="0C64C1F2">
      <w:numFmt w:val="bullet"/>
      <w:lvlText w:val="•"/>
      <w:lvlJc w:val="left"/>
      <w:pPr>
        <w:ind w:left="6359" w:hanging="720"/>
      </w:pPr>
      <w:rPr>
        <w:rFonts w:hint="default"/>
        <w:lang w:val="en-GB" w:eastAsia="en-GB" w:bidi="en-GB"/>
      </w:rPr>
    </w:lvl>
    <w:lvl w:ilvl="7" w:tplc="16BA1F52">
      <w:numFmt w:val="bullet"/>
      <w:lvlText w:val="•"/>
      <w:lvlJc w:val="left"/>
      <w:pPr>
        <w:ind w:left="7096" w:hanging="720"/>
      </w:pPr>
      <w:rPr>
        <w:rFonts w:hint="default"/>
        <w:lang w:val="en-GB" w:eastAsia="en-GB" w:bidi="en-GB"/>
      </w:rPr>
    </w:lvl>
    <w:lvl w:ilvl="8" w:tplc="D67A8FE6">
      <w:numFmt w:val="bullet"/>
      <w:lvlText w:val="•"/>
      <w:lvlJc w:val="left"/>
      <w:pPr>
        <w:ind w:left="7833" w:hanging="720"/>
      </w:pPr>
      <w:rPr>
        <w:rFonts w:hint="default"/>
        <w:lang w:val="en-GB" w:eastAsia="en-GB" w:bidi="en-GB"/>
      </w:rPr>
    </w:lvl>
  </w:abstractNum>
  <w:abstractNum w:abstractNumId="7" w15:restartNumberingAfterBreak="0">
    <w:nsid w:val="544B0DAA"/>
    <w:multiLevelType w:val="hybridMultilevel"/>
    <w:tmpl w:val="A432B4E4"/>
    <w:lvl w:ilvl="0" w:tplc="26D8B2D6">
      <w:numFmt w:val="bullet"/>
      <w:lvlText w:val=""/>
      <w:lvlJc w:val="left"/>
      <w:pPr>
        <w:ind w:left="1220" w:hanging="360"/>
      </w:pPr>
      <w:rPr>
        <w:rFonts w:ascii="Symbol" w:eastAsia="Symbol" w:hAnsi="Symbol" w:cs="Symbol" w:hint="default"/>
        <w:w w:val="99"/>
        <w:sz w:val="20"/>
        <w:szCs w:val="20"/>
        <w:lang w:val="en-GB" w:eastAsia="en-GB" w:bidi="en-GB"/>
      </w:rPr>
    </w:lvl>
    <w:lvl w:ilvl="1" w:tplc="377E4FE0">
      <w:numFmt w:val="bullet"/>
      <w:lvlText w:val=""/>
      <w:lvlJc w:val="left"/>
      <w:pPr>
        <w:ind w:left="1580" w:hanging="360"/>
      </w:pPr>
      <w:rPr>
        <w:rFonts w:ascii="Symbol" w:eastAsia="Symbol" w:hAnsi="Symbol" w:cs="Symbol" w:hint="default"/>
        <w:w w:val="100"/>
        <w:sz w:val="24"/>
        <w:szCs w:val="24"/>
        <w:lang w:val="en-GB" w:eastAsia="en-GB" w:bidi="en-GB"/>
      </w:rPr>
    </w:lvl>
    <w:lvl w:ilvl="2" w:tplc="B36CC36E">
      <w:numFmt w:val="bullet"/>
      <w:lvlText w:val="•"/>
      <w:lvlJc w:val="left"/>
      <w:pPr>
        <w:ind w:left="2438" w:hanging="360"/>
      </w:pPr>
      <w:rPr>
        <w:rFonts w:hint="default"/>
        <w:lang w:val="en-GB" w:eastAsia="en-GB" w:bidi="en-GB"/>
      </w:rPr>
    </w:lvl>
    <w:lvl w:ilvl="3" w:tplc="F2728008">
      <w:numFmt w:val="bullet"/>
      <w:lvlText w:val="•"/>
      <w:lvlJc w:val="left"/>
      <w:pPr>
        <w:ind w:left="3296" w:hanging="360"/>
      </w:pPr>
      <w:rPr>
        <w:rFonts w:hint="default"/>
        <w:lang w:val="en-GB" w:eastAsia="en-GB" w:bidi="en-GB"/>
      </w:rPr>
    </w:lvl>
    <w:lvl w:ilvl="4" w:tplc="47CE1E3A">
      <w:numFmt w:val="bullet"/>
      <w:lvlText w:val="•"/>
      <w:lvlJc w:val="left"/>
      <w:pPr>
        <w:ind w:left="4155" w:hanging="360"/>
      </w:pPr>
      <w:rPr>
        <w:rFonts w:hint="default"/>
        <w:lang w:val="en-GB" w:eastAsia="en-GB" w:bidi="en-GB"/>
      </w:rPr>
    </w:lvl>
    <w:lvl w:ilvl="5" w:tplc="18B2A870">
      <w:numFmt w:val="bullet"/>
      <w:lvlText w:val="•"/>
      <w:lvlJc w:val="left"/>
      <w:pPr>
        <w:ind w:left="5013" w:hanging="360"/>
      </w:pPr>
      <w:rPr>
        <w:rFonts w:hint="default"/>
        <w:lang w:val="en-GB" w:eastAsia="en-GB" w:bidi="en-GB"/>
      </w:rPr>
    </w:lvl>
    <w:lvl w:ilvl="6" w:tplc="48A68C3A">
      <w:numFmt w:val="bullet"/>
      <w:lvlText w:val="•"/>
      <w:lvlJc w:val="left"/>
      <w:pPr>
        <w:ind w:left="5872" w:hanging="360"/>
      </w:pPr>
      <w:rPr>
        <w:rFonts w:hint="default"/>
        <w:lang w:val="en-GB" w:eastAsia="en-GB" w:bidi="en-GB"/>
      </w:rPr>
    </w:lvl>
    <w:lvl w:ilvl="7" w:tplc="20E44CE4">
      <w:numFmt w:val="bullet"/>
      <w:lvlText w:val="•"/>
      <w:lvlJc w:val="left"/>
      <w:pPr>
        <w:ind w:left="6730" w:hanging="360"/>
      </w:pPr>
      <w:rPr>
        <w:rFonts w:hint="default"/>
        <w:lang w:val="en-GB" w:eastAsia="en-GB" w:bidi="en-GB"/>
      </w:rPr>
    </w:lvl>
    <w:lvl w:ilvl="8" w:tplc="5268CC8A">
      <w:numFmt w:val="bullet"/>
      <w:lvlText w:val="•"/>
      <w:lvlJc w:val="left"/>
      <w:pPr>
        <w:ind w:left="7589" w:hanging="360"/>
      </w:pPr>
      <w:rPr>
        <w:rFonts w:hint="default"/>
        <w:lang w:val="en-GB" w:eastAsia="en-GB" w:bidi="en-GB"/>
      </w:rPr>
    </w:lvl>
  </w:abstractNum>
  <w:abstractNum w:abstractNumId="8" w15:restartNumberingAfterBreak="0">
    <w:nsid w:val="5EE1280E"/>
    <w:multiLevelType w:val="hybridMultilevel"/>
    <w:tmpl w:val="D134532C"/>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9" w15:restartNumberingAfterBreak="0">
    <w:nsid w:val="60584E01"/>
    <w:multiLevelType w:val="hybridMultilevel"/>
    <w:tmpl w:val="95F0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578C3"/>
    <w:multiLevelType w:val="hybridMultilevel"/>
    <w:tmpl w:val="51CED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A50DE"/>
    <w:multiLevelType w:val="hybridMultilevel"/>
    <w:tmpl w:val="354C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003C62"/>
    <w:multiLevelType w:val="hybridMultilevel"/>
    <w:tmpl w:val="5B065BBA"/>
    <w:lvl w:ilvl="0" w:tplc="4AE8279E">
      <w:numFmt w:val="bullet"/>
      <w:lvlText w:val="•"/>
      <w:lvlJc w:val="left"/>
      <w:pPr>
        <w:ind w:left="1426" w:hanging="567"/>
      </w:pPr>
      <w:rPr>
        <w:rFonts w:hint="default"/>
        <w:spacing w:val="-3"/>
        <w:w w:val="100"/>
        <w:lang w:val="en-GB" w:eastAsia="en-GB" w:bidi="en-GB"/>
      </w:rPr>
    </w:lvl>
    <w:lvl w:ilvl="1" w:tplc="66AA1796">
      <w:numFmt w:val="bullet"/>
      <w:lvlText w:val=""/>
      <w:lvlJc w:val="left"/>
      <w:pPr>
        <w:ind w:left="1993" w:hanging="567"/>
      </w:pPr>
      <w:rPr>
        <w:rFonts w:ascii="Symbol" w:eastAsia="Symbol" w:hAnsi="Symbol" w:cs="Symbol" w:hint="default"/>
        <w:w w:val="100"/>
        <w:sz w:val="18"/>
        <w:szCs w:val="18"/>
        <w:lang w:val="en-GB" w:eastAsia="en-GB" w:bidi="en-GB"/>
      </w:rPr>
    </w:lvl>
    <w:lvl w:ilvl="2" w:tplc="4426E1AA">
      <w:numFmt w:val="bullet"/>
      <w:lvlText w:val=""/>
      <w:lvlJc w:val="left"/>
      <w:pPr>
        <w:ind w:left="2146" w:hanging="360"/>
      </w:pPr>
      <w:rPr>
        <w:rFonts w:ascii="Symbol" w:eastAsia="Symbol" w:hAnsi="Symbol" w:cs="Symbol" w:hint="default"/>
        <w:w w:val="100"/>
        <w:sz w:val="24"/>
        <w:szCs w:val="24"/>
        <w:lang w:val="en-GB" w:eastAsia="en-GB" w:bidi="en-GB"/>
      </w:rPr>
    </w:lvl>
    <w:lvl w:ilvl="3" w:tplc="D19E34EC">
      <w:numFmt w:val="bullet"/>
      <w:lvlText w:val="•"/>
      <w:lvlJc w:val="left"/>
      <w:pPr>
        <w:ind w:left="3035" w:hanging="360"/>
      </w:pPr>
      <w:rPr>
        <w:rFonts w:hint="default"/>
        <w:lang w:val="en-GB" w:eastAsia="en-GB" w:bidi="en-GB"/>
      </w:rPr>
    </w:lvl>
    <w:lvl w:ilvl="4" w:tplc="ACF4B3D2">
      <w:numFmt w:val="bullet"/>
      <w:lvlText w:val="•"/>
      <w:lvlJc w:val="left"/>
      <w:pPr>
        <w:ind w:left="3931" w:hanging="360"/>
      </w:pPr>
      <w:rPr>
        <w:rFonts w:hint="default"/>
        <w:lang w:val="en-GB" w:eastAsia="en-GB" w:bidi="en-GB"/>
      </w:rPr>
    </w:lvl>
    <w:lvl w:ilvl="5" w:tplc="341EBBF8">
      <w:numFmt w:val="bullet"/>
      <w:lvlText w:val="•"/>
      <w:lvlJc w:val="left"/>
      <w:pPr>
        <w:ind w:left="4827" w:hanging="360"/>
      </w:pPr>
      <w:rPr>
        <w:rFonts w:hint="default"/>
        <w:lang w:val="en-GB" w:eastAsia="en-GB" w:bidi="en-GB"/>
      </w:rPr>
    </w:lvl>
    <w:lvl w:ilvl="6" w:tplc="8EF4B2EE">
      <w:numFmt w:val="bullet"/>
      <w:lvlText w:val="•"/>
      <w:lvlJc w:val="left"/>
      <w:pPr>
        <w:ind w:left="5723" w:hanging="360"/>
      </w:pPr>
      <w:rPr>
        <w:rFonts w:hint="default"/>
        <w:lang w:val="en-GB" w:eastAsia="en-GB" w:bidi="en-GB"/>
      </w:rPr>
    </w:lvl>
    <w:lvl w:ilvl="7" w:tplc="D3888E5E">
      <w:numFmt w:val="bullet"/>
      <w:lvlText w:val="•"/>
      <w:lvlJc w:val="left"/>
      <w:pPr>
        <w:ind w:left="6619" w:hanging="360"/>
      </w:pPr>
      <w:rPr>
        <w:rFonts w:hint="default"/>
        <w:lang w:val="en-GB" w:eastAsia="en-GB" w:bidi="en-GB"/>
      </w:rPr>
    </w:lvl>
    <w:lvl w:ilvl="8" w:tplc="26EA5D88">
      <w:numFmt w:val="bullet"/>
      <w:lvlText w:val="•"/>
      <w:lvlJc w:val="left"/>
      <w:pPr>
        <w:ind w:left="7514" w:hanging="360"/>
      </w:pPr>
      <w:rPr>
        <w:rFonts w:hint="default"/>
        <w:lang w:val="en-GB" w:eastAsia="en-GB" w:bidi="en-GB"/>
      </w:rPr>
    </w:lvl>
  </w:abstractNum>
  <w:abstractNum w:abstractNumId="13" w15:restartNumberingAfterBreak="0">
    <w:nsid w:val="7EA0091B"/>
    <w:multiLevelType w:val="hybridMultilevel"/>
    <w:tmpl w:val="1F4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4"/>
  </w:num>
  <w:num w:numId="6">
    <w:abstractNumId w:val="0"/>
  </w:num>
  <w:num w:numId="7">
    <w:abstractNumId w:val="13"/>
  </w:num>
  <w:num w:numId="8">
    <w:abstractNumId w:val="2"/>
  </w:num>
  <w:num w:numId="9">
    <w:abstractNumId w:val="11"/>
  </w:num>
  <w:num w:numId="10">
    <w:abstractNumId w:val="1"/>
  </w:num>
  <w:num w:numId="11">
    <w:abstractNumId w:val="5"/>
  </w:num>
  <w:num w:numId="12">
    <w:abstractNumId w:val="3"/>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51"/>
    <w:rsid w:val="00035576"/>
    <w:rsid w:val="0010470D"/>
    <w:rsid w:val="00106356"/>
    <w:rsid w:val="001757A0"/>
    <w:rsid w:val="002F0F04"/>
    <w:rsid w:val="00310199"/>
    <w:rsid w:val="003D4454"/>
    <w:rsid w:val="004316AD"/>
    <w:rsid w:val="00477366"/>
    <w:rsid w:val="00504C51"/>
    <w:rsid w:val="005C305D"/>
    <w:rsid w:val="005E0B83"/>
    <w:rsid w:val="00640721"/>
    <w:rsid w:val="00657CBF"/>
    <w:rsid w:val="006639EC"/>
    <w:rsid w:val="007674F3"/>
    <w:rsid w:val="008057D2"/>
    <w:rsid w:val="008A46CC"/>
    <w:rsid w:val="008B1AF0"/>
    <w:rsid w:val="009303FB"/>
    <w:rsid w:val="00A16327"/>
    <w:rsid w:val="00A60EE9"/>
    <w:rsid w:val="00AB741B"/>
    <w:rsid w:val="00B009D4"/>
    <w:rsid w:val="00B23CDF"/>
    <w:rsid w:val="00B74BF3"/>
    <w:rsid w:val="00BE3CE4"/>
    <w:rsid w:val="00BF469F"/>
    <w:rsid w:val="00C40DCD"/>
    <w:rsid w:val="00CA0A03"/>
    <w:rsid w:val="00CE06BF"/>
    <w:rsid w:val="00D96AD0"/>
    <w:rsid w:val="00DE297C"/>
    <w:rsid w:val="00F07A55"/>
    <w:rsid w:val="00F82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80E392"/>
  <w15:docId w15:val="{740F3873-45AC-4562-BD63-3C2D1160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BE3CE4"/>
    <w:pPr>
      <w:ind w:left="860"/>
      <w:outlineLvl w:val="0"/>
    </w:pPr>
    <w:rPr>
      <w:rFonts w:ascii="Arial" w:hAnsi="Arial"/>
      <w:b/>
      <w:bCs/>
      <w:sz w:val="40"/>
      <w:szCs w:val="36"/>
    </w:rPr>
  </w:style>
  <w:style w:type="paragraph" w:styleId="Heading2">
    <w:name w:val="heading 2"/>
    <w:basedOn w:val="Normal"/>
    <w:uiPriority w:val="9"/>
    <w:unhideWhenUsed/>
    <w:qFormat/>
    <w:rsid w:val="00BE3CE4"/>
    <w:pPr>
      <w:ind w:left="860"/>
      <w:outlineLvl w:val="1"/>
    </w:pPr>
    <w:rPr>
      <w:rFonts w:ascii="Arial" w:hAnsi="Arial"/>
      <w:b/>
      <w:bCs/>
      <w:sz w:val="32"/>
      <w:szCs w:val="28"/>
    </w:rPr>
  </w:style>
  <w:style w:type="paragraph" w:styleId="Heading3">
    <w:name w:val="heading 3"/>
    <w:basedOn w:val="Normal"/>
    <w:uiPriority w:val="9"/>
    <w:unhideWhenUsed/>
    <w:qFormat/>
    <w:rsid w:val="00BE3CE4"/>
    <w:pPr>
      <w:ind w:left="860"/>
      <w:outlineLvl w:val="2"/>
    </w:pPr>
    <w:rPr>
      <w:rFonts w:ascii="Arial" w:hAnsi="Arial"/>
      <w:b/>
      <w:bCs/>
      <w:sz w:val="26"/>
      <w:szCs w:val="24"/>
    </w:rPr>
  </w:style>
  <w:style w:type="paragraph" w:styleId="Heading4">
    <w:name w:val="heading 4"/>
    <w:basedOn w:val="Normal"/>
    <w:uiPriority w:val="9"/>
    <w:unhideWhenUsed/>
    <w:qFormat/>
    <w:rsid w:val="00BE3CE4"/>
    <w:pPr>
      <w:ind w:left="860"/>
      <w:outlineLvl w:val="3"/>
    </w:pPr>
    <w:rPr>
      <w:rFonts w:ascii="Arial" w:hAnsi="Arial"/>
      <w:sz w:val="24"/>
      <w:szCs w:val="24"/>
    </w:rPr>
  </w:style>
  <w:style w:type="paragraph" w:styleId="Heading5">
    <w:name w:val="heading 5"/>
    <w:basedOn w:val="Normal"/>
    <w:uiPriority w:val="9"/>
    <w:unhideWhenUsed/>
    <w:qFormat/>
    <w:pPr>
      <w:spacing w:before="2"/>
      <w:ind w:left="860"/>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860"/>
    </w:pPr>
    <w:rPr>
      <w:sz w:val="24"/>
      <w:szCs w:val="24"/>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426"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4454"/>
    <w:pPr>
      <w:tabs>
        <w:tab w:val="center" w:pos="4513"/>
        <w:tab w:val="right" w:pos="9026"/>
      </w:tabs>
    </w:pPr>
  </w:style>
  <w:style w:type="character" w:customStyle="1" w:styleId="HeaderChar">
    <w:name w:val="Header Char"/>
    <w:basedOn w:val="DefaultParagraphFont"/>
    <w:link w:val="Header"/>
    <w:uiPriority w:val="99"/>
    <w:rsid w:val="003D4454"/>
    <w:rPr>
      <w:rFonts w:ascii="Calibri" w:eastAsia="Calibri" w:hAnsi="Calibri" w:cs="Calibri"/>
      <w:lang w:val="en-GB" w:eastAsia="en-GB" w:bidi="en-GB"/>
    </w:rPr>
  </w:style>
  <w:style w:type="paragraph" w:styleId="Footer">
    <w:name w:val="footer"/>
    <w:basedOn w:val="Normal"/>
    <w:link w:val="FooterChar"/>
    <w:uiPriority w:val="99"/>
    <w:unhideWhenUsed/>
    <w:rsid w:val="003D4454"/>
    <w:pPr>
      <w:tabs>
        <w:tab w:val="center" w:pos="4513"/>
        <w:tab w:val="right" w:pos="9026"/>
      </w:tabs>
    </w:pPr>
  </w:style>
  <w:style w:type="character" w:customStyle="1" w:styleId="FooterChar">
    <w:name w:val="Footer Char"/>
    <w:basedOn w:val="DefaultParagraphFont"/>
    <w:link w:val="Footer"/>
    <w:uiPriority w:val="99"/>
    <w:rsid w:val="003D4454"/>
    <w:rPr>
      <w:rFonts w:ascii="Calibri" w:eastAsia="Calibri" w:hAnsi="Calibri" w:cs="Calibri"/>
      <w:lang w:val="en-GB" w:eastAsia="en-GB" w:bidi="en-GB"/>
    </w:rPr>
  </w:style>
  <w:style w:type="paragraph" w:customStyle="1" w:styleId="Default">
    <w:name w:val="Default"/>
    <w:rsid w:val="003D4454"/>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3D4454"/>
    <w:rPr>
      <w:sz w:val="16"/>
      <w:szCs w:val="16"/>
    </w:rPr>
  </w:style>
  <w:style w:type="paragraph" w:styleId="CommentText">
    <w:name w:val="annotation text"/>
    <w:basedOn w:val="Normal"/>
    <w:link w:val="CommentTextChar"/>
    <w:uiPriority w:val="99"/>
    <w:semiHidden/>
    <w:unhideWhenUsed/>
    <w:rsid w:val="003D4454"/>
    <w:rPr>
      <w:sz w:val="20"/>
      <w:szCs w:val="20"/>
    </w:rPr>
  </w:style>
  <w:style w:type="character" w:customStyle="1" w:styleId="CommentTextChar">
    <w:name w:val="Comment Text Char"/>
    <w:basedOn w:val="DefaultParagraphFont"/>
    <w:link w:val="CommentText"/>
    <w:uiPriority w:val="99"/>
    <w:semiHidden/>
    <w:rsid w:val="003D4454"/>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D4454"/>
    <w:rPr>
      <w:b/>
      <w:bCs/>
    </w:rPr>
  </w:style>
  <w:style w:type="character" w:customStyle="1" w:styleId="CommentSubjectChar">
    <w:name w:val="Comment Subject Char"/>
    <w:basedOn w:val="CommentTextChar"/>
    <w:link w:val="CommentSubject"/>
    <w:uiPriority w:val="99"/>
    <w:semiHidden/>
    <w:rsid w:val="003D4454"/>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3D4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454"/>
    <w:rPr>
      <w:rFonts w:ascii="Segoe UI" w:eastAsia="Calibri" w:hAnsi="Segoe UI" w:cs="Segoe UI"/>
      <w:sz w:val="18"/>
      <w:szCs w:val="18"/>
      <w:lang w:val="en-GB" w:eastAsia="en-GB" w:bidi="en-GB"/>
    </w:rPr>
  </w:style>
  <w:style w:type="paragraph" w:styleId="TOCHeading">
    <w:name w:val="TOC Heading"/>
    <w:basedOn w:val="Heading1"/>
    <w:next w:val="Normal"/>
    <w:uiPriority w:val="39"/>
    <w:unhideWhenUsed/>
    <w:qFormat/>
    <w:rsid w:val="0047736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2">
    <w:name w:val="toc 2"/>
    <w:basedOn w:val="Normal"/>
    <w:next w:val="Normal"/>
    <w:autoRedefine/>
    <w:uiPriority w:val="39"/>
    <w:unhideWhenUsed/>
    <w:rsid w:val="00477366"/>
    <w:pPr>
      <w:spacing w:after="100"/>
      <w:ind w:left="220"/>
    </w:pPr>
  </w:style>
  <w:style w:type="paragraph" w:styleId="TOC3">
    <w:name w:val="toc 3"/>
    <w:basedOn w:val="Normal"/>
    <w:next w:val="Normal"/>
    <w:autoRedefine/>
    <w:uiPriority w:val="39"/>
    <w:unhideWhenUsed/>
    <w:rsid w:val="00477366"/>
    <w:pPr>
      <w:spacing w:after="100"/>
      <w:ind w:left="440"/>
    </w:pPr>
  </w:style>
  <w:style w:type="character" w:styleId="Hyperlink">
    <w:name w:val="Hyperlink"/>
    <w:basedOn w:val="DefaultParagraphFont"/>
    <w:uiPriority w:val="99"/>
    <w:unhideWhenUsed/>
    <w:rsid w:val="00477366"/>
    <w:rPr>
      <w:color w:val="0000FF" w:themeColor="hyperlink"/>
      <w:u w:val="single"/>
    </w:rPr>
  </w:style>
  <w:style w:type="character" w:styleId="UnresolvedMention">
    <w:name w:val="Unresolved Mention"/>
    <w:basedOn w:val="DefaultParagraphFont"/>
    <w:uiPriority w:val="99"/>
    <w:semiHidden/>
    <w:unhideWhenUsed/>
    <w:rsid w:val="00106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23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13" ma:contentTypeDescription="Create a new document." ma:contentTypeScope="" ma:versionID="dd5241686a048226fdfe3b0a4dcbc612">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d88d1f7a4353dd197c74e28419afbc9d"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E25A-886F-47FA-970A-001C2CBC0745}">
  <ds:schemaRefs>
    <ds:schemaRef ds:uri="http://schemas.microsoft.com/sharepoint/v3/contenttype/forms"/>
  </ds:schemaRefs>
</ds:datastoreItem>
</file>

<file path=customXml/itemProps2.xml><?xml version="1.0" encoding="utf-8"?>
<ds:datastoreItem xmlns:ds="http://schemas.openxmlformats.org/officeDocument/2006/customXml" ds:itemID="{536F83C2-C4A0-48E5-8F5D-F4F03A42B67B}">
  <ds:schemaRefs>
    <ds:schemaRef ds:uri="http://purl.org/dc/terms/"/>
    <ds:schemaRef ds:uri="http://schemas.microsoft.com/office/2006/documentManagement/types"/>
    <ds:schemaRef ds:uri="http://schemas.microsoft.com/office/2006/metadata/properties"/>
    <ds:schemaRef ds:uri="http://purl.org/dc/elements/1.1/"/>
    <ds:schemaRef ds:uri="36841945-1fdb-4623-acf7-da6431d4816b"/>
    <ds:schemaRef ds:uri="http://schemas.openxmlformats.org/package/2006/metadata/core-properties"/>
    <ds:schemaRef ds:uri="1192258d-2c8a-490e-8393-5ee8a55ca1c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14D2B85-E3A7-42BB-8221-44E92B8EA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A62B7-F751-4CFB-A458-7D9A980B6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3609</Words>
  <Characters>20575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Professional conduct of HE Students Policy - draft</vt:lpstr>
    </vt:vector>
  </TitlesOfParts>
  <Company>Kirklees College</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conduct of HE Students Policy - draft</dc:title>
  <dc:creator>Zulakha Desai</dc:creator>
  <cp:lastModifiedBy>Amy Colwell</cp:lastModifiedBy>
  <cp:revision>15</cp:revision>
  <cp:lastPrinted>2023-01-20T10:56:00Z</cp:lastPrinted>
  <dcterms:created xsi:type="dcterms:W3CDTF">2021-10-07T13:24:00Z</dcterms:created>
  <dcterms:modified xsi:type="dcterms:W3CDTF">2025-01-22T13:30:00Z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Microsoft® Word 2016</vt:lpwstr>
  </property>
  <property fmtid="{D5CDD505-2E9C-101B-9397-08002B2CF9AE}" pid="4" name="LastSaved">
    <vt:filetime>2020-10-16T00:00:00Z</vt:filetime>
  </property>
  <property fmtid="{D5CDD505-2E9C-101B-9397-08002B2CF9AE}" pid="5" name="ContentTypeId">
    <vt:lpwstr>0x0101005F28392E69AEF14BBD117E1FA2C48E7D</vt:lpwstr>
  </property>
</Properties>
</file>