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E7"/>
  <w:body>
    <w:p w14:paraId="59717C2F" w14:textId="267DF61A" w:rsidR="00AD7FEF" w:rsidRDefault="00CC7846" w:rsidP="00CC7846">
      <w:pPr>
        <w:pStyle w:val="Heading1"/>
      </w:pPr>
      <w:bookmarkStart w:id="0" w:name="_Toc188615017"/>
      <w:r w:rsidRPr="00F63686">
        <w:t>General Data Protection Policy</w:t>
      </w:r>
      <w:bookmarkEnd w:id="0"/>
    </w:p>
    <w:p w14:paraId="49571185" w14:textId="2C47FF7F" w:rsidR="00CC7846" w:rsidRDefault="00CC7846" w:rsidP="00CC7846"/>
    <w:p w14:paraId="7522870C" w14:textId="5C73C37E" w:rsidR="00CC7846" w:rsidRPr="00CC7846" w:rsidRDefault="00CC7846" w:rsidP="00CC7846">
      <w:r w:rsidRPr="00CC7846">
        <w:t>Once printed, this document is uncontrolled. Please refer to the current version on KC Share.</w:t>
      </w:r>
    </w:p>
    <w:p w14:paraId="601FA86A" w14:textId="5377450D" w:rsidR="00CC7846" w:rsidRDefault="00CC7846" w:rsidP="00CC7846"/>
    <w:p w14:paraId="37040515" w14:textId="77777777" w:rsidR="00CC7846" w:rsidRDefault="00CC7846" w:rsidP="00CC7846">
      <w:r>
        <w:t xml:space="preserve">Document Owner: </w:t>
      </w:r>
      <w:r w:rsidRPr="00300196">
        <w:t>Head of IT</w:t>
      </w:r>
      <w:r>
        <w:t xml:space="preserve"> and Digital Vision</w:t>
      </w:r>
    </w:p>
    <w:p w14:paraId="3043D783" w14:textId="08CAB906" w:rsidR="00CC7846" w:rsidRDefault="00CC7846" w:rsidP="00CC7846">
      <w:r w:rsidRPr="00300196">
        <w:t>Title of Document</w:t>
      </w:r>
      <w:r>
        <w:t xml:space="preserve">: </w:t>
      </w:r>
      <w:r>
        <w:rPr>
          <w:rFonts w:cs="Arial"/>
          <w:color w:val="262626" w:themeColor="text1" w:themeTint="D9"/>
        </w:rPr>
        <w:t>General Data Protection</w:t>
      </w:r>
      <w:r w:rsidRPr="00AF17FD">
        <w:rPr>
          <w:rFonts w:cs="Arial"/>
          <w:color w:val="262626" w:themeColor="text1" w:themeTint="D9"/>
        </w:rPr>
        <w:t xml:space="preserve"> Policy</w:t>
      </w:r>
      <w:r>
        <w:t xml:space="preserve"> </w:t>
      </w:r>
    </w:p>
    <w:p w14:paraId="35AF911C" w14:textId="14899196" w:rsidR="00CC7846" w:rsidRDefault="00CC7846" w:rsidP="00CC7846">
      <w:r>
        <w:t>Status: Draft</w:t>
      </w:r>
    </w:p>
    <w:p w14:paraId="2B5EB4D1" w14:textId="77777777" w:rsidR="00CC7846" w:rsidRDefault="00CC7846" w:rsidP="00CC7846">
      <w:r>
        <w:t xml:space="preserve">Reviewed by: </w:t>
      </w:r>
      <w:r w:rsidRPr="00AF17FD">
        <w:rPr>
          <w:rFonts w:cs="Arial"/>
          <w:color w:val="262626" w:themeColor="text1" w:themeTint="D9"/>
        </w:rPr>
        <w:t>Information Assurance Group</w:t>
      </w:r>
    </w:p>
    <w:p w14:paraId="6B4B8100" w14:textId="7C657D34" w:rsidR="00CC7846" w:rsidRPr="008C350A" w:rsidRDefault="00CC7846" w:rsidP="00CC7846">
      <w:r>
        <w:t>Approved by: Corporation May 2023</w:t>
      </w:r>
    </w:p>
    <w:p w14:paraId="4AA0DD5A" w14:textId="77777777" w:rsidR="00CC7846" w:rsidRDefault="00CC7846" w:rsidP="00CC7846">
      <w:r>
        <w:t>Collective Agreement: No</w:t>
      </w:r>
    </w:p>
    <w:p w14:paraId="1858A562" w14:textId="77777777" w:rsidR="00CC7846" w:rsidRDefault="00CC7846" w:rsidP="00CC7846">
      <w:r w:rsidRPr="00300196">
        <w:t>Shared with Unions for comments:</w:t>
      </w:r>
      <w:r>
        <w:t xml:space="preserve"> No</w:t>
      </w:r>
    </w:p>
    <w:p w14:paraId="1BCD525B" w14:textId="5C813EE2" w:rsidR="00CC7846" w:rsidRDefault="00CC7846" w:rsidP="00CC7846">
      <w:r w:rsidRPr="00300196">
        <w:t>Publication Date</w:t>
      </w:r>
      <w:r>
        <w:t xml:space="preserve">: </w:t>
      </w:r>
    </w:p>
    <w:p w14:paraId="2EDD37EA" w14:textId="77777777" w:rsidR="00CC7846" w:rsidRDefault="00CC7846" w:rsidP="00CC7846">
      <w:r w:rsidRPr="00300196">
        <w:t>Next Review Date</w:t>
      </w:r>
      <w:r>
        <w:t xml:space="preserve">: </w:t>
      </w:r>
      <w:r w:rsidRPr="00AF17FD">
        <w:rPr>
          <w:rFonts w:cs="Arial"/>
          <w:color w:val="262626" w:themeColor="text1" w:themeTint="D9"/>
        </w:rPr>
        <w:t>Within two years of last approval date</w:t>
      </w:r>
      <w:r w:rsidRPr="00300196">
        <w:t xml:space="preserve"> </w:t>
      </w:r>
    </w:p>
    <w:p w14:paraId="77B6D117" w14:textId="77777777" w:rsidR="00CC7846" w:rsidRDefault="00CC7846" w:rsidP="00CC7846">
      <w:r w:rsidRPr="00300196">
        <w:t>Distribution</w:t>
      </w:r>
      <w:r>
        <w:t>: Website and KC Share</w:t>
      </w:r>
    </w:p>
    <w:p w14:paraId="3B804B54" w14:textId="074AB2EB" w:rsidR="00CC7846" w:rsidRDefault="00CC7846" w:rsidP="00CC7846">
      <w:r w:rsidRPr="00300196">
        <w:t>Reason for Update/Creation</w:t>
      </w:r>
      <w:r>
        <w:t xml:space="preserve">: </w:t>
      </w:r>
      <w:r>
        <w:rPr>
          <w:rFonts w:cs="Arial"/>
          <w:bCs/>
          <w:color w:val="262626" w:themeColor="text1" w:themeTint="D9"/>
        </w:rPr>
        <w:t xml:space="preserve">Scheduled periodic review </w:t>
      </w:r>
    </w:p>
    <w:p w14:paraId="43D6A59D" w14:textId="3F4CDDD3" w:rsidR="00CC7846" w:rsidRPr="00CC7846" w:rsidRDefault="00CC7846" w:rsidP="00CC7846">
      <w:r w:rsidRPr="00300196">
        <w:t>Related Policies/ Procedures</w:t>
      </w:r>
      <w:r>
        <w:t xml:space="preserve">: </w:t>
      </w:r>
      <w:r w:rsidRPr="00CC7846">
        <w:t>Staff Code of Conduct</w:t>
      </w:r>
      <w:r>
        <w:t xml:space="preserve">, </w:t>
      </w:r>
      <w:r w:rsidRPr="00CC7846">
        <w:t>Disciplinary Policy &amp; Procedure</w:t>
      </w:r>
      <w:r>
        <w:t xml:space="preserve">, </w:t>
      </w:r>
      <w:r w:rsidRPr="00CC7846">
        <w:t>Acceptable Use Policy</w:t>
      </w:r>
      <w:r>
        <w:t xml:space="preserve">, </w:t>
      </w:r>
      <w:r w:rsidRPr="00CC7846">
        <w:t>Data Retention Policy</w:t>
      </w:r>
      <w:r>
        <w:t xml:space="preserve">, </w:t>
      </w:r>
      <w:r w:rsidRPr="00CC7846">
        <w:t>Data Breach Notification Procedure</w:t>
      </w:r>
      <w:r>
        <w:t xml:space="preserve">, </w:t>
      </w:r>
      <w:r w:rsidRPr="00CC7846">
        <w:t>Rights of Individuals Policy</w:t>
      </w:r>
      <w:r>
        <w:t xml:space="preserve">, </w:t>
      </w:r>
      <w:r w:rsidRPr="00CC7846">
        <w:t>Rights of Individuals Procedure</w:t>
      </w:r>
      <w:r>
        <w:t xml:space="preserve">, </w:t>
      </w:r>
      <w:r w:rsidRPr="00CC7846">
        <w:t>Major Incident &amp; Business Continuity Plan</w:t>
      </w:r>
    </w:p>
    <w:p w14:paraId="52B89719" w14:textId="0E0545C9" w:rsidR="00CC7846" w:rsidRDefault="00CC7846" w:rsidP="00CC7846"/>
    <w:p w14:paraId="7B52DE2C" w14:textId="352239FE" w:rsidR="00E400FB" w:rsidRDefault="00E400FB" w:rsidP="00CC7846"/>
    <w:p w14:paraId="7D17906C" w14:textId="0C0C868F" w:rsidR="00E400FB" w:rsidRDefault="00E400FB" w:rsidP="00CC7846"/>
    <w:p w14:paraId="5792D139" w14:textId="3671572B" w:rsidR="00E400FB" w:rsidRDefault="00E400FB" w:rsidP="00CC7846"/>
    <w:p w14:paraId="3529CFD5" w14:textId="2016F599" w:rsidR="00E400FB" w:rsidRDefault="00E400FB" w:rsidP="00CC7846"/>
    <w:p w14:paraId="2BD8B28B" w14:textId="33464EAC" w:rsidR="00E400FB" w:rsidRDefault="00E400FB" w:rsidP="00CC7846"/>
    <w:p w14:paraId="2B44DD99" w14:textId="0BF60A81" w:rsidR="00E400FB" w:rsidRDefault="00E400FB" w:rsidP="00CC7846"/>
    <w:p w14:paraId="78FDBB1F" w14:textId="3900804F" w:rsidR="00E400FB" w:rsidRDefault="00E400FB" w:rsidP="00CC7846"/>
    <w:p w14:paraId="63472DD7" w14:textId="3CB67476" w:rsidR="00E400FB" w:rsidRDefault="00E400FB" w:rsidP="00CC7846"/>
    <w:p w14:paraId="3E9EA729" w14:textId="677FB6FE" w:rsidR="00E400FB" w:rsidRDefault="00E400FB" w:rsidP="00CC7846"/>
    <w:p w14:paraId="299C2C14" w14:textId="6753D421" w:rsidR="00E400FB" w:rsidRDefault="00E400FB" w:rsidP="00CC7846"/>
    <w:p w14:paraId="15FDE02A" w14:textId="478D6D7F" w:rsidR="00E400FB" w:rsidRDefault="00E400FB" w:rsidP="00CC7846"/>
    <w:p w14:paraId="17AE6A7F" w14:textId="193836F2" w:rsidR="00E400FB" w:rsidRDefault="00E400FB" w:rsidP="00CC7846"/>
    <w:p w14:paraId="1CA0AD38" w14:textId="5B2205DF" w:rsidR="00E400FB" w:rsidRDefault="00E400FB" w:rsidP="00CC7846"/>
    <w:p w14:paraId="4348359F" w14:textId="443DE708" w:rsidR="00E400FB" w:rsidRDefault="00E400FB" w:rsidP="00CC7846"/>
    <w:p w14:paraId="15D508AF" w14:textId="28BACED5" w:rsidR="00E400FB" w:rsidRDefault="00E400FB" w:rsidP="00CC7846"/>
    <w:p w14:paraId="219D9021" w14:textId="34AF1828" w:rsidR="00E400FB" w:rsidRDefault="00E400FB" w:rsidP="00CC7846"/>
    <w:p w14:paraId="3C3E8C06" w14:textId="468EA5AF" w:rsidR="00E400FB" w:rsidRDefault="00E400FB" w:rsidP="00CC7846"/>
    <w:p w14:paraId="69770CCE" w14:textId="173319B3" w:rsidR="00E400FB" w:rsidRDefault="00E400FB" w:rsidP="00CC7846"/>
    <w:p w14:paraId="1E6D99DB" w14:textId="6DB43861" w:rsidR="00E400FB" w:rsidRDefault="00E400FB" w:rsidP="00CC7846"/>
    <w:p w14:paraId="35E3C891" w14:textId="4E818FBD" w:rsidR="00E400FB" w:rsidRDefault="00E400FB" w:rsidP="00CC7846"/>
    <w:p w14:paraId="5B7423B2" w14:textId="77777777" w:rsidR="00E400FB" w:rsidRDefault="00E400FB" w:rsidP="00CC7846"/>
    <w:p w14:paraId="483187C4" w14:textId="2F325188" w:rsidR="00E400FB" w:rsidRDefault="00E400FB" w:rsidP="00CC7846"/>
    <w:p w14:paraId="6B3E126C" w14:textId="77777777" w:rsidR="00E400FB" w:rsidRDefault="00E400FB" w:rsidP="00CC7846"/>
    <w:sdt>
      <w:sdtPr>
        <w:rPr>
          <w:rFonts w:eastAsia="Times New Roman" w:cs="Times New Roman"/>
          <w:b w:val="0"/>
          <w:bCs w:val="0"/>
          <w:sz w:val="24"/>
          <w:szCs w:val="24"/>
          <w:lang w:val="en-GB" w:eastAsia="en-GB"/>
        </w:rPr>
        <w:id w:val="797027923"/>
        <w:docPartObj>
          <w:docPartGallery w:val="Table of Contents"/>
          <w:docPartUnique/>
        </w:docPartObj>
      </w:sdtPr>
      <w:sdtEndPr>
        <w:rPr>
          <w:noProof/>
        </w:rPr>
      </w:sdtEndPr>
      <w:sdtContent>
        <w:p w14:paraId="1AFDFBED" w14:textId="2964B6AC" w:rsidR="00CC7846" w:rsidRDefault="00CC7846">
          <w:pPr>
            <w:pStyle w:val="TOCHeading"/>
          </w:pPr>
          <w:r>
            <w:t>Contents</w:t>
          </w:r>
        </w:p>
        <w:p w14:paraId="3FEAEA21" w14:textId="6FBD8314" w:rsidR="00CC7846" w:rsidRDefault="00CC784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8615017" w:history="1">
            <w:r w:rsidRPr="004B6394">
              <w:rPr>
                <w:rStyle w:val="Hyperlink"/>
                <w:noProof/>
              </w:rPr>
              <w:t>General Data Protection Policy</w:t>
            </w:r>
            <w:r>
              <w:rPr>
                <w:noProof/>
                <w:webHidden/>
              </w:rPr>
              <w:tab/>
            </w:r>
            <w:r>
              <w:rPr>
                <w:noProof/>
                <w:webHidden/>
              </w:rPr>
              <w:fldChar w:fldCharType="begin"/>
            </w:r>
            <w:r>
              <w:rPr>
                <w:noProof/>
                <w:webHidden/>
              </w:rPr>
              <w:instrText xml:space="preserve"> PAGEREF _Toc188615017 \h </w:instrText>
            </w:r>
            <w:r>
              <w:rPr>
                <w:noProof/>
                <w:webHidden/>
              </w:rPr>
            </w:r>
            <w:r>
              <w:rPr>
                <w:noProof/>
                <w:webHidden/>
              </w:rPr>
              <w:fldChar w:fldCharType="separate"/>
            </w:r>
            <w:r>
              <w:rPr>
                <w:noProof/>
                <w:webHidden/>
              </w:rPr>
              <w:t>1</w:t>
            </w:r>
            <w:r>
              <w:rPr>
                <w:noProof/>
                <w:webHidden/>
              </w:rPr>
              <w:fldChar w:fldCharType="end"/>
            </w:r>
          </w:hyperlink>
        </w:p>
        <w:p w14:paraId="3224CAFB" w14:textId="4329B0DB"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18" w:history="1">
            <w:r w:rsidR="00CC7846" w:rsidRPr="004B6394">
              <w:rPr>
                <w:rStyle w:val="Hyperlink"/>
                <w:rFonts w:cs="Arial"/>
                <w:noProof/>
              </w:rPr>
              <w:t>1.</w:t>
            </w:r>
            <w:r w:rsidR="00CC7846">
              <w:rPr>
                <w:rFonts w:asciiTheme="minorHAnsi" w:eastAsiaTheme="minorEastAsia" w:hAnsiTheme="minorHAnsi" w:cstheme="minorBidi"/>
                <w:noProof/>
                <w:sz w:val="22"/>
                <w:szCs w:val="22"/>
              </w:rPr>
              <w:tab/>
            </w:r>
            <w:r w:rsidR="00CC7846" w:rsidRPr="004B6394">
              <w:rPr>
                <w:rStyle w:val="Hyperlink"/>
                <w:noProof/>
              </w:rPr>
              <w:t>Introduction and Purpose</w:t>
            </w:r>
            <w:r w:rsidR="00CC7846">
              <w:rPr>
                <w:noProof/>
                <w:webHidden/>
              </w:rPr>
              <w:tab/>
            </w:r>
            <w:r w:rsidR="00CC7846">
              <w:rPr>
                <w:noProof/>
                <w:webHidden/>
              </w:rPr>
              <w:fldChar w:fldCharType="begin"/>
            </w:r>
            <w:r w:rsidR="00CC7846">
              <w:rPr>
                <w:noProof/>
                <w:webHidden/>
              </w:rPr>
              <w:instrText xml:space="preserve"> PAGEREF _Toc188615018 \h </w:instrText>
            </w:r>
            <w:r w:rsidR="00CC7846">
              <w:rPr>
                <w:noProof/>
                <w:webHidden/>
              </w:rPr>
            </w:r>
            <w:r w:rsidR="00CC7846">
              <w:rPr>
                <w:noProof/>
                <w:webHidden/>
              </w:rPr>
              <w:fldChar w:fldCharType="separate"/>
            </w:r>
            <w:r w:rsidR="00CC7846">
              <w:rPr>
                <w:noProof/>
                <w:webHidden/>
              </w:rPr>
              <w:t>1</w:t>
            </w:r>
            <w:r w:rsidR="00CC7846">
              <w:rPr>
                <w:noProof/>
                <w:webHidden/>
              </w:rPr>
              <w:fldChar w:fldCharType="end"/>
            </w:r>
          </w:hyperlink>
        </w:p>
        <w:p w14:paraId="488BD49A" w14:textId="58DDB11C"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19" w:history="1">
            <w:r w:rsidR="00CC7846" w:rsidRPr="004B6394">
              <w:rPr>
                <w:rStyle w:val="Hyperlink"/>
                <w:rFonts w:cs="Arial"/>
                <w:noProof/>
              </w:rPr>
              <w:t>2.</w:t>
            </w:r>
            <w:r w:rsidR="00CC7846">
              <w:rPr>
                <w:rFonts w:asciiTheme="minorHAnsi" w:eastAsiaTheme="minorEastAsia" w:hAnsiTheme="minorHAnsi" w:cstheme="minorBidi"/>
                <w:noProof/>
                <w:sz w:val="22"/>
                <w:szCs w:val="22"/>
              </w:rPr>
              <w:tab/>
            </w:r>
            <w:r w:rsidR="00CC7846" w:rsidRPr="004B6394">
              <w:rPr>
                <w:rStyle w:val="Hyperlink"/>
                <w:noProof/>
              </w:rPr>
              <w:t>Our Values and Behaviours</w:t>
            </w:r>
            <w:r w:rsidR="00CC7846">
              <w:rPr>
                <w:noProof/>
                <w:webHidden/>
              </w:rPr>
              <w:tab/>
            </w:r>
            <w:r w:rsidR="00CC7846">
              <w:rPr>
                <w:noProof/>
                <w:webHidden/>
              </w:rPr>
              <w:fldChar w:fldCharType="begin"/>
            </w:r>
            <w:r w:rsidR="00CC7846">
              <w:rPr>
                <w:noProof/>
                <w:webHidden/>
              </w:rPr>
              <w:instrText xml:space="preserve"> PAGEREF _Toc188615019 \h </w:instrText>
            </w:r>
            <w:r w:rsidR="00CC7846">
              <w:rPr>
                <w:noProof/>
                <w:webHidden/>
              </w:rPr>
            </w:r>
            <w:r w:rsidR="00CC7846">
              <w:rPr>
                <w:noProof/>
                <w:webHidden/>
              </w:rPr>
              <w:fldChar w:fldCharType="separate"/>
            </w:r>
            <w:r w:rsidR="00CC7846">
              <w:rPr>
                <w:noProof/>
                <w:webHidden/>
              </w:rPr>
              <w:t>2</w:t>
            </w:r>
            <w:r w:rsidR="00CC7846">
              <w:rPr>
                <w:noProof/>
                <w:webHidden/>
              </w:rPr>
              <w:fldChar w:fldCharType="end"/>
            </w:r>
          </w:hyperlink>
        </w:p>
        <w:p w14:paraId="3767F47C" w14:textId="3D62693F"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0" w:history="1">
            <w:r w:rsidR="00CC7846" w:rsidRPr="004B6394">
              <w:rPr>
                <w:rStyle w:val="Hyperlink"/>
                <w:rFonts w:cs="Arial"/>
                <w:noProof/>
              </w:rPr>
              <w:t>3.</w:t>
            </w:r>
            <w:r w:rsidR="00CC7846">
              <w:rPr>
                <w:rFonts w:asciiTheme="minorHAnsi" w:eastAsiaTheme="minorEastAsia" w:hAnsiTheme="minorHAnsi" w:cstheme="minorBidi"/>
                <w:noProof/>
                <w:sz w:val="22"/>
                <w:szCs w:val="22"/>
              </w:rPr>
              <w:tab/>
            </w:r>
            <w:r w:rsidR="00CC7846" w:rsidRPr="004B6394">
              <w:rPr>
                <w:rStyle w:val="Hyperlink"/>
                <w:noProof/>
              </w:rPr>
              <w:t>Scope</w:t>
            </w:r>
            <w:r w:rsidR="00CC7846">
              <w:rPr>
                <w:noProof/>
                <w:webHidden/>
              </w:rPr>
              <w:tab/>
            </w:r>
            <w:r w:rsidR="00CC7846">
              <w:rPr>
                <w:noProof/>
                <w:webHidden/>
              </w:rPr>
              <w:fldChar w:fldCharType="begin"/>
            </w:r>
            <w:r w:rsidR="00CC7846">
              <w:rPr>
                <w:noProof/>
                <w:webHidden/>
              </w:rPr>
              <w:instrText xml:space="preserve"> PAGEREF _Toc188615020 \h </w:instrText>
            </w:r>
            <w:r w:rsidR="00CC7846">
              <w:rPr>
                <w:noProof/>
                <w:webHidden/>
              </w:rPr>
            </w:r>
            <w:r w:rsidR="00CC7846">
              <w:rPr>
                <w:noProof/>
                <w:webHidden/>
              </w:rPr>
              <w:fldChar w:fldCharType="separate"/>
            </w:r>
            <w:r w:rsidR="00CC7846">
              <w:rPr>
                <w:noProof/>
                <w:webHidden/>
              </w:rPr>
              <w:t>2</w:t>
            </w:r>
            <w:r w:rsidR="00CC7846">
              <w:rPr>
                <w:noProof/>
                <w:webHidden/>
              </w:rPr>
              <w:fldChar w:fldCharType="end"/>
            </w:r>
          </w:hyperlink>
        </w:p>
        <w:p w14:paraId="2A1AF90A" w14:textId="5D018807"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1" w:history="1">
            <w:r w:rsidR="00CC7846" w:rsidRPr="004B6394">
              <w:rPr>
                <w:rStyle w:val="Hyperlink"/>
                <w:rFonts w:cs="Arial"/>
                <w:noProof/>
              </w:rPr>
              <w:t>4.</w:t>
            </w:r>
            <w:r w:rsidR="00CC7846">
              <w:rPr>
                <w:rFonts w:asciiTheme="minorHAnsi" w:eastAsiaTheme="minorEastAsia" w:hAnsiTheme="minorHAnsi" w:cstheme="minorBidi"/>
                <w:noProof/>
                <w:sz w:val="22"/>
                <w:szCs w:val="22"/>
              </w:rPr>
              <w:tab/>
            </w:r>
            <w:r w:rsidR="00CC7846" w:rsidRPr="004B6394">
              <w:rPr>
                <w:rStyle w:val="Hyperlink"/>
                <w:noProof/>
              </w:rPr>
              <w:t>Definitions</w:t>
            </w:r>
            <w:r w:rsidR="00CC7846">
              <w:rPr>
                <w:noProof/>
                <w:webHidden/>
              </w:rPr>
              <w:tab/>
            </w:r>
            <w:r w:rsidR="00CC7846">
              <w:rPr>
                <w:noProof/>
                <w:webHidden/>
              </w:rPr>
              <w:fldChar w:fldCharType="begin"/>
            </w:r>
            <w:r w:rsidR="00CC7846">
              <w:rPr>
                <w:noProof/>
                <w:webHidden/>
              </w:rPr>
              <w:instrText xml:space="preserve"> PAGEREF _Toc188615021 \h </w:instrText>
            </w:r>
            <w:r w:rsidR="00CC7846">
              <w:rPr>
                <w:noProof/>
                <w:webHidden/>
              </w:rPr>
            </w:r>
            <w:r w:rsidR="00CC7846">
              <w:rPr>
                <w:noProof/>
                <w:webHidden/>
              </w:rPr>
              <w:fldChar w:fldCharType="separate"/>
            </w:r>
            <w:r w:rsidR="00CC7846">
              <w:rPr>
                <w:noProof/>
                <w:webHidden/>
              </w:rPr>
              <w:t>2</w:t>
            </w:r>
            <w:r w:rsidR="00CC7846">
              <w:rPr>
                <w:noProof/>
                <w:webHidden/>
              </w:rPr>
              <w:fldChar w:fldCharType="end"/>
            </w:r>
          </w:hyperlink>
        </w:p>
        <w:p w14:paraId="67D0ACC1" w14:textId="6AB2F3C9"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2" w:history="1">
            <w:r w:rsidR="00CC7846" w:rsidRPr="004B6394">
              <w:rPr>
                <w:rStyle w:val="Hyperlink"/>
                <w:rFonts w:cs="Arial"/>
                <w:noProof/>
              </w:rPr>
              <w:t>5.</w:t>
            </w:r>
            <w:r w:rsidR="00CC7846">
              <w:rPr>
                <w:rFonts w:asciiTheme="minorHAnsi" w:eastAsiaTheme="minorEastAsia" w:hAnsiTheme="minorHAnsi" w:cstheme="minorBidi"/>
                <w:noProof/>
                <w:sz w:val="22"/>
                <w:szCs w:val="22"/>
              </w:rPr>
              <w:tab/>
            </w:r>
            <w:r w:rsidR="00CC7846" w:rsidRPr="004B6394">
              <w:rPr>
                <w:rStyle w:val="Hyperlink"/>
                <w:noProof/>
              </w:rPr>
              <w:t>College Personnel’s General Obligations</w:t>
            </w:r>
            <w:r w:rsidR="00CC7846">
              <w:rPr>
                <w:noProof/>
                <w:webHidden/>
              </w:rPr>
              <w:tab/>
            </w:r>
            <w:r w:rsidR="00CC7846">
              <w:rPr>
                <w:noProof/>
                <w:webHidden/>
              </w:rPr>
              <w:fldChar w:fldCharType="begin"/>
            </w:r>
            <w:r w:rsidR="00CC7846">
              <w:rPr>
                <w:noProof/>
                <w:webHidden/>
              </w:rPr>
              <w:instrText xml:space="preserve"> PAGEREF _Toc188615022 \h </w:instrText>
            </w:r>
            <w:r w:rsidR="00CC7846">
              <w:rPr>
                <w:noProof/>
                <w:webHidden/>
              </w:rPr>
            </w:r>
            <w:r w:rsidR="00CC7846">
              <w:rPr>
                <w:noProof/>
                <w:webHidden/>
              </w:rPr>
              <w:fldChar w:fldCharType="separate"/>
            </w:r>
            <w:r w:rsidR="00CC7846">
              <w:rPr>
                <w:noProof/>
                <w:webHidden/>
              </w:rPr>
              <w:t>4</w:t>
            </w:r>
            <w:r w:rsidR="00CC7846">
              <w:rPr>
                <w:noProof/>
                <w:webHidden/>
              </w:rPr>
              <w:fldChar w:fldCharType="end"/>
            </w:r>
          </w:hyperlink>
        </w:p>
        <w:p w14:paraId="4B8043D3" w14:textId="39BFC19B"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3" w:history="1">
            <w:r w:rsidR="00CC7846" w:rsidRPr="004B6394">
              <w:rPr>
                <w:rStyle w:val="Hyperlink"/>
                <w:rFonts w:cs="Arial"/>
                <w:noProof/>
              </w:rPr>
              <w:t>6.</w:t>
            </w:r>
            <w:r w:rsidR="00CC7846">
              <w:rPr>
                <w:rFonts w:asciiTheme="minorHAnsi" w:eastAsiaTheme="minorEastAsia" w:hAnsiTheme="minorHAnsi" w:cstheme="minorBidi"/>
                <w:noProof/>
                <w:sz w:val="22"/>
                <w:szCs w:val="22"/>
              </w:rPr>
              <w:tab/>
            </w:r>
            <w:r w:rsidR="00CC7846" w:rsidRPr="004B6394">
              <w:rPr>
                <w:rStyle w:val="Hyperlink"/>
                <w:noProof/>
              </w:rPr>
              <w:t>The Data Protection Principles</w:t>
            </w:r>
            <w:r w:rsidR="00CC7846">
              <w:rPr>
                <w:noProof/>
                <w:webHidden/>
              </w:rPr>
              <w:tab/>
            </w:r>
            <w:r w:rsidR="00CC7846">
              <w:rPr>
                <w:noProof/>
                <w:webHidden/>
              </w:rPr>
              <w:fldChar w:fldCharType="begin"/>
            </w:r>
            <w:r w:rsidR="00CC7846">
              <w:rPr>
                <w:noProof/>
                <w:webHidden/>
              </w:rPr>
              <w:instrText xml:space="preserve"> PAGEREF _Toc188615023 \h </w:instrText>
            </w:r>
            <w:r w:rsidR="00CC7846">
              <w:rPr>
                <w:noProof/>
                <w:webHidden/>
              </w:rPr>
            </w:r>
            <w:r w:rsidR="00CC7846">
              <w:rPr>
                <w:noProof/>
                <w:webHidden/>
              </w:rPr>
              <w:fldChar w:fldCharType="separate"/>
            </w:r>
            <w:r w:rsidR="00CC7846">
              <w:rPr>
                <w:noProof/>
                <w:webHidden/>
              </w:rPr>
              <w:t>4</w:t>
            </w:r>
            <w:r w:rsidR="00CC7846">
              <w:rPr>
                <w:noProof/>
                <w:webHidden/>
              </w:rPr>
              <w:fldChar w:fldCharType="end"/>
            </w:r>
          </w:hyperlink>
        </w:p>
        <w:p w14:paraId="12B6DC15" w14:textId="45EE5248"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4" w:history="1">
            <w:r w:rsidR="00CC7846" w:rsidRPr="004B6394">
              <w:rPr>
                <w:rStyle w:val="Hyperlink"/>
                <w:rFonts w:cs="Arial"/>
                <w:noProof/>
              </w:rPr>
              <w:t>7.</w:t>
            </w:r>
            <w:r w:rsidR="00CC7846">
              <w:rPr>
                <w:rFonts w:asciiTheme="minorHAnsi" w:eastAsiaTheme="minorEastAsia" w:hAnsiTheme="minorHAnsi" w:cstheme="minorBidi"/>
                <w:noProof/>
                <w:sz w:val="22"/>
                <w:szCs w:val="22"/>
              </w:rPr>
              <w:tab/>
            </w:r>
            <w:r w:rsidR="00CC7846" w:rsidRPr="004B6394">
              <w:rPr>
                <w:rStyle w:val="Hyperlink"/>
                <w:noProof/>
              </w:rPr>
              <w:t>Lawful Use of Personal Data</w:t>
            </w:r>
            <w:r w:rsidR="00CC7846">
              <w:rPr>
                <w:noProof/>
                <w:webHidden/>
              </w:rPr>
              <w:tab/>
            </w:r>
            <w:r w:rsidR="00CC7846">
              <w:rPr>
                <w:noProof/>
                <w:webHidden/>
              </w:rPr>
              <w:fldChar w:fldCharType="begin"/>
            </w:r>
            <w:r w:rsidR="00CC7846">
              <w:rPr>
                <w:noProof/>
                <w:webHidden/>
              </w:rPr>
              <w:instrText xml:space="preserve"> PAGEREF _Toc188615024 \h </w:instrText>
            </w:r>
            <w:r w:rsidR="00CC7846">
              <w:rPr>
                <w:noProof/>
                <w:webHidden/>
              </w:rPr>
            </w:r>
            <w:r w:rsidR="00CC7846">
              <w:rPr>
                <w:noProof/>
                <w:webHidden/>
              </w:rPr>
              <w:fldChar w:fldCharType="separate"/>
            </w:r>
            <w:r w:rsidR="00CC7846">
              <w:rPr>
                <w:noProof/>
                <w:webHidden/>
              </w:rPr>
              <w:t>5</w:t>
            </w:r>
            <w:r w:rsidR="00CC7846">
              <w:rPr>
                <w:noProof/>
                <w:webHidden/>
              </w:rPr>
              <w:fldChar w:fldCharType="end"/>
            </w:r>
          </w:hyperlink>
        </w:p>
        <w:p w14:paraId="0C25D0B9" w14:textId="0D878456"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5" w:history="1">
            <w:r w:rsidR="00CC7846" w:rsidRPr="004B6394">
              <w:rPr>
                <w:rStyle w:val="Hyperlink"/>
                <w:rFonts w:cs="Arial"/>
                <w:noProof/>
              </w:rPr>
              <w:t>8.</w:t>
            </w:r>
            <w:r w:rsidR="00CC7846">
              <w:rPr>
                <w:rFonts w:asciiTheme="minorHAnsi" w:eastAsiaTheme="minorEastAsia" w:hAnsiTheme="minorHAnsi" w:cstheme="minorBidi"/>
                <w:noProof/>
                <w:sz w:val="22"/>
                <w:szCs w:val="22"/>
              </w:rPr>
              <w:tab/>
            </w:r>
            <w:r w:rsidR="00CC7846" w:rsidRPr="004B6394">
              <w:rPr>
                <w:rStyle w:val="Hyperlink"/>
                <w:noProof/>
              </w:rPr>
              <w:t>Transparent Processing – Privacy Notices</w:t>
            </w:r>
            <w:r w:rsidR="00CC7846">
              <w:rPr>
                <w:noProof/>
                <w:webHidden/>
              </w:rPr>
              <w:tab/>
            </w:r>
            <w:r w:rsidR="00CC7846">
              <w:rPr>
                <w:noProof/>
                <w:webHidden/>
              </w:rPr>
              <w:fldChar w:fldCharType="begin"/>
            </w:r>
            <w:r w:rsidR="00CC7846">
              <w:rPr>
                <w:noProof/>
                <w:webHidden/>
              </w:rPr>
              <w:instrText xml:space="preserve"> PAGEREF _Toc188615025 \h </w:instrText>
            </w:r>
            <w:r w:rsidR="00CC7846">
              <w:rPr>
                <w:noProof/>
                <w:webHidden/>
              </w:rPr>
            </w:r>
            <w:r w:rsidR="00CC7846">
              <w:rPr>
                <w:noProof/>
                <w:webHidden/>
              </w:rPr>
              <w:fldChar w:fldCharType="separate"/>
            </w:r>
            <w:r w:rsidR="00CC7846">
              <w:rPr>
                <w:noProof/>
                <w:webHidden/>
              </w:rPr>
              <w:t>6</w:t>
            </w:r>
            <w:r w:rsidR="00CC7846">
              <w:rPr>
                <w:noProof/>
                <w:webHidden/>
              </w:rPr>
              <w:fldChar w:fldCharType="end"/>
            </w:r>
          </w:hyperlink>
        </w:p>
        <w:p w14:paraId="21C4FA70" w14:textId="58A4EC6A"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6" w:history="1">
            <w:r w:rsidR="00CC7846" w:rsidRPr="004B6394">
              <w:rPr>
                <w:rStyle w:val="Hyperlink"/>
                <w:rFonts w:cs="Arial"/>
                <w:noProof/>
              </w:rPr>
              <w:t>9.</w:t>
            </w:r>
            <w:r w:rsidR="00CC7846">
              <w:rPr>
                <w:rFonts w:asciiTheme="minorHAnsi" w:eastAsiaTheme="minorEastAsia" w:hAnsiTheme="minorHAnsi" w:cstheme="minorBidi"/>
                <w:noProof/>
                <w:sz w:val="22"/>
                <w:szCs w:val="22"/>
              </w:rPr>
              <w:tab/>
            </w:r>
            <w:r w:rsidR="00CC7846" w:rsidRPr="004B6394">
              <w:rPr>
                <w:rStyle w:val="Hyperlink"/>
                <w:noProof/>
              </w:rPr>
              <w:t>Data Quality – Ensuring the Use of Accurate, Up-to-date and Relevant Personal Data</w:t>
            </w:r>
            <w:r w:rsidR="00CC7846">
              <w:rPr>
                <w:noProof/>
                <w:webHidden/>
              </w:rPr>
              <w:tab/>
            </w:r>
            <w:r w:rsidR="00CC7846">
              <w:rPr>
                <w:noProof/>
                <w:webHidden/>
              </w:rPr>
              <w:fldChar w:fldCharType="begin"/>
            </w:r>
            <w:r w:rsidR="00CC7846">
              <w:rPr>
                <w:noProof/>
                <w:webHidden/>
              </w:rPr>
              <w:instrText xml:space="preserve"> PAGEREF _Toc188615026 \h </w:instrText>
            </w:r>
            <w:r w:rsidR="00CC7846">
              <w:rPr>
                <w:noProof/>
                <w:webHidden/>
              </w:rPr>
            </w:r>
            <w:r w:rsidR="00CC7846">
              <w:rPr>
                <w:noProof/>
                <w:webHidden/>
              </w:rPr>
              <w:fldChar w:fldCharType="separate"/>
            </w:r>
            <w:r w:rsidR="00CC7846">
              <w:rPr>
                <w:noProof/>
                <w:webHidden/>
              </w:rPr>
              <w:t>6</w:t>
            </w:r>
            <w:r w:rsidR="00CC7846">
              <w:rPr>
                <w:noProof/>
                <w:webHidden/>
              </w:rPr>
              <w:fldChar w:fldCharType="end"/>
            </w:r>
          </w:hyperlink>
        </w:p>
        <w:p w14:paraId="1CC85B21" w14:textId="07F2DC7E"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7" w:history="1">
            <w:r w:rsidR="00CC7846" w:rsidRPr="004B6394">
              <w:rPr>
                <w:rStyle w:val="Hyperlink"/>
                <w:rFonts w:cs="Arial"/>
                <w:noProof/>
              </w:rPr>
              <w:t>10.</w:t>
            </w:r>
            <w:r w:rsidR="00CC7846">
              <w:rPr>
                <w:rFonts w:asciiTheme="minorHAnsi" w:eastAsiaTheme="minorEastAsia" w:hAnsiTheme="minorHAnsi" w:cstheme="minorBidi"/>
                <w:noProof/>
                <w:sz w:val="22"/>
                <w:szCs w:val="22"/>
              </w:rPr>
              <w:tab/>
            </w:r>
            <w:r w:rsidR="00CC7846" w:rsidRPr="004B6394">
              <w:rPr>
                <w:rStyle w:val="Hyperlink"/>
                <w:noProof/>
              </w:rPr>
              <w:t>Personal data must not be kept for longer than needed</w:t>
            </w:r>
            <w:r w:rsidR="00CC7846">
              <w:rPr>
                <w:noProof/>
                <w:webHidden/>
              </w:rPr>
              <w:tab/>
            </w:r>
            <w:r w:rsidR="00CC7846">
              <w:rPr>
                <w:noProof/>
                <w:webHidden/>
              </w:rPr>
              <w:fldChar w:fldCharType="begin"/>
            </w:r>
            <w:r w:rsidR="00CC7846">
              <w:rPr>
                <w:noProof/>
                <w:webHidden/>
              </w:rPr>
              <w:instrText xml:space="preserve"> PAGEREF _Toc188615027 \h </w:instrText>
            </w:r>
            <w:r w:rsidR="00CC7846">
              <w:rPr>
                <w:noProof/>
                <w:webHidden/>
              </w:rPr>
            </w:r>
            <w:r w:rsidR="00CC7846">
              <w:rPr>
                <w:noProof/>
                <w:webHidden/>
              </w:rPr>
              <w:fldChar w:fldCharType="separate"/>
            </w:r>
            <w:r w:rsidR="00CC7846">
              <w:rPr>
                <w:noProof/>
                <w:webHidden/>
              </w:rPr>
              <w:t>7</w:t>
            </w:r>
            <w:r w:rsidR="00CC7846">
              <w:rPr>
                <w:noProof/>
                <w:webHidden/>
              </w:rPr>
              <w:fldChar w:fldCharType="end"/>
            </w:r>
          </w:hyperlink>
        </w:p>
        <w:p w14:paraId="4D5CBC8E" w14:textId="6C6AAF9F"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8" w:history="1">
            <w:r w:rsidR="00CC7846" w:rsidRPr="004B6394">
              <w:rPr>
                <w:rStyle w:val="Hyperlink"/>
                <w:rFonts w:cs="Arial"/>
                <w:noProof/>
              </w:rPr>
              <w:t>11.</w:t>
            </w:r>
            <w:r w:rsidR="00CC7846">
              <w:rPr>
                <w:rFonts w:asciiTheme="minorHAnsi" w:eastAsiaTheme="minorEastAsia" w:hAnsiTheme="minorHAnsi" w:cstheme="minorBidi"/>
                <w:noProof/>
                <w:sz w:val="22"/>
                <w:szCs w:val="22"/>
              </w:rPr>
              <w:tab/>
            </w:r>
            <w:r w:rsidR="00CC7846" w:rsidRPr="004B6394">
              <w:rPr>
                <w:rStyle w:val="Hyperlink"/>
                <w:noProof/>
              </w:rPr>
              <w:t>Data Security</w:t>
            </w:r>
            <w:r w:rsidR="00CC7846">
              <w:rPr>
                <w:noProof/>
                <w:webHidden/>
              </w:rPr>
              <w:tab/>
            </w:r>
            <w:r w:rsidR="00CC7846">
              <w:rPr>
                <w:noProof/>
                <w:webHidden/>
              </w:rPr>
              <w:fldChar w:fldCharType="begin"/>
            </w:r>
            <w:r w:rsidR="00CC7846">
              <w:rPr>
                <w:noProof/>
                <w:webHidden/>
              </w:rPr>
              <w:instrText xml:space="preserve"> PAGEREF _Toc188615028 \h </w:instrText>
            </w:r>
            <w:r w:rsidR="00CC7846">
              <w:rPr>
                <w:noProof/>
                <w:webHidden/>
              </w:rPr>
            </w:r>
            <w:r w:rsidR="00CC7846">
              <w:rPr>
                <w:noProof/>
                <w:webHidden/>
              </w:rPr>
              <w:fldChar w:fldCharType="separate"/>
            </w:r>
            <w:r w:rsidR="00CC7846">
              <w:rPr>
                <w:noProof/>
                <w:webHidden/>
              </w:rPr>
              <w:t>7</w:t>
            </w:r>
            <w:r w:rsidR="00CC7846">
              <w:rPr>
                <w:noProof/>
                <w:webHidden/>
              </w:rPr>
              <w:fldChar w:fldCharType="end"/>
            </w:r>
          </w:hyperlink>
        </w:p>
        <w:p w14:paraId="79BA7CEF" w14:textId="42A88427"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29" w:history="1">
            <w:r w:rsidR="00CC7846" w:rsidRPr="004B6394">
              <w:rPr>
                <w:rStyle w:val="Hyperlink"/>
                <w:rFonts w:cs="Arial"/>
                <w:noProof/>
              </w:rPr>
              <w:t>12.</w:t>
            </w:r>
            <w:r w:rsidR="00CC7846">
              <w:rPr>
                <w:rFonts w:asciiTheme="minorHAnsi" w:eastAsiaTheme="minorEastAsia" w:hAnsiTheme="minorHAnsi" w:cstheme="minorBidi"/>
                <w:noProof/>
                <w:sz w:val="22"/>
                <w:szCs w:val="22"/>
              </w:rPr>
              <w:tab/>
            </w:r>
            <w:r w:rsidR="00CC7846" w:rsidRPr="004B6394">
              <w:rPr>
                <w:rStyle w:val="Hyperlink"/>
                <w:noProof/>
              </w:rPr>
              <w:t>Data Breaches</w:t>
            </w:r>
            <w:r w:rsidR="00CC7846">
              <w:rPr>
                <w:noProof/>
                <w:webHidden/>
              </w:rPr>
              <w:tab/>
            </w:r>
            <w:r w:rsidR="00CC7846">
              <w:rPr>
                <w:noProof/>
                <w:webHidden/>
              </w:rPr>
              <w:fldChar w:fldCharType="begin"/>
            </w:r>
            <w:r w:rsidR="00CC7846">
              <w:rPr>
                <w:noProof/>
                <w:webHidden/>
              </w:rPr>
              <w:instrText xml:space="preserve"> PAGEREF _Toc188615029 \h </w:instrText>
            </w:r>
            <w:r w:rsidR="00CC7846">
              <w:rPr>
                <w:noProof/>
                <w:webHidden/>
              </w:rPr>
            </w:r>
            <w:r w:rsidR="00CC7846">
              <w:rPr>
                <w:noProof/>
                <w:webHidden/>
              </w:rPr>
              <w:fldChar w:fldCharType="separate"/>
            </w:r>
            <w:r w:rsidR="00CC7846">
              <w:rPr>
                <w:noProof/>
                <w:webHidden/>
              </w:rPr>
              <w:t>8</w:t>
            </w:r>
            <w:r w:rsidR="00CC7846">
              <w:rPr>
                <w:noProof/>
                <w:webHidden/>
              </w:rPr>
              <w:fldChar w:fldCharType="end"/>
            </w:r>
          </w:hyperlink>
        </w:p>
        <w:p w14:paraId="0257C581" w14:textId="67C9FD5A"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0" w:history="1">
            <w:r w:rsidR="00CC7846" w:rsidRPr="004B6394">
              <w:rPr>
                <w:rStyle w:val="Hyperlink"/>
                <w:rFonts w:cs="Arial"/>
                <w:noProof/>
              </w:rPr>
              <w:t>13.</w:t>
            </w:r>
            <w:r w:rsidR="00CC7846">
              <w:rPr>
                <w:rFonts w:asciiTheme="minorHAnsi" w:eastAsiaTheme="minorEastAsia" w:hAnsiTheme="minorHAnsi" w:cstheme="minorBidi"/>
                <w:noProof/>
                <w:sz w:val="22"/>
                <w:szCs w:val="22"/>
              </w:rPr>
              <w:tab/>
            </w:r>
            <w:r w:rsidR="00CC7846" w:rsidRPr="004B6394">
              <w:rPr>
                <w:rStyle w:val="Hyperlink"/>
                <w:noProof/>
              </w:rPr>
              <w:t>Appointing contractors who will access college personal data</w:t>
            </w:r>
            <w:r w:rsidR="00CC7846">
              <w:rPr>
                <w:noProof/>
                <w:webHidden/>
              </w:rPr>
              <w:tab/>
            </w:r>
            <w:r w:rsidR="00CC7846">
              <w:rPr>
                <w:noProof/>
                <w:webHidden/>
              </w:rPr>
              <w:fldChar w:fldCharType="begin"/>
            </w:r>
            <w:r w:rsidR="00CC7846">
              <w:rPr>
                <w:noProof/>
                <w:webHidden/>
              </w:rPr>
              <w:instrText xml:space="preserve"> PAGEREF _Toc188615030 \h </w:instrText>
            </w:r>
            <w:r w:rsidR="00CC7846">
              <w:rPr>
                <w:noProof/>
                <w:webHidden/>
              </w:rPr>
            </w:r>
            <w:r w:rsidR="00CC7846">
              <w:rPr>
                <w:noProof/>
                <w:webHidden/>
              </w:rPr>
              <w:fldChar w:fldCharType="separate"/>
            </w:r>
            <w:r w:rsidR="00CC7846">
              <w:rPr>
                <w:noProof/>
                <w:webHidden/>
              </w:rPr>
              <w:t>9</w:t>
            </w:r>
            <w:r w:rsidR="00CC7846">
              <w:rPr>
                <w:noProof/>
                <w:webHidden/>
              </w:rPr>
              <w:fldChar w:fldCharType="end"/>
            </w:r>
          </w:hyperlink>
        </w:p>
        <w:p w14:paraId="7C408FE5" w14:textId="5C2BF887"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1" w:history="1">
            <w:r w:rsidR="00CC7846" w:rsidRPr="004B6394">
              <w:rPr>
                <w:rStyle w:val="Hyperlink"/>
                <w:rFonts w:cs="Arial"/>
                <w:noProof/>
              </w:rPr>
              <w:t>14.</w:t>
            </w:r>
            <w:r w:rsidR="00CC7846">
              <w:rPr>
                <w:rFonts w:asciiTheme="minorHAnsi" w:eastAsiaTheme="minorEastAsia" w:hAnsiTheme="minorHAnsi" w:cstheme="minorBidi"/>
                <w:noProof/>
                <w:sz w:val="22"/>
                <w:szCs w:val="22"/>
              </w:rPr>
              <w:tab/>
            </w:r>
            <w:r w:rsidR="00CC7846" w:rsidRPr="004B6394">
              <w:rPr>
                <w:rStyle w:val="Hyperlink"/>
                <w:noProof/>
              </w:rPr>
              <w:t>Individual Rights</w:t>
            </w:r>
            <w:r w:rsidR="00CC7846">
              <w:rPr>
                <w:noProof/>
                <w:webHidden/>
              </w:rPr>
              <w:tab/>
            </w:r>
            <w:r w:rsidR="00CC7846">
              <w:rPr>
                <w:noProof/>
                <w:webHidden/>
              </w:rPr>
              <w:fldChar w:fldCharType="begin"/>
            </w:r>
            <w:r w:rsidR="00CC7846">
              <w:rPr>
                <w:noProof/>
                <w:webHidden/>
              </w:rPr>
              <w:instrText xml:space="preserve"> PAGEREF _Toc188615031 \h </w:instrText>
            </w:r>
            <w:r w:rsidR="00CC7846">
              <w:rPr>
                <w:noProof/>
                <w:webHidden/>
              </w:rPr>
            </w:r>
            <w:r w:rsidR="00CC7846">
              <w:rPr>
                <w:noProof/>
                <w:webHidden/>
              </w:rPr>
              <w:fldChar w:fldCharType="separate"/>
            </w:r>
            <w:r w:rsidR="00CC7846">
              <w:rPr>
                <w:noProof/>
                <w:webHidden/>
              </w:rPr>
              <w:t>10</w:t>
            </w:r>
            <w:r w:rsidR="00CC7846">
              <w:rPr>
                <w:noProof/>
                <w:webHidden/>
              </w:rPr>
              <w:fldChar w:fldCharType="end"/>
            </w:r>
          </w:hyperlink>
        </w:p>
        <w:p w14:paraId="53DD4093" w14:textId="427B124F" w:rsidR="00CC7846" w:rsidRDefault="009D0BA7">
          <w:pPr>
            <w:pStyle w:val="TOC3"/>
            <w:tabs>
              <w:tab w:val="right" w:leader="dot" w:pos="9016"/>
            </w:tabs>
            <w:rPr>
              <w:rFonts w:asciiTheme="minorHAnsi" w:eastAsiaTheme="minorEastAsia" w:hAnsiTheme="minorHAnsi" w:cstheme="minorBidi"/>
              <w:noProof/>
              <w:sz w:val="22"/>
              <w:szCs w:val="22"/>
            </w:rPr>
          </w:pPr>
          <w:hyperlink w:anchor="_Toc188615032" w:history="1">
            <w:r w:rsidR="00CC7846" w:rsidRPr="004B6394">
              <w:rPr>
                <w:rStyle w:val="Hyperlink"/>
                <w:noProof/>
              </w:rPr>
              <w:t>14.1 Subject Access Requests</w:t>
            </w:r>
            <w:r w:rsidR="00CC7846">
              <w:rPr>
                <w:noProof/>
                <w:webHidden/>
              </w:rPr>
              <w:tab/>
            </w:r>
            <w:r w:rsidR="00CC7846">
              <w:rPr>
                <w:noProof/>
                <w:webHidden/>
              </w:rPr>
              <w:fldChar w:fldCharType="begin"/>
            </w:r>
            <w:r w:rsidR="00CC7846">
              <w:rPr>
                <w:noProof/>
                <w:webHidden/>
              </w:rPr>
              <w:instrText xml:space="preserve"> PAGEREF _Toc188615032 \h </w:instrText>
            </w:r>
            <w:r w:rsidR="00CC7846">
              <w:rPr>
                <w:noProof/>
                <w:webHidden/>
              </w:rPr>
            </w:r>
            <w:r w:rsidR="00CC7846">
              <w:rPr>
                <w:noProof/>
                <w:webHidden/>
              </w:rPr>
              <w:fldChar w:fldCharType="separate"/>
            </w:r>
            <w:r w:rsidR="00CC7846">
              <w:rPr>
                <w:noProof/>
                <w:webHidden/>
              </w:rPr>
              <w:t>10</w:t>
            </w:r>
            <w:r w:rsidR="00CC7846">
              <w:rPr>
                <w:noProof/>
                <w:webHidden/>
              </w:rPr>
              <w:fldChar w:fldCharType="end"/>
            </w:r>
          </w:hyperlink>
        </w:p>
        <w:p w14:paraId="6A032609" w14:textId="6D04EC63" w:rsidR="00CC7846" w:rsidRDefault="009D0BA7">
          <w:pPr>
            <w:pStyle w:val="TOC3"/>
            <w:tabs>
              <w:tab w:val="right" w:leader="dot" w:pos="9016"/>
            </w:tabs>
            <w:rPr>
              <w:rFonts w:asciiTheme="minorHAnsi" w:eastAsiaTheme="minorEastAsia" w:hAnsiTheme="minorHAnsi" w:cstheme="minorBidi"/>
              <w:noProof/>
              <w:sz w:val="22"/>
              <w:szCs w:val="22"/>
            </w:rPr>
          </w:pPr>
          <w:hyperlink w:anchor="_Toc188615033" w:history="1">
            <w:r w:rsidR="00CC7846" w:rsidRPr="004B6394">
              <w:rPr>
                <w:rStyle w:val="Hyperlink"/>
                <w:noProof/>
              </w:rPr>
              <w:t>14.2 The Right of Erasure/to be Forgotten</w:t>
            </w:r>
            <w:r w:rsidR="00CC7846">
              <w:rPr>
                <w:noProof/>
                <w:webHidden/>
              </w:rPr>
              <w:tab/>
            </w:r>
            <w:r w:rsidR="00CC7846">
              <w:rPr>
                <w:noProof/>
                <w:webHidden/>
              </w:rPr>
              <w:fldChar w:fldCharType="begin"/>
            </w:r>
            <w:r w:rsidR="00CC7846">
              <w:rPr>
                <w:noProof/>
                <w:webHidden/>
              </w:rPr>
              <w:instrText xml:space="preserve"> PAGEREF _Toc188615033 \h </w:instrText>
            </w:r>
            <w:r w:rsidR="00CC7846">
              <w:rPr>
                <w:noProof/>
                <w:webHidden/>
              </w:rPr>
            </w:r>
            <w:r w:rsidR="00CC7846">
              <w:rPr>
                <w:noProof/>
                <w:webHidden/>
              </w:rPr>
              <w:fldChar w:fldCharType="separate"/>
            </w:r>
            <w:r w:rsidR="00CC7846">
              <w:rPr>
                <w:noProof/>
                <w:webHidden/>
              </w:rPr>
              <w:t>10</w:t>
            </w:r>
            <w:r w:rsidR="00CC7846">
              <w:rPr>
                <w:noProof/>
                <w:webHidden/>
              </w:rPr>
              <w:fldChar w:fldCharType="end"/>
            </w:r>
          </w:hyperlink>
        </w:p>
        <w:p w14:paraId="15D710EC" w14:textId="0CC4863C" w:rsidR="00CC7846" w:rsidRDefault="009D0BA7">
          <w:pPr>
            <w:pStyle w:val="TOC3"/>
            <w:tabs>
              <w:tab w:val="right" w:leader="dot" w:pos="9016"/>
            </w:tabs>
            <w:rPr>
              <w:rFonts w:asciiTheme="minorHAnsi" w:eastAsiaTheme="minorEastAsia" w:hAnsiTheme="minorHAnsi" w:cstheme="minorBidi"/>
              <w:noProof/>
              <w:sz w:val="22"/>
              <w:szCs w:val="22"/>
            </w:rPr>
          </w:pPr>
          <w:hyperlink w:anchor="_Toc188615034" w:history="1">
            <w:r w:rsidR="00CC7846" w:rsidRPr="004B6394">
              <w:rPr>
                <w:rStyle w:val="Hyperlink"/>
                <w:noProof/>
              </w:rPr>
              <w:t>14.3The Right of Data Portability</w:t>
            </w:r>
            <w:r w:rsidR="00CC7846">
              <w:rPr>
                <w:noProof/>
                <w:webHidden/>
              </w:rPr>
              <w:tab/>
            </w:r>
            <w:r w:rsidR="00CC7846">
              <w:rPr>
                <w:noProof/>
                <w:webHidden/>
              </w:rPr>
              <w:fldChar w:fldCharType="begin"/>
            </w:r>
            <w:r w:rsidR="00CC7846">
              <w:rPr>
                <w:noProof/>
                <w:webHidden/>
              </w:rPr>
              <w:instrText xml:space="preserve"> PAGEREF _Toc188615034 \h </w:instrText>
            </w:r>
            <w:r w:rsidR="00CC7846">
              <w:rPr>
                <w:noProof/>
                <w:webHidden/>
              </w:rPr>
            </w:r>
            <w:r w:rsidR="00CC7846">
              <w:rPr>
                <w:noProof/>
                <w:webHidden/>
              </w:rPr>
              <w:fldChar w:fldCharType="separate"/>
            </w:r>
            <w:r w:rsidR="00CC7846">
              <w:rPr>
                <w:noProof/>
                <w:webHidden/>
              </w:rPr>
              <w:t>11</w:t>
            </w:r>
            <w:r w:rsidR="00CC7846">
              <w:rPr>
                <w:noProof/>
                <w:webHidden/>
              </w:rPr>
              <w:fldChar w:fldCharType="end"/>
            </w:r>
          </w:hyperlink>
        </w:p>
        <w:p w14:paraId="76B0E58E" w14:textId="4B3CDB38" w:rsidR="00CC7846" w:rsidRDefault="009D0BA7">
          <w:pPr>
            <w:pStyle w:val="TOC3"/>
            <w:tabs>
              <w:tab w:val="right" w:leader="dot" w:pos="9016"/>
            </w:tabs>
            <w:rPr>
              <w:rFonts w:asciiTheme="minorHAnsi" w:eastAsiaTheme="minorEastAsia" w:hAnsiTheme="minorHAnsi" w:cstheme="minorBidi"/>
              <w:noProof/>
              <w:sz w:val="22"/>
              <w:szCs w:val="22"/>
            </w:rPr>
          </w:pPr>
          <w:hyperlink w:anchor="_Toc188615035" w:history="1">
            <w:r w:rsidR="00CC7846" w:rsidRPr="004B6394">
              <w:rPr>
                <w:rStyle w:val="Hyperlink"/>
                <w:noProof/>
              </w:rPr>
              <w:t>14.4 The Right of Rectification and Restriction</w:t>
            </w:r>
            <w:r w:rsidR="00CC7846">
              <w:rPr>
                <w:noProof/>
                <w:webHidden/>
              </w:rPr>
              <w:tab/>
            </w:r>
            <w:r w:rsidR="00CC7846">
              <w:rPr>
                <w:noProof/>
                <w:webHidden/>
              </w:rPr>
              <w:fldChar w:fldCharType="begin"/>
            </w:r>
            <w:r w:rsidR="00CC7846">
              <w:rPr>
                <w:noProof/>
                <w:webHidden/>
              </w:rPr>
              <w:instrText xml:space="preserve"> PAGEREF _Toc188615035 \h </w:instrText>
            </w:r>
            <w:r w:rsidR="00CC7846">
              <w:rPr>
                <w:noProof/>
                <w:webHidden/>
              </w:rPr>
            </w:r>
            <w:r w:rsidR="00CC7846">
              <w:rPr>
                <w:noProof/>
                <w:webHidden/>
              </w:rPr>
              <w:fldChar w:fldCharType="separate"/>
            </w:r>
            <w:r w:rsidR="00CC7846">
              <w:rPr>
                <w:noProof/>
                <w:webHidden/>
              </w:rPr>
              <w:t>11</w:t>
            </w:r>
            <w:r w:rsidR="00CC7846">
              <w:rPr>
                <w:noProof/>
                <w:webHidden/>
              </w:rPr>
              <w:fldChar w:fldCharType="end"/>
            </w:r>
          </w:hyperlink>
        </w:p>
        <w:p w14:paraId="7B635EC9" w14:textId="700CF85D"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6" w:history="1">
            <w:r w:rsidR="00CC7846" w:rsidRPr="004B6394">
              <w:rPr>
                <w:rStyle w:val="Hyperlink"/>
                <w:rFonts w:cs="Arial"/>
                <w:noProof/>
              </w:rPr>
              <w:t>15.</w:t>
            </w:r>
            <w:r w:rsidR="00CC7846">
              <w:rPr>
                <w:rFonts w:asciiTheme="minorHAnsi" w:eastAsiaTheme="minorEastAsia" w:hAnsiTheme="minorHAnsi" w:cstheme="minorBidi"/>
                <w:noProof/>
                <w:sz w:val="22"/>
                <w:szCs w:val="22"/>
              </w:rPr>
              <w:tab/>
            </w:r>
            <w:r w:rsidR="00CC7846" w:rsidRPr="004B6394">
              <w:rPr>
                <w:rStyle w:val="Hyperlink"/>
                <w:noProof/>
              </w:rPr>
              <w:t>Marketing and Consent</w:t>
            </w:r>
            <w:r w:rsidR="00CC7846">
              <w:rPr>
                <w:noProof/>
                <w:webHidden/>
              </w:rPr>
              <w:tab/>
            </w:r>
            <w:r w:rsidR="00CC7846">
              <w:rPr>
                <w:noProof/>
                <w:webHidden/>
              </w:rPr>
              <w:fldChar w:fldCharType="begin"/>
            </w:r>
            <w:r w:rsidR="00CC7846">
              <w:rPr>
                <w:noProof/>
                <w:webHidden/>
              </w:rPr>
              <w:instrText xml:space="preserve"> PAGEREF _Toc188615036 \h </w:instrText>
            </w:r>
            <w:r w:rsidR="00CC7846">
              <w:rPr>
                <w:noProof/>
                <w:webHidden/>
              </w:rPr>
            </w:r>
            <w:r w:rsidR="00CC7846">
              <w:rPr>
                <w:noProof/>
                <w:webHidden/>
              </w:rPr>
              <w:fldChar w:fldCharType="separate"/>
            </w:r>
            <w:r w:rsidR="00CC7846">
              <w:rPr>
                <w:noProof/>
                <w:webHidden/>
              </w:rPr>
              <w:t>11</w:t>
            </w:r>
            <w:r w:rsidR="00CC7846">
              <w:rPr>
                <w:noProof/>
                <w:webHidden/>
              </w:rPr>
              <w:fldChar w:fldCharType="end"/>
            </w:r>
          </w:hyperlink>
        </w:p>
        <w:p w14:paraId="2E383BEF" w14:textId="201A684A"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7" w:history="1">
            <w:r w:rsidR="00CC7846" w:rsidRPr="004B6394">
              <w:rPr>
                <w:rStyle w:val="Hyperlink"/>
                <w:rFonts w:cs="Arial"/>
                <w:noProof/>
              </w:rPr>
              <w:t>16.</w:t>
            </w:r>
            <w:r w:rsidR="00CC7846">
              <w:rPr>
                <w:rFonts w:asciiTheme="minorHAnsi" w:eastAsiaTheme="minorEastAsia" w:hAnsiTheme="minorHAnsi" w:cstheme="minorBidi"/>
                <w:noProof/>
                <w:sz w:val="22"/>
                <w:szCs w:val="22"/>
              </w:rPr>
              <w:tab/>
            </w:r>
            <w:r w:rsidR="00CC7846" w:rsidRPr="004B6394">
              <w:rPr>
                <w:rStyle w:val="Hyperlink"/>
                <w:noProof/>
              </w:rPr>
              <w:t>Automated Decision Making and Profiling</w:t>
            </w:r>
            <w:r w:rsidR="00CC7846">
              <w:rPr>
                <w:noProof/>
                <w:webHidden/>
              </w:rPr>
              <w:tab/>
            </w:r>
            <w:r w:rsidR="00CC7846">
              <w:rPr>
                <w:noProof/>
                <w:webHidden/>
              </w:rPr>
              <w:fldChar w:fldCharType="begin"/>
            </w:r>
            <w:r w:rsidR="00CC7846">
              <w:rPr>
                <w:noProof/>
                <w:webHidden/>
              </w:rPr>
              <w:instrText xml:space="preserve"> PAGEREF _Toc188615037 \h </w:instrText>
            </w:r>
            <w:r w:rsidR="00CC7846">
              <w:rPr>
                <w:noProof/>
                <w:webHidden/>
              </w:rPr>
            </w:r>
            <w:r w:rsidR="00CC7846">
              <w:rPr>
                <w:noProof/>
                <w:webHidden/>
              </w:rPr>
              <w:fldChar w:fldCharType="separate"/>
            </w:r>
            <w:r w:rsidR="00CC7846">
              <w:rPr>
                <w:noProof/>
                <w:webHidden/>
              </w:rPr>
              <w:t>12</w:t>
            </w:r>
            <w:r w:rsidR="00CC7846">
              <w:rPr>
                <w:noProof/>
                <w:webHidden/>
              </w:rPr>
              <w:fldChar w:fldCharType="end"/>
            </w:r>
          </w:hyperlink>
        </w:p>
        <w:p w14:paraId="3E5FFD7E" w14:textId="1CFA7255"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8" w:history="1">
            <w:r w:rsidR="00CC7846" w:rsidRPr="004B6394">
              <w:rPr>
                <w:rStyle w:val="Hyperlink"/>
                <w:rFonts w:cs="Arial"/>
                <w:noProof/>
              </w:rPr>
              <w:t>17.</w:t>
            </w:r>
            <w:r w:rsidR="00CC7846">
              <w:rPr>
                <w:rFonts w:asciiTheme="minorHAnsi" w:eastAsiaTheme="minorEastAsia" w:hAnsiTheme="minorHAnsi" w:cstheme="minorBidi"/>
                <w:noProof/>
                <w:sz w:val="22"/>
                <w:szCs w:val="22"/>
              </w:rPr>
              <w:tab/>
            </w:r>
            <w:r w:rsidR="00CC7846" w:rsidRPr="004B6394">
              <w:rPr>
                <w:rStyle w:val="Hyperlink"/>
                <w:noProof/>
              </w:rPr>
              <w:t>Data Protection Impact Assessments (DPIA)</w:t>
            </w:r>
            <w:r w:rsidR="00CC7846">
              <w:rPr>
                <w:noProof/>
                <w:webHidden/>
              </w:rPr>
              <w:tab/>
            </w:r>
            <w:r w:rsidR="00CC7846">
              <w:rPr>
                <w:noProof/>
                <w:webHidden/>
              </w:rPr>
              <w:fldChar w:fldCharType="begin"/>
            </w:r>
            <w:r w:rsidR="00CC7846">
              <w:rPr>
                <w:noProof/>
                <w:webHidden/>
              </w:rPr>
              <w:instrText xml:space="preserve"> PAGEREF _Toc188615038 \h </w:instrText>
            </w:r>
            <w:r w:rsidR="00CC7846">
              <w:rPr>
                <w:noProof/>
                <w:webHidden/>
              </w:rPr>
            </w:r>
            <w:r w:rsidR="00CC7846">
              <w:rPr>
                <w:noProof/>
                <w:webHidden/>
              </w:rPr>
              <w:fldChar w:fldCharType="separate"/>
            </w:r>
            <w:r w:rsidR="00CC7846">
              <w:rPr>
                <w:noProof/>
                <w:webHidden/>
              </w:rPr>
              <w:t>12</w:t>
            </w:r>
            <w:r w:rsidR="00CC7846">
              <w:rPr>
                <w:noProof/>
                <w:webHidden/>
              </w:rPr>
              <w:fldChar w:fldCharType="end"/>
            </w:r>
          </w:hyperlink>
        </w:p>
        <w:p w14:paraId="038C910F" w14:textId="67F439B2"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39" w:history="1">
            <w:r w:rsidR="00CC7846" w:rsidRPr="004B6394">
              <w:rPr>
                <w:rStyle w:val="Hyperlink"/>
                <w:rFonts w:cs="Arial"/>
                <w:noProof/>
              </w:rPr>
              <w:t>18.</w:t>
            </w:r>
            <w:r w:rsidR="00CC7846">
              <w:rPr>
                <w:rFonts w:asciiTheme="minorHAnsi" w:eastAsiaTheme="minorEastAsia" w:hAnsiTheme="minorHAnsi" w:cstheme="minorBidi"/>
                <w:noProof/>
                <w:sz w:val="22"/>
                <w:szCs w:val="22"/>
              </w:rPr>
              <w:tab/>
            </w:r>
            <w:r w:rsidR="00CC7846" w:rsidRPr="004B6394">
              <w:rPr>
                <w:rStyle w:val="Hyperlink"/>
                <w:noProof/>
              </w:rPr>
              <w:t>Transferring Personal Data to a Country Outside the UK</w:t>
            </w:r>
            <w:r w:rsidR="00CC7846">
              <w:rPr>
                <w:noProof/>
                <w:webHidden/>
              </w:rPr>
              <w:tab/>
            </w:r>
            <w:r w:rsidR="00CC7846">
              <w:rPr>
                <w:noProof/>
                <w:webHidden/>
              </w:rPr>
              <w:fldChar w:fldCharType="begin"/>
            </w:r>
            <w:r w:rsidR="00CC7846">
              <w:rPr>
                <w:noProof/>
                <w:webHidden/>
              </w:rPr>
              <w:instrText xml:space="preserve"> PAGEREF _Toc188615039 \h </w:instrText>
            </w:r>
            <w:r w:rsidR="00CC7846">
              <w:rPr>
                <w:noProof/>
                <w:webHidden/>
              </w:rPr>
            </w:r>
            <w:r w:rsidR="00CC7846">
              <w:rPr>
                <w:noProof/>
                <w:webHidden/>
              </w:rPr>
              <w:fldChar w:fldCharType="separate"/>
            </w:r>
            <w:r w:rsidR="00CC7846">
              <w:rPr>
                <w:noProof/>
                <w:webHidden/>
              </w:rPr>
              <w:t>13</w:t>
            </w:r>
            <w:r w:rsidR="00CC7846">
              <w:rPr>
                <w:noProof/>
                <w:webHidden/>
              </w:rPr>
              <w:fldChar w:fldCharType="end"/>
            </w:r>
          </w:hyperlink>
        </w:p>
        <w:p w14:paraId="42A5AE76" w14:textId="2C9C8D70" w:rsidR="00CC7846" w:rsidRDefault="009D0BA7">
          <w:pPr>
            <w:pStyle w:val="TOC2"/>
            <w:tabs>
              <w:tab w:val="left" w:pos="880"/>
              <w:tab w:val="right" w:leader="dot" w:pos="9016"/>
            </w:tabs>
            <w:rPr>
              <w:rFonts w:asciiTheme="minorHAnsi" w:eastAsiaTheme="minorEastAsia" w:hAnsiTheme="minorHAnsi" w:cstheme="minorBidi"/>
              <w:noProof/>
              <w:sz w:val="22"/>
              <w:szCs w:val="22"/>
            </w:rPr>
          </w:pPr>
          <w:hyperlink w:anchor="_Toc188615040" w:history="1">
            <w:r w:rsidR="00CC7846" w:rsidRPr="004B6394">
              <w:rPr>
                <w:rStyle w:val="Hyperlink"/>
                <w:rFonts w:cs="Arial"/>
                <w:noProof/>
              </w:rPr>
              <w:t>19.</w:t>
            </w:r>
            <w:r w:rsidR="00CC7846">
              <w:rPr>
                <w:rFonts w:asciiTheme="minorHAnsi" w:eastAsiaTheme="minorEastAsia" w:hAnsiTheme="minorHAnsi" w:cstheme="minorBidi"/>
                <w:noProof/>
                <w:sz w:val="22"/>
                <w:szCs w:val="22"/>
              </w:rPr>
              <w:tab/>
            </w:r>
            <w:r w:rsidR="00CC7846" w:rsidRPr="004B6394">
              <w:rPr>
                <w:rStyle w:val="Hyperlink"/>
                <w:noProof/>
              </w:rPr>
              <w:t>Review of Policy</w:t>
            </w:r>
            <w:r w:rsidR="00CC7846">
              <w:rPr>
                <w:noProof/>
                <w:webHidden/>
              </w:rPr>
              <w:tab/>
            </w:r>
            <w:r w:rsidR="00CC7846">
              <w:rPr>
                <w:noProof/>
                <w:webHidden/>
              </w:rPr>
              <w:fldChar w:fldCharType="begin"/>
            </w:r>
            <w:r w:rsidR="00CC7846">
              <w:rPr>
                <w:noProof/>
                <w:webHidden/>
              </w:rPr>
              <w:instrText xml:space="preserve"> PAGEREF _Toc188615040 \h </w:instrText>
            </w:r>
            <w:r w:rsidR="00CC7846">
              <w:rPr>
                <w:noProof/>
                <w:webHidden/>
              </w:rPr>
            </w:r>
            <w:r w:rsidR="00CC7846">
              <w:rPr>
                <w:noProof/>
                <w:webHidden/>
              </w:rPr>
              <w:fldChar w:fldCharType="separate"/>
            </w:r>
            <w:r w:rsidR="00CC7846">
              <w:rPr>
                <w:noProof/>
                <w:webHidden/>
              </w:rPr>
              <w:t>14</w:t>
            </w:r>
            <w:r w:rsidR="00CC7846">
              <w:rPr>
                <w:noProof/>
                <w:webHidden/>
              </w:rPr>
              <w:fldChar w:fldCharType="end"/>
            </w:r>
          </w:hyperlink>
          <w:bookmarkStart w:id="1" w:name="_GoBack"/>
          <w:bookmarkEnd w:id="1"/>
        </w:p>
        <w:p w14:paraId="78B109F3" w14:textId="77777777" w:rsidR="009D0BA7" w:rsidRDefault="00CC7846" w:rsidP="00CC7846">
          <w:pPr>
            <w:rPr>
              <w:b/>
              <w:bCs/>
              <w:noProof/>
            </w:rPr>
          </w:pPr>
          <w:r>
            <w:rPr>
              <w:b/>
              <w:bCs/>
              <w:noProof/>
            </w:rPr>
            <w:fldChar w:fldCharType="end"/>
          </w:r>
        </w:p>
        <w:p w14:paraId="7FA1D15C" w14:textId="77777777" w:rsidR="009D0BA7" w:rsidRDefault="009D0BA7" w:rsidP="00CC7846"/>
        <w:p w14:paraId="06E82E4B" w14:textId="77777777" w:rsidR="009D0BA7" w:rsidRDefault="009D0BA7" w:rsidP="00CC7846"/>
        <w:p w14:paraId="26167767" w14:textId="77777777" w:rsidR="009D0BA7" w:rsidRDefault="009D0BA7" w:rsidP="00CC7846"/>
        <w:p w14:paraId="69E6155C" w14:textId="77777777" w:rsidR="009D0BA7" w:rsidRDefault="009D0BA7" w:rsidP="00CC7846"/>
        <w:p w14:paraId="17D27C5B" w14:textId="77777777" w:rsidR="009D0BA7" w:rsidRDefault="009D0BA7" w:rsidP="00CC7846"/>
        <w:p w14:paraId="7E1187BA" w14:textId="77777777" w:rsidR="009D0BA7" w:rsidRDefault="009D0BA7" w:rsidP="00CC7846"/>
        <w:p w14:paraId="2DB4206D" w14:textId="77777777" w:rsidR="009D0BA7" w:rsidRDefault="009D0BA7" w:rsidP="00CC7846"/>
        <w:p w14:paraId="065D48C6" w14:textId="77777777" w:rsidR="009D0BA7" w:rsidRDefault="009D0BA7" w:rsidP="00CC7846"/>
        <w:p w14:paraId="569F0DDE" w14:textId="77777777" w:rsidR="009D0BA7" w:rsidRDefault="009D0BA7" w:rsidP="00CC7846"/>
        <w:p w14:paraId="2C60E626" w14:textId="77777777" w:rsidR="009D0BA7" w:rsidRDefault="009D0BA7" w:rsidP="00CC7846"/>
        <w:p w14:paraId="4A8E2BA2" w14:textId="1C881A2D" w:rsidR="00CC7846" w:rsidRPr="00CC7846" w:rsidRDefault="009D0BA7" w:rsidP="00CC7846"/>
      </w:sdtContent>
    </w:sdt>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6374BE" w:rsidRPr="00F63686" w14:paraId="44B9961B" w14:textId="77777777" w:rsidTr="005960E8">
        <w:tc>
          <w:tcPr>
            <w:tcW w:w="9214" w:type="dxa"/>
          </w:tcPr>
          <w:p w14:paraId="4525584F" w14:textId="00071578" w:rsidR="006374BE" w:rsidRPr="00E400FB" w:rsidRDefault="001A5858" w:rsidP="00E400FB">
            <w:pPr>
              <w:pStyle w:val="Heading2"/>
              <w:outlineLvl w:val="1"/>
              <w:rPr>
                <w:b w:val="0"/>
              </w:rPr>
            </w:pPr>
            <w:bookmarkStart w:id="2" w:name="_Toc188614752"/>
            <w:bookmarkStart w:id="3" w:name="_Toc188615018"/>
            <w:r w:rsidRPr="00E400FB">
              <w:rPr>
                <w:b w:val="0"/>
              </w:rPr>
              <w:lastRenderedPageBreak/>
              <w:t>Introduction</w:t>
            </w:r>
            <w:r w:rsidR="006374BE" w:rsidRPr="00E400FB">
              <w:rPr>
                <w:b w:val="0"/>
              </w:rPr>
              <w:t xml:space="preserve"> </w:t>
            </w:r>
            <w:r w:rsidRPr="00E400FB">
              <w:rPr>
                <w:b w:val="0"/>
              </w:rPr>
              <w:t>and Purpose</w:t>
            </w:r>
            <w:bookmarkEnd w:id="2"/>
            <w:bookmarkEnd w:id="3"/>
          </w:p>
        </w:tc>
      </w:tr>
      <w:tr w:rsidR="006374BE" w:rsidRPr="00F63686" w14:paraId="5654021F" w14:textId="77777777" w:rsidTr="005960E8">
        <w:tc>
          <w:tcPr>
            <w:tcW w:w="9214" w:type="dxa"/>
          </w:tcPr>
          <w:p w14:paraId="1EC0679F" w14:textId="77777777" w:rsidR="006374BE" w:rsidRPr="00CC7846" w:rsidRDefault="006374BE" w:rsidP="005960E8">
            <w:pPr>
              <w:pStyle w:val="Level2Number"/>
              <w:numPr>
                <w:ilvl w:val="0"/>
                <w:numId w:val="0"/>
              </w:numPr>
              <w:spacing w:after="0"/>
              <w:rPr>
                <w:rFonts w:ascii="Tahoma" w:hAnsi="Tahoma"/>
                <w:color w:val="262626" w:themeColor="text1" w:themeTint="D9"/>
                <w:sz w:val="22"/>
              </w:rPr>
            </w:pPr>
            <w:r w:rsidRPr="00CC7846">
              <w:rPr>
                <w:rFonts w:ascii="Tahoma" w:hAnsi="Tahoma" w:cs="Tahoma"/>
                <w:color w:val="262626" w:themeColor="text1" w:themeTint="D9"/>
                <w:sz w:val="22"/>
                <w:szCs w:val="22"/>
              </w:rPr>
              <w:t xml:space="preserve"> </w:t>
            </w:r>
          </w:p>
        </w:tc>
      </w:tr>
      <w:tr w:rsidR="006374BE" w:rsidRPr="00F63686" w14:paraId="56677897" w14:textId="77777777" w:rsidTr="005960E8">
        <w:tc>
          <w:tcPr>
            <w:tcW w:w="9214" w:type="dxa"/>
          </w:tcPr>
          <w:p w14:paraId="036F6F4D" w14:textId="77777777" w:rsidR="00E400FB" w:rsidRPr="00E400FB" w:rsidRDefault="00E400FB" w:rsidP="00E400FB">
            <w:pPr>
              <w:pStyle w:val="Level2Number"/>
              <w:numPr>
                <w:ilvl w:val="0"/>
                <w:numId w:val="0"/>
              </w:numPr>
              <w:spacing w:after="0"/>
              <w:rPr>
                <w:rFonts w:cs="Arial"/>
                <w:color w:val="262626" w:themeColor="text1" w:themeTint="D9"/>
                <w:sz w:val="24"/>
                <w:szCs w:val="24"/>
              </w:rPr>
            </w:pPr>
          </w:p>
          <w:p w14:paraId="6FE2446A" w14:textId="1DD4AFF8"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sz w:val="24"/>
                <w:szCs w:val="24"/>
              </w:rPr>
              <w:t xml:space="preserve">The </w:t>
            </w:r>
            <w:r w:rsidRPr="00CC7846">
              <w:rPr>
                <w:rFonts w:cs="Arial"/>
                <w:color w:val="262626" w:themeColor="text1" w:themeTint="D9"/>
                <w:sz w:val="24"/>
                <w:szCs w:val="24"/>
              </w:rPr>
              <w:t>purpose of this General Data Protection Policy (“Policy”) is to ensure all College Personnel understand the legal and regulatory framework for data protection and how to contribute to safe working practices.</w:t>
            </w:r>
          </w:p>
        </w:tc>
      </w:tr>
      <w:tr w:rsidR="006374BE" w:rsidRPr="00F63686" w14:paraId="7CA8D798" w14:textId="77777777" w:rsidTr="005960E8">
        <w:tc>
          <w:tcPr>
            <w:tcW w:w="9214" w:type="dxa"/>
          </w:tcPr>
          <w:p w14:paraId="5A8A09DA"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3503B13A" w14:textId="77777777" w:rsidTr="005960E8">
        <w:tc>
          <w:tcPr>
            <w:tcW w:w="9214" w:type="dxa"/>
          </w:tcPr>
          <w:p w14:paraId="7463D588"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 xml:space="preserve">College Personnel will receive a copy of this Policy as part of their induction and may receive periodic revisions. </w:t>
            </w:r>
            <w:bookmarkStart w:id="4" w:name="_Hlk132371465"/>
            <w:r w:rsidRPr="00CC7846">
              <w:rPr>
                <w:rFonts w:cs="Arial"/>
                <w:color w:val="262626" w:themeColor="text1" w:themeTint="D9"/>
                <w:sz w:val="24"/>
                <w:szCs w:val="24"/>
              </w:rPr>
              <w:t xml:space="preserve">This Policy does not form part of any contract of employment and the College reserves the right to change it at any time. </w:t>
            </w:r>
            <w:bookmarkEnd w:id="4"/>
          </w:p>
        </w:tc>
      </w:tr>
      <w:tr w:rsidR="006374BE" w:rsidRPr="00F63686" w14:paraId="0B0C6E99" w14:textId="77777777" w:rsidTr="005960E8">
        <w:tc>
          <w:tcPr>
            <w:tcW w:w="9214" w:type="dxa"/>
          </w:tcPr>
          <w:p w14:paraId="69B2CA6C"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2EBC16A8" w14:textId="77777777" w:rsidTr="005960E8">
        <w:tc>
          <w:tcPr>
            <w:tcW w:w="9214" w:type="dxa"/>
          </w:tcPr>
          <w:p w14:paraId="30B5C294"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If you have queries about this Policy, please contact our Data Protection Officer, who is responsible for ensuring the College’s compliance with this Policy.</w:t>
            </w:r>
          </w:p>
          <w:p w14:paraId="76FBA37E" w14:textId="7604C991" w:rsidR="001A5858" w:rsidRPr="00CC7846" w:rsidRDefault="001A5858" w:rsidP="001A5858">
            <w:pPr>
              <w:pStyle w:val="Level2Number"/>
              <w:numPr>
                <w:ilvl w:val="0"/>
                <w:numId w:val="0"/>
              </w:numPr>
              <w:spacing w:after="0"/>
              <w:ind w:left="1418"/>
              <w:rPr>
                <w:rFonts w:cs="Arial"/>
                <w:color w:val="262626" w:themeColor="text1" w:themeTint="D9"/>
                <w:sz w:val="24"/>
                <w:szCs w:val="24"/>
              </w:rPr>
            </w:pPr>
          </w:p>
        </w:tc>
      </w:tr>
      <w:tr w:rsidR="006374BE" w:rsidRPr="00F63686" w14:paraId="0FF3E88E" w14:textId="77777777" w:rsidTr="005960E8">
        <w:tc>
          <w:tcPr>
            <w:tcW w:w="9214" w:type="dxa"/>
          </w:tcPr>
          <w:p w14:paraId="00BDE481" w14:textId="534C37AB" w:rsidR="006374BE" w:rsidRPr="00CC7846" w:rsidRDefault="001A5858" w:rsidP="001A5858">
            <w:pPr>
              <w:pStyle w:val="Heading2"/>
              <w:outlineLvl w:val="1"/>
              <w:rPr>
                <w:b w:val="0"/>
              </w:rPr>
            </w:pPr>
            <w:bookmarkStart w:id="5" w:name="_Toc188614753"/>
            <w:bookmarkStart w:id="6" w:name="_Toc188615019"/>
            <w:r w:rsidRPr="00CC7846">
              <w:rPr>
                <w:b w:val="0"/>
              </w:rPr>
              <w:t>Our Values and Behaviours</w:t>
            </w:r>
            <w:bookmarkEnd w:id="5"/>
            <w:bookmarkEnd w:id="6"/>
          </w:p>
        </w:tc>
      </w:tr>
      <w:tr w:rsidR="006374BE" w:rsidRPr="00F63686" w14:paraId="34B73FDD" w14:textId="77777777" w:rsidTr="005960E8">
        <w:tc>
          <w:tcPr>
            <w:tcW w:w="9214" w:type="dxa"/>
          </w:tcPr>
          <w:p w14:paraId="1B2D5233" w14:textId="77777777" w:rsidR="006374BE" w:rsidRPr="00CC7846" w:rsidRDefault="006374BE" w:rsidP="005960E8">
            <w:pPr>
              <w:keepNext/>
              <w:rPr>
                <w:rFonts w:ascii="Tahoma" w:hAnsi="Tahoma" w:cs="Tahoma"/>
                <w:color w:val="262626" w:themeColor="text1" w:themeTint="D9"/>
                <w:sz w:val="22"/>
                <w:szCs w:val="22"/>
              </w:rPr>
            </w:pPr>
          </w:p>
        </w:tc>
      </w:tr>
      <w:tr w:rsidR="006374BE" w:rsidRPr="00F63686" w14:paraId="7A13D216" w14:textId="77777777" w:rsidTr="001A5858">
        <w:trPr>
          <w:trHeight w:val="60"/>
        </w:trPr>
        <w:tc>
          <w:tcPr>
            <w:tcW w:w="9214" w:type="dxa"/>
          </w:tcPr>
          <w:p w14:paraId="7519CE7F" w14:textId="77777777" w:rsidR="006374BE" w:rsidRPr="00CC7846" w:rsidRDefault="006374BE" w:rsidP="006374BE">
            <w:pPr>
              <w:pStyle w:val="Level2Number"/>
              <w:keepNext/>
              <w:numPr>
                <w:ilvl w:val="1"/>
                <w:numId w:val="4"/>
              </w:numPr>
              <w:spacing w:after="0"/>
              <w:ind w:left="1418" w:hanging="567"/>
              <w:rPr>
                <w:rFonts w:cs="Arial"/>
                <w:color w:val="262626" w:themeColor="text1" w:themeTint="D9"/>
                <w:sz w:val="22"/>
                <w:szCs w:val="22"/>
              </w:rPr>
            </w:pPr>
            <w:r w:rsidRPr="00CC7846">
              <w:rPr>
                <w:rFonts w:cs="Arial"/>
                <w:color w:val="262626" w:themeColor="text1" w:themeTint="D9"/>
                <w:sz w:val="24"/>
                <w:szCs w:val="22"/>
              </w:rPr>
              <w:t>Our College values and behaviours helped us shape this Policy. Our values inspire our everyday work; students, staff and governors all had a voice in shaping them and we are proud of what we came up with together: Kindness, Unity and Excellence.</w:t>
            </w:r>
          </w:p>
        </w:tc>
      </w:tr>
      <w:tr w:rsidR="006374BE" w:rsidRPr="00F63686" w14:paraId="02862913" w14:textId="77777777" w:rsidTr="005960E8">
        <w:tc>
          <w:tcPr>
            <w:tcW w:w="9214" w:type="dxa"/>
          </w:tcPr>
          <w:p w14:paraId="656F8675" w14:textId="510E9D47" w:rsidR="006374BE" w:rsidRPr="00CC7846" w:rsidRDefault="006374BE" w:rsidP="001A5858">
            <w:pPr>
              <w:pStyle w:val="Heading2"/>
              <w:outlineLvl w:val="1"/>
              <w:rPr>
                <w:b w:val="0"/>
              </w:rPr>
            </w:pPr>
            <w:bookmarkStart w:id="7" w:name="_Toc188614754"/>
            <w:bookmarkStart w:id="8" w:name="_Toc188615020"/>
            <w:r w:rsidRPr="00CC7846">
              <w:rPr>
                <w:b w:val="0"/>
              </w:rPr>
              <w:t>S</w:t>
            </w:r>
            <w:r w:rsidR="001A5858" w:rsidRPr="00CC7846">
              <w:rPr>
                <w:b w:val="0"/>
              </w:rPr>
              <w:t>cope</w:t>
            </w:r>
            <w:bookmarkEnd w:id="7"/>
            <w:bookmarkEnd w:id="8"/>
          </w:p>
        </w:tc>
      </w:tr>
      <w:tr w:rsidR="006374BE" w:rsidRPr="00F63686" w14:paraId="6711DB87" w14:textId="77777777" w:rsidTr="005960E8">
        <w:tc>
          <w:tcPr>
            <w:tcW w:w="9214" w:type="dxa"/>
          </w:tcPr>
          <w:p w14:paraId="6FE266F6" w14:textId="77777777" w:rsidR="006374BE" w:rsidRPr="00CC7846" w:rsidRDefault="006374BE" w:rsidP="005960E8">
            <w:pPr>
              <w:rPr>
                <w:rFonts w:ascii="Tahoma" w:hAnsi="Tahoma" w:cs="Tahoma"/>
                <w:color w:val="262626" w:themeColor="text1" w:themeTint="D9"/>
                <w:sz w:val="22"/>
                <w:szCs w:val="22"/>
              </w:rPr>
            </w:pPr>
          </w:p>
          <w:p w14:paraId="5B94D9E3" w14:textId="77777777" w:rsidR="006374BE" w:rsidRPr="00CC7846" w:rsidRDefault="006374BE" w:rsidP="005960E8">
            <w:pPr>
              <w:ind w:left="1456" w:hanging="567"/>
              <w:rPr>
                <w:rFonts w:cs="Arial"/>
                <w:color w:val="262626" w:themeColor="text1" w:themeTint="D9"/>
              </w:rPr>
            </w:pPr>
            <w:r w:rsidRPr="00CC7846">
              <w:rPr>
                <w:rFonts w:cs="Arial"/>
                <w:color w:val="262626" w:themeColor="text1" w:themeTint="D9"/>
              </w:rPr>
              <w:t>3.1 This Policy applies to:</w:t>
            </w:r>
          </w:p>
          <w:p w14:paraId="7877C73B" w14:textId="77777777" w:rsidR="006374BE" w:rsidRPr="00CC7846" w:rsidRDefault="006374BE" w:rsidP="005960E8">
            <w:pPr>
              <w:ind w:left="1456" w:hanging="567"/>
              <w:rPr>
                <w:rFonts w:cs="Arial"/>
                <w:color w:val="262626" w:themeColor="text1" w:themeTint="D9"/>
              </w:rPr>
            </w:pPr>
          </w:p>
          <w:p w14:paraId="2623269C" w14:textId="77777777" w:rsidR="006374BE" w:rsidRPr="00CC7846" w:rsidRDefault="006374BE" w:rsidP="005960E8">
            <w:pPr>
              <w:ind w:left="1881" w:hanging="567"/>
              <w:rPr>
                <w:rFonts w:cs="Arial"/>
                <w:color w:val="262626" w:themeColor="text1" w:themeTint="D9"/>
              </w:rPr>
            </w:pPr>
            <w:r w:rsidRPr="00CC7846">
              <w:rPr>
                <w:rFonts w:cs="Arial"/>
                <w:color w:val="262626" w:themeColor="text1" w:themeTint="D9"/>
              </w:rPr>
              <w:t>•</w:t>
            </w:r>
            <w:r w:rsidRPr="00CC7846">
              <w:rPr>
                <w:rFonts w:cs="Arial"/>
                <w:color w:val="262626" w:themeColor="text1" w:themeTint="D9"/>
              </w:rPr>
              <w:tab/>
              <w:t>All members of the College community and others who process College information and/or work in locations where information is stored (staff, agency staff, students, governors, other volunteers, contractors, etc.);</w:t>
            </w:r>
          </w:p>
          <w:p w14:paraId="2D8CF209" w14:textId="77777777" w:rsidR="006374BE" w:rsidRPr="00CC7846" w:rsidRDefault="006374BE" w:rsidP="005960E8">
            <w:pPr>
              <w:rPr>
                <w:rFonts w:cs="Arial"/>
                <w:color w:val="262626" w:themeColor="text1" w:themeTint="D9"/>
              </w:rPr>
            </w:pPr>
          </w:p>
          <w:p w14:paraId="132E0210" w14:textId="77777777" w:rsidR="006374BE" w:rsidRPr="00CC7846" w:rsidRDefault="006374BE" w:rsidP="005960E8">
            <w:pPr>
              <w:ind w:left="1881" w:hanging="567"/>
              <w:rPr>
                <w:rFonts w:ascii="Tahoma" w:hAnsi="Tahoma" w:cs="Tahoma"/>
                <w:color w:val="262626" w:themeColor="text1" w:themeTint="D9"/>
                <w:sz w:val="22"/>
                <w:szCs w:val="22"/>
              </w:rPr>
            </w:pPr>
            <w:r w:rsidRPr="00CC7846">
              <w:rPr>
                <w:rFonts w:cs="Arial"/>
                <w:color w:val="262626" w:themeColor="text1" w:themeTint="D9"/>
              </w:rPr>
              <w:t>•</w:t>
            </w:r>
            <w:r w:rsidRPr="00CC7846">
              <w:rPr>
                <w:rFonts w:cs="Arial"/>
                <w:color w:val="262626" w:themeColor="text1" w:themeTint="D9"/>
              </w:rPr>
              <w:tab/>
              <w:t>All College information assets, except for information that would cause no impact if it was compromised or lost, such as information intended for the public domain.</w:t>
            </w:r>
          </w:p>
        </w:tc>
      </w:tr>
      <w:tr w:rsidR="006374BE" w:rsidRPr="00F63686" w14:paraId="644893F2" w14:textId="77777777" w:rsidTr="005960E8">
        <w:tc>
          <w:tcPr>
            <w:tcW w:w="9214" w:type="dxa"/>
          </w:tcPr>
          <w:p w14:paraId="331FC154" w14:textId="06F0E3E7" w:rsidR="006374BE" w:rsidRPr="00CC7846" w:rsidRDefault="006374BE" w:rsidP="001A5858">
            <w:pPr>
              <w:pStyle w:val="Heading2"/>
              <w:outlineLvl w:val="1"/>
              <w:rPr>
                <w:b w:val="0"/>
              </w:rPr>
            </w:pPr>
            <w:bookmarkStart w:id="9" w:name="_Toc512864811"/>
            <w:bookmarkStart w:id="10" w:name="_Toc188614755"/>
            <w:bookmarkStart w:id="11" w:name="_Toc188615021"/>
            <w:r w:rsidRPr="00CC7846">
              <w:rPr>
                <w:b w:val="0"/>
              </w:rPr>
              <w:t>D</w:t>
            </w:r>
            <w:bookmarkEnd w:id="9"/>
            <w:r w:rsidR="001A5858" w:rsidRPr="00CC7846">
              <w:rPr>
                <w:b w:val="0"/>
              </w:rPr>
              <w:t>efinitions</w:t>
            </w:r>
            <w:bookmarkEnd w:id="10"/>
            <w:bookmarkEnd w:id="11"/>
          </w:p>
        </w:tc>
      </w:tr>
      <w:tr w:rsidR="006374BE" w:rsidRPr="00F63686" w14:paraId="49411EB3" w14:textId="77777777" w:rsidTr="005960E8">
        <w:tc>
          <w:tcPr>
            <w:tcW w:w="9214" w:type="dxa"/>
          </w:tcPr>
          <w:p w14:paraId="4F60A259" w14:textId="77777777" w:rsidR="006374BE" w:rsidRPr="00CC7846" w:rsidRDefault="006374BE" w:rsidP="005960E8">
            <w:pPr>
              <w:jc w:val="both"/>
              <w:rPr>
                <w:rFonts w:ascii="Tahoma" w:hAnsi="Tahoma"/>
                <w:color w:val="262626" w:themeColor="text1" w:themeTint="D9"/>
                <w:sz w:val="22"/>
                <w:szCs w:val="22"/>
              </w:rPr>
            </w:pPr>
          </w:p>
        </w:tc>
      </w:tr>
      <w:tr w:rsidR="006374BE" w:rsidRPr="00F63686" w14:paraId="58995B76" w14:textId="77777777" w:rsidTr="005960E8">
        <w:tc>
          <w:tcPr>
            <w:tcW w:w="9214" w:type="dxa"/>
          </w:tcPr>
          <w:p w14:paraId="6243A838"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Automated Decision Making - Where a decision about an Individual is made solely by automated means without any human involvement and the decision has legal or other significant effects.</w:t>
            </w:r>
          </w:p>
        </w:tc>
      </w:tr>
      <w:tr w:rsidR="006374BE" w:rsidRPr="00F63686" w14:paraId="2D2BD3BA" w14:textId="77777777" w:rsidTr="005960E8">
        <w:tc>
          <w:tcPr>
            <w:tcW w:w="9214" w:type="dxa"/>
          </w:tcPr>
          <w:p w14:paraId="0E56A605" w14:textId="77777777" w:rsidR="006374BE" w:rsidRPr="00CC7846" w:rsidRDefault="006374BE" w:rsidP="005960E8">
            <w:pPr>
              <w:pStyle w:val="ListParagraph"/>
              <w:ind w:left="0"/>
              <w:rPr>
                <w:rFonts w:cs="Arial"/>
                <w:color w:val="262626" w:themeColor="text1" w:themeTint="D9"/>
              </w:rPr>
            </w:pPr>
          </w:p>
        </w:tc>
      </w:tr>
      <w:tr w:rsidR="006374BE" w:rsidRPr="00F63686" w14:paraId="408270DD" w14:textId="77777777" w:rsidTr="005960E8">
        <w:tc>
          <w:tcPr>
            <w:tcW w:w="9214" w:type="dxa"/>
          </w:tcPr>
          <w:p w14:paraId="05664C1C"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College – Kirklees College</w:t>
            </w:r>
          </w:p>
        </w:tc>
      </w:tr>
      <w:tr w:rsidR="006374BE" w:rsidRPr="00F63686" w14:paraId="51413EB3" w14:textId="77777777" w:rsidTr="005960E8">
        <w:tc>
          <w:tcPr>
            <w:tcW w:w="9214" w:type="dxa"/>
          </w:tcPr>
          <w:p w14:paraId="6730ABF2"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180D7E92" w14:textId="77777777" w:rsidTr="005960E8">
        <w:tc>
          <w:tcPr>
            <w:tcW w:w="9214" w:type="dxa"/>
          </w:tcPr>
          <w:p w14:paraId="4F0F466C"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lastRenderedPageBreak/>
              <w:t>College Personnel – Any College employee, worker or contractor, including employees, consultants, contractors, governors and temporary personnel working on behalf of the College.</w:t>
            </w:r>
          </w:p>
        </w:tc>
      </w:tr>
      <w:tr w:rsidR="006374BE" w:rsidRPr="00F63686" w14:paraId="72FE6EDB" w14:textId="77777777" w:rsidTr="005960E8">
        <w:tc>
          <w:tcPr>
            <w:tcW w:w="9214" w:type="dxa"/>
          </w:tcPr>
          <w:p w14:paraId="58BD58A4"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78EF4B1B" w14:textId="77777777" w:rsidTr="005960E8">
        <w:tc>
          <w:tcPr>
            <w:tcW w:w="9214" w:type="dxa"/>
          </w:tcPr>
          <w:p w14:paraId="25EFBB40"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 xml:space="preserve">Controller – Any entity (e.g. company, organisation or person) that makes its own decisions about how it is going to collect and use Personal Data. </w:t>
            </w:r>
          </w:p>
        </w:tc>
      </w:tr>
      <w:tr w:rsidR="006374BE" w:rsidRPr="00F63686" w14:paraId="0ADD28B3" w14:textId="77777777" w:rsidTr="005960E8">
        <w:tc>
          <w:tcPr>
            <w:tcW w:w="9214" w:type="dxa"/>
          </w:tcPr>
          <w:p w14:paraId="0F21483E"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7E6C46EF" w14:textId="77777777" w:rsidTr="005960E8">
        <w:tc>
          <w:tcPr>
            <w:tcW w:w="9214" w:type="dxa"/>
          </w:tcPr>
          <w:p w14:paraId="616F1B04" w14:textId="77777777" w:rsidR="006374BE" w:rsidRPr="00CC7846" w:rsidRDefault="006374BE" w:rsidP="005960E8">
            <w:pPr>
              <w:pStyle w:val="Level2Number"/>
              <w:numPr>
                <w:ilvl w:val="0"/>
                <w:numId w:val="0"/>
              </w:numPr>
              <w:spacing w:after="0"/>
              <w:ind w:left="1455"/>
              <w:rPr>
                <w:rFonts w:cs="Arial"/>
                <w:color w:val="262626" w:themeColor="text1" w:themeTint="D9"/>
                <w:sz w:val="24"/>
                <w:szCs w:val="24"/>
              </w:rPr>
            </w:pPr>
            <w:r w:rsidRPr="00CC7846">
              <w:rPr>
                <w:rFonts w:cs="Arial"/>
                <w:color w:val="262626" w:themeColor="text1" w:themeTint="D9"/>
                <w:sz w:val="24"/>
                <w:szCs w:val="24"/>
              </w:rPr>
              <w:t>A Controller is responsible for compliance with Data Protection Laws. The College will be the ‘Controller’ of Personal Data if it decides what Personal Data it is going to collect and how it will use it. A common misconception is that individuals within organisations are the Controllers. This is not the case; it is the organisation itself which is the Controller.</w:t>
            </w:r>
          </w:p>
        </w:tc>
      </w:tr>
      <w:tr w:rsidR="006374BE" w:rsidRPr="00F63686" w14:paraId="27C89DFC" w14:textId="77777777" w:rsidTr="005960E8">
        <w:tc>
          <w:tcPr>
            <w:tcW w:w="9214" w:type="dxa"/>
          </w:tcPr>
          <w:p w14:paraId="1AEA40E7"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7736C3CE" w14:textId="77777777" w:rsidTr="005960E8">
        <w:tc>
          <w:tcPr>
            <w:tcW w:w="9214" w:type="dxa"/>
          </w:tcPr>
          <w:p w14:paraId="56618BA3"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Data Protection Laws – Regulation (EU) 2016/679 of the European Parliament and of the Council of 27</w:t>
            </w:r>
            <w:r w:rsidRPr="00CC7846">
              <w:rPr>
                <w:rFonts w:cs="Arial"/>
                <w:color w:val="262626" w:themeColor="text1" w:themeTint="D9"/>
                <w:sz w:val="24"/>
                <w:szCs w:val="24"/>
                <w:vertAlign w:val="superscript"/>
              </w:rPr>
              <w:t>th</w:t>
            </w:r>
            <w:r w:rsidRPr="00CC7846">
              <w:rPr>
                <w:rFonts w:cs="Arial"/>
                <w:color w:val="262626" w:themeColor="text1" w:themeTint="D9"/>
                <w:sz w:val="24"/>
                <w:szCs w:val="24"/>
              </w:rPr>
              <w:t xml:space="preserve">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all applicable laws relating to the collection and use of Personal Data and privacy and any applicable codes of practice issued by a regulator, including the Data Protection Act 2018 as amended.</w:t>
            </w:r>
          </w:p>
        </w:tc>
      </w:tr>
      <w:tr w:rsidR="006374BE" w:rsidRPr="00F63686" w14:paraId="7E3FFB25" w14:textId="77777777" w:rsidTr="005960E8">
        <w:tc>
          <w:tcPr>
            <w:tcW w:w="9214" w:type="dxa"/>
          </w:tcPr>
          <w:p w14:paraId="0B029CA4"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4FA26535" w14:textId="77777777" w:rsidTr="005960E8">
        <w:tc>
          <w:tcPr>
            <w:tcW w:w="9214" w:type="dxa"/>
          </w:tcPr>
          <w:p w14:paraId="7792A3CA"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4"/>
              </w:rPr>
            </w:pPr>
            <w:r w:rsidRPr="00CC7846">
              <w:rPr>
                <w:rFonts w:cs="Arial"/>
                <w:color w:val="262626" w:themeColor="text1" w:themeTint="D9"/>
                <w:sz w:val="24"/>
                <w:szCs w:val="24"/>
              </w:rPr>
              <w:t xml:space="preserve">Data Protection Officer – Our Director of Governance &amp; Compliance Ms J Green, who may be contacted at: 07738 973114 </w:t>
            </w:r>
            <w:r w:rsidRPr="00CC7846">
              <w:rPr>
                <w:rFonts w:cs="Arial"/>
                <w:color w:val="0000CC"/>
                <w:sz w:val="24"/>
                <w:szCs w:val="24"/>
                <w:u w:val="single"/>
              </w:rPr>
              <w:t>gdpr@kirkleescollege.ac.uk</w:t>
            </w:r>
            <w:r w:rsidRPr="00CC7846">
              <w:rPr>
                <w:rFonts w:cs="Arial"/>
                <w:color w:val="262626" w:themeColor="text1" w:themeTint="D9"/>
                <w:sz w:val="24"/>
                <w:szCs w:val="24"/>
              </w:rPr>
              <w:t>.</w:t>
            </w:r>
          </w:p>
        </w:tc>
      </w:tr>
      <w:tr w:rsidR="006374BE" w:rsidRPr="002E77B1" w14:paraId="4E7EEEA1" w14:textId="77777777" w:rsidTr="005960E8">
        <w:tc>
          <w:tcPr>
            <w:tcW w:w="9214" w:type="dxa"/>
          </w:tcPr>
          <w:p w14:paraId="24118097"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6122343C" w14:textId="77777777" w:rsidTr="005960E8">
        <w:tc>
          <w:tcPr>
            <w:tcW w:w="9214" w:type="dxa"/>
          </w:tcPr>
          <w:p w14:paraId="76958528"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 xml:space="preserve">EEA – Austria, Belgium, Bulgaria, Croatia, Republic of Cyprus, Czech Republic, Denmark, Estonia, Finland, France, Germany, Greece, Hungary, Iceland, Ireland, Italy, Latvia, </w:t>
            </w:r>
            <w:r w:rsidRPr="00CC7846">
              <w:rPr>
                <w:rFonts w:cs="Arial"/>
                <w:color w:val="262626" w:themeColor="text1" w:themeTint="D9"/>
                <w:sz w:val="24"/>
                <w:szCs w:val="24"/>
                <w:lang w:val="en"/>
              </w:rPr>
              <w:t xml:space="preserve">Liechtenstein, </w:t>
            </w:r>
            <w:r w:rsidRPr="00CC7846">
              <w:rPr>
                <w:rFonts w:cs="Arial"/>
                <w:color w:val="262626" w:themeColor="text1" w:themeTint="D9"/>
                <w:sz w:val="24"/>
                <w:szCs w:val="24"/>
              </w:rPr>
              <w:t>Lithuania, Luxembourg, Malta, Netherlands, Norway, Poland, Portugal, Romania, Slovakia, Slovenia, Spain and Sweden.</w:t>
            </w:r>
          </w:p>
        </w:tc>
      </w:tr>
      <w:tr w:rsidR="006374BE" w:rsidRPr="00F63686" w14:paraId="00F5259D" w14:textId="77777777" w:rsidTr="005960E8">
        <w:tc>
          <w:tcPr>
            <w:tcW w:w="9214" w:type="dxa"/>
          </w:tcPr>
          <w:p w14:paraId="783AC06E"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305D0A81" w14:textId="77777777" w:rsidTr="005960E8">
        <w:tc>
          <w:tcPr>
            <w:tcW w:w="9214" w:type="dxa"/>
          </w:tcPr>
          <w:p w14:paraId="57B0B001"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ICO – the Information Commissioner’s Office, the UK’s data protection regulator.</w:t>
            </w:r>
          </w:p>
        </w:tc>
      </w:tr>
      <w:tr w:rsidR="006374BE" w:rsidRPr="00F63686" w14:paraId="5B328589" w14:textId="77777777" w:rsidTr="005960E8">
        <w:tc>
          <w:tcPr>
            <w:tcW w:w="9214" w:type="dxa"/>
          </w:tcPr>
          <w:p w14:paraId="7C68CAA1"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107F6E91" w14:textId="77777777" w:rsidTr="005960E8">
        <w:tc>
          <w:tcPr>
            <w:tcW w:w="9214" w:type="dxa"/>
          </w:tcPr>
          <w:p w14:paraId="3C39CD22"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 xml:space="preserve">Individuals – Living individuals who can be identified, </w:t>
            </w:r>
            <w:r w:rsidRPr="00CC7846">
              <w:rPr>
                <w:rFonts w:cs="Arial"/>
                <w:i/>
                <w:color w:val="262626" w:themeColor="text1" w:themeTint="D9"/>
                <w:sz w:val="24"/>
                <w:szCs w:val="24"/>
              </w:rPr>
              <w:t>directly or indirectly</w:t>
            </w:r>
            <w:r w:rsidRPr="00CC7846">
              <w:rPr>
                <w:rFonts w:cs="Arial"/>
                <w:color w:val="262626" w:themeColor="text1" w:themeTint="D9"/>
                <w:sz w:val="24"/>
                <w:szCs w:val="24"/>
              </w:rPr>
              <w:t xml:space="preserve">, from information that the College has. For example, an individual could be identified directly by name, or indirectly by sex, job role and office location if you can use this information to work out who they are. Individuals include employees, students, parents, visitors and potential students. Individuals also include partnerships and sole traders. </w:t>
            </w:r>
          </w:p>
        </w:tc>
      </w:tr>
      <w:tr w:rsidR="006374BE" w:rsidRPr="00F63686" w14:paraId="2CF2806E" w14:textId="77777777" w:rsidTr="005960E8">
        <w:tc>
          <w:tcPr>
            <w:tcW w:w="9214" w:type="dxa"/>
          </w:tcPr>
          <w:p w14:paraId="03C162A8"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1D61644F" w14:textId="77777777" w:rsidTr="005960E8">
        <w:tc>
          <w:tcPr>
            <w:tcW w:w="9214" w:type="dxa"/>
          </w:tcPr>
          <w:p w14:paraId="6E35B4AE" w14:textId="04A0C31B"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bookmarkStart w:id="12" w:name="_Ref512860707"/>
            <w:r w:rsidRPr="00CC7846">
              <w:rPr>
                <w:rFonts w:cs="Arial"/>
                <w:color w:val="262626" w:themeColor="text1" w:themeTint="D9"/>
                <w:sz w:val="24"/>
                <w:szCs w:val="24"/>
              </w:rPr>
              <w:t xml:space="preserve">Personal Data – Any information about an Individual (see definition above) which identifies them or allows them to be identified in conjunction with other information that is held. </w:t>
            </w:r>
            <w:r w:rsidRPr="00CC7846">
              <w:rPr>
                <w:rFonts w:cs="Arial"/>
                <w:sz w:val="24"/>
                <w:szCs w:val="24"/>
              </w:rPr>
              <w:t xml:space="preserve">It includes information of this type, even if used in a business context. ‘Personal </w:t>
            </w:r>
            <w:bookmarkEnd w:id="12"/>
            <w:r w:rsidRPr="00CC7846">
              <w:rPr>
                <w:rFonts w:cs="Arial"/>
                <w:color w:val="262626" w:themeColor="text1" w:themeTint="D9"/>
                <w:sz w:val="24"/>
                <w:szCs w:val="24"/>
              </w:rPr>
              <w:t xml:space="preserve">Data’ is defined </w:t>
            </w:r>
            <w:r w:rsidRPr="00CC7846">
              <w:rPr>
                <w:rFonts w:cs="Arial"/>
                <w:color w:val="262626" w:themeColor="text1" w:themeTint="D9"/>
                <w:sz w:val="24"/>
                <w:szCs w:val="24"/>
              </w:rPr>
              <w:lastRenderedPageBreak/>
              <w:t>broadly and covers things such as name, address, email address (including in a business context, email addresses of Individuals such as firstname.surname@organisation.com), IP address and also more sensitive types of data such as trade union membership, genetic data and religious beliefs. These more sensitive types of data are called “Special Categories of Personal Data” and are defined below. Special Categories of Personal Data are given extra protection by Data Protection Laws.</w:t>
            </w:r>
          </w:p>
        </w:tc>
      </w:tr>
      <w:tr w:rsidR="006374BE" w:rsidRPr="00F63686" w14:paraId="2E7716FC" w14:textId="77777777" w:rsidTr="005960E8">
        <w:tc>
          <w:tcPr>
            <w:tcW w:w="9214" w:type="dxa"/>
          </w:tcPr>
          <w:p w14:paraId="3C51F029"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4BFBEB25" w14:textId="77777777" w:rsidTr="005960E8">
        <w:tc>
          <w:tcPr>
            <w:tcW w:w="9214" w:type="dxa"/>
          </w:tcPr>
          <w:p w14:paraId="29B97CF7"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Processor – Any entity (e.g. company, organisation or person) which accesses or uses Personal Data on the instruction of a Controller.</w:t>
            </w:r>
          </w:p>
        </w:tc>
      </w:tr>
      <w:tr w:rsidR="006374BE" w:rsidRPr="00F63686" w14:paraId="412B6FB6" w14:textId="77777777" w:rsidTr="005960E8">
        <w:tc>
          <w:tcPr>
            <w:tcW w:w="9214" w:type="dxa"/>
          </w:tcPr>
          <w:p w14:paraId="1A78B4FF" w14:textId="77777777" w:rsidR="006374BE" w:rsidRPr="00CC7846" w:rsidRDefault="006374BE" w:rsidP="005960E8">
            <w:pPr>
              <w:widowControl w:val="0"/>
              <w:ind w:left="1457"/>
              <w:jc w:val="both"/>
              <w:rPr>
                <w:rFonts w:cs="Arial"/>
                <w:color w:val="262626" w:themeColor="text1" w:themeTint="D9"/>
              </w:rPr>
            </w:pPr>
            <w:r w:rsidRPr="00CC7846">
              <w:rPr>
                <w:rFonts w:cs="Arial"/>
                <w:color w:val="262626" w:themeColor="text1" w:themeTint="D9"/>
              </w:rPr>
              <w:t>A Processor is a third party that processes Personal Data on behalf of a Controller.  This is usually as a result of the outsourcing of a service by the Controller or the provision of services by the Processor which involve access to or use of Personal Data. Examples include: where software support for a system which contains Personal Data is provided by someone outside the business; cloud arrangements; and mail fulfilment services.</w:t>
            </w:r>
          </w:p>
          <w:p w14:paraId="23C46A36" w14:textId="77777777" w:rsidR="006374BE" w:rsidRPr="00CC7846" w:rsidRDefault="006374BE" w:rsidP="005960E8">
            <w:pPr>
              <w:widowControl w:val="0"/>
              <w:ind w:left="1457"/>
              <w:jc w:val="both"/>
              <w:rPr>
                <w:rFonts w:cs="Arial"/>
                <w:color w:val="262626" w:themeColor="text1" w:themeTint="D9"/>
              </w:rPr>
            </w:pPr>
          </w:p>
        </w:tc>
      </w:tr>
      <w:tr w:rsidR="006374BE" w:rsidRPr="00F63686" w14:paraId="78B9E633" w14:textId="77777777" w:rsidTr="005960E8">
        <w:tc>
          <w:tcPr>
            <w:tcW w:w="9214" w:type="dxa"/>
          </w:tcPr>
          <w:p w14:paraId="3A6967A5"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Profiling – Happens where the College automatically uses Personal Data to evaluate certain things about an Individual.</w:t>
            </w:r>
          </w:p>
        </w:tc>
      </w:tr>
      <w:tr w:rsidR="006374BE" w:rsidRPr="00F63686" w14:paraId="25F793EB" w14:textId="77777777" w:rsidTr="005960E8">
        <w:tc>
          <w:tcPr>
            <w:tcW w:w="9214" w:type="dxa"/>
          </w:tcPr>
          <w:p w14:paraId="0EC13AC0" w14:textId="77777777" w:rsidR="006374BE" w:rsidRPr="00CC7846" w:rsidRDefault="006374BE" w:rsidP="005960E8">
            <w:pPr>
              <w:pStyle w:val="Level2Number"/>
              <w:numPr>
                <w:ilvl w:val="0"/>
                <w:numId w:val="0"/>
              </w:numPr>
              <w:spacing w:after="0"/>
              <w:rPr>
                <w:rFonts w:cs="Arial"/>
                <w:color w:val="262626" w:themeColor="text1" w:themeTint="D9"/>
                <w:sz w:val="24"/>
                <w:szCs w:val="24"/>
              </w:rPr>
            </w:pPr>
            <w:r w:rsidRPr="00CC7846">
              <w:rPr>
                <w:rFonts w:cs="Arial"/>
                <w:color w:val="262626" w:themeColor="text1" w:themeTint="D9"/>
                <w:sz w:val="24"/>
                <w:szCs w:val="24"/>
              </w:rPr>
              <w:t xml:space="preserve"> </w:t>
            </w:r>
          </w:p>
        </w:tc>
      </w:tr>
      <w:tr w:rsidR="006374BE" w:rsidRPr="00F63686" w14:paraId="6128AABA" w14:textId="77777777" w:rsidTr="005960E8">
        <w:tc>
          <w:tcPr>
            <w:tcW w:w="9214" w:type="dxa"/>
          </w:tcPr>
          <w:p w14:paraId="25F272BE" w14:textId="7EA11C63"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bookmarkStart w:id="13" w:name="_Ref512280255"/>
            <w:r w:rsidRPr="00CC7846">
              <w:rPr>
                <w:rFonts w:cs="Arial"/>
                <w:color w:val="262626" w:themeColor="text1" w:themeTint="D9"/>
                <w:sz w:val="24"/>
                <w:szCs w:val="24"/>
              </w:rPr>
              <w:t xml:space="preserve">Special Categories of Personal Data – </w:t>
            </w:r>
            <w:bookmarkStart w:id="14" w:name="_9kMJ5BP7aXv6AA8BLjMvA84rqUE12"/>
            <w:r w:rsidRPr="00CC7846">
              <w:rPr>
                <w:rFonts w:cs="Arial"/>
                <w:color w:val="262626" w:themeColor="text1" w:themeTint="D9"/>
                <w:sz w:val="24"/>
                <w:szCs w:val="24"/>
              </w:rPr>
              <w:t>Personal Data</w:t>
            </w:r>
            <w:bookmarkEnd w:id="14"/>
            <w:r w:rsidRPr="00CC7846">
              <w:rPr>
                <w:rFonts w:cs="Arial"/>
                <w:color w:val="262626" w:themeColor="text1" w:themeTint="D9"/>
                <w:sz w:val="24"/>
                <w:szCs w:val="24"/>
              </w:rPr>
              <w:t xml:space="preserve"> that reveals a person’s racial or ethnic origin, political opinions, religious or philosophical beliefs, trade union membership, genetic data (i.e. information about their inherited or acquired genetic characteristics), biometric data (i.e. information about their physical, physiological or behavioural characteristics such as facial images and fingerprints), physical or mental health, sexual life or sexual orientation and criminal record. Special Categories of Personal Data are subject to additional controls in comparison to ordinary Personal Data.</w:t>
            </w:r>
            <w:bookmarkEnd w:id="13"/>
          </w:p>
        </w:tc>
      </w:tr>
      <w:tr w:rsidR="006374BE" w:rsidRPr="00F63686" w14:paraId="2D92E5DB" w14:textId="77777777" w:rsidTr="005960E8">
        <w:tc>
          <w:tcPr>
            <w:tcW w:w="9214" w:type="dxa"/>
          </w:tcPr>
          <w:p w14:paraId="702A9B40" w14:textId="2A3E3E99" w:rsidR="006374BE" w:rsidRPr="00CC7846" w:rsidRDefault="006374BE" w:rsidP="001A5858">
            <w:pPr>
              <w:pStyle w:val="Heading2"/>
              <w:outlineLvl w:val="1"/>
              <w:rPr>
                <w:b w:val="0"/>
              </w:rPr>
            </w:pPr>
            <w:bookmarkStart w:id="15" w:name="_Ref512280338"/>
            <w:bookmarkStart w:id="16" w:name="_Toc512864812"/>
            <w:bookmarkStart w:id="17" w:name="_Toc188614756"/>
            <w:bookmarkStart w:id="18" w:name="_Toc188615022"/>
            <w:r w:rsidRPr="00CC7846">
              <w:rPr>
                <w:b w:val="0"/>
              </w:rPr>
              <w:t>C</w:t>
            </w:r>
            <w:bookmarkEnd w:id="15"/>
            <w:bookmarkEnd w:id="16"/>
            <w:r w:rsidR="001A5858" w:rsidRPr="00CC7846">
              <w:rPr>
                <w:b w:val="0"/>
              </w:rPr>
              <w:t>ollege Personnel’s General Obligations</w:t>
            </w:r>
            <w:bookmarkEnd w:id="17"/>
            <w:bookmarkEnd w:id="18"/>
            <w:r w:rsidR="001A5858" w:rsidRPr="00CC7846">
              <w:rPr>
                <w:b w:val="0"/>
              </w:rPr>
              <w:t xml:space="preserve"> </w:t>
            </w:r>
          </w:p>
        </w:tc>
      </w:tr>
      <w:tr w:rsidR="006374BE" w:rsidRPr="00F63686" w14:paraId="54AAB2B2" w14:textId="77777777" w:rsidTr="005960E8">
        <w:tc>
          <w:tcPr>
            <w:tcW w:w="9214" w:type="dxa"/>
          </w:tcPr>
          <w:p w14:paraId="7788C2EB" w14:textId="53A44ED7" w:rsidR="006374BE" w:rsidRPr="00CC7846" w:rsidRDefault="006374BE" w:rsidP="001A5858">
            <w:pPr>
              <w:pStyle w:val="Heading2"/>
              <w:numPr>
                <w:ilvl w:val="0"/>
                <w:numId w:val="0"/>
              </w:numPr>
              <w:tabs>
                <w:tab w:val="left" w:pos="1510"/>
              </w:tabs>
              <w:outlineLvl w:val="1"/>
              <w:rPr>
                <w:b w:val="0"/>
              </w:rPr>
            </w:pPr>
          </w:p>
        </w:tc>
      </w:tr>
      <w:tr w:rsidR="006374BE" w:rsidRPr="00F63686" w14:paraId="26C67465" w14:textId="77777777" w:rsidTr="005960E8">
        <w:tc>
          <w:tcPr>
            <w:tcW w:w="9214" w:type="dxa"/>
          </w:tcPr>
          <w:p w14:paraId="33964449" w14:textId="77777777" w:rsidR="006374BE" w:rsidRPr="00CC7846" w:rsidRDefault="006374BE" w:rsidP="006374BE">
            <w:pPr>
              <w:pStyle w:val="Level2Number"/>
              <w:keepNext/>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All College Personnel must comply with this Policy. In particular, College Personnel must</w:t>
            </w:r>
            <w:r w:rsidRPr="00CC7846">
              <w:rPr>
                <w:rFonts w:cs="Arial"/>
                <w:sz w:val="24"/>
                <w:szCs w:val="24"/>
              </w:rPr>
              <w:t xml:space="preserve"> ensure that they</w:t>
            </w:r>
            <w:r w:rsidRPr="00CC7846">
              <w:rPr>
                <w:rFonts w:cs="Arial"/>
                <w:color w:val="262626" w:themeColor="text1" w:themeTint="D9"/>
                <w:sz w:val="24"/>
                <w:szCs w:val="24"/>
              </w:rPr>
              <w:t xml:space="preserve"> keep confidential all Personal Data that they collect, store, use and come into contact with during the performance of their duties. </w:t>
            </w:r>
          </w:p>
        </w:tc>
      </w:tr>
      <w:tr w:rsidR="006374BE" w:rsidRPr="00F63686" w14:paraId="1B06ABA7" w14:textId="77777777" w:rsidTr="005960E8">
        <w:tc>
          <w:tcPr>
            <w:tcW w:w="9214" w:type="dxa"/>
          </w:tcPr>
          <w:p w14:paraId="266C124C"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4D2897BB" w14:textId="77777777" w:rsidTr="005960E8">
        <w:tc>
          <w:tcPr>
            <w:tcW w:w="9214" w:type="dxa"/>
          </w:tcPr>
          <w:p w14:paraId="69F3E86D" w14:textId="77777777" w:rsidR="006374BE" w:rsidRPr="00CC7846" w:rsidRDefault="006374BE" w:rsidP="006374BE">
            <w:pPr>
              <w:pStyle w:val="Level2Number"/>
              <w:numPr>
                <w:ilvl w:val="1"/>
                <w:numId w:val="4"/>
              </w:numPr>
              <w:spacing w:after="120"/>
              <w:ind w:left="1418" w:hanging="567"/>
              <w:rPr>
                <w:rFonts w:cs="Arial"/>
                <w:color w:val="262626" w:themeColor="text1" w:themeTint="D9"/>
                <w:sz w:val="24"/>
                <w:szCs w:val="24"/>
              </w:rPr>
            </w:pPr>
            <w:r w:rsidRPr="00CC7846">
              <w:rPr>
                <w:rFonts w:cs="Arial"/>
                <w:color w:val="262626" w:themeColor="text1" w:themeTint="D9"/>
                <w:sz w:val="24"/>
                <w:szCs w:val="24"/>
              </w:rPr>
              <w:t>College Personnel must not release or disclose any Personal Data:</w:t>
            </w:r>
          </w:p>
        </w:tc>
      </w:tr>
      <w:tr w:rsidR="006374BE" w:rsidRPr="00F63686" w14:paraId="3FE44AB0" w14:textId="77777777" w:rsidTr="005960E8">
        <w:tc>
          <w:tcPr>
            <w:tcW w:w="9214" w:type="dxa"/>
          </w:tcPr>
          <w:p w14:paraId="2951BD9F"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outside the College; or</w:t>
            </w:r>
          </w:p>
        </w:tc>
      </w:tr>
      <w:tr w:rsidR="006374BE" w:rsidRPr="00F63686" w14:paraId="3536792C" w14:textId="77777777" w:rsidTr="005960E8">
        <w:tc>
          <w:tcPr>
            <w:tcW w:w="9214" w:type="dxa"/>
          </w:tcPr>
          <w:p w14:paraId="3412182E"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1AF134C2" w14:textId="77777777" w:rsidTr="005960E8">
        <w:tc>
          <w:tcPr>
            <w:tcW w:w="9214" w:type="dxa"/>
          </w:tcPr>
          <w:p w14:paraId="05D36C5F"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inside the College to College Personnel not authorised to access the Personal Data</w:t>
            </w:r>
          </w:p>
        </w:tc>
      </w:tr>
      <w:tr w:rsidR="006374BE" w:rsidRPr="00F63686" w14:paraId="339B44BA" w14:textId="77777777" w:rsidTr="005960E8">
        <w:tc>
          <w:tcPr>
            <w:tcW w:w="9214" w:type="dxa"/>
          </w:tcPr>
          <w:p w14:paraId="3281AB74"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658E716B" w14:textId="77777777" w:rsidTr="005960E8">
        <w:tc>
          <w:tcPr>
            <w:tcW w:w="9214" w:type="dxa"/>
          </w:tcPr>
          <w:p w14:paraId="66A86743" w14:textId="77777777" w:rsidR="006374BE" w:rsidRPr="00CC7846" w:rsidRDefault="006374BE" w:rsidP="005960E8">
            <w:pPr>
              <w:pStyle w:val="Level2Number"/>
              <w:numPr>
                <w:ilvl w:val="0"/>
                <w:numId w:val="0"/>
              </w:numPr>
              <w:spacing w:after="0"/>
              <w:ind w:left="1455"/>
              <w:rPr>
                <w:rFonts w:cs="Arial"/>
                <w:color w:val="262626" w:themeColor="text1" w:themeTint="D9"/>
                <w:sz w:val="24"/>
                <w:szCs w:val="24"/>
              </w:rPr>
            </w:pPr>
            <w:r w:rsidRPr="00CC7846">
              <w:rPr>
                <w:rFonts w:cs="Arial"/>
                <w:color w:val="262626" w:themeColor="text1" w:themeTint="D9"/>
                <w:sz w:val="24"/>
                <w:szCs w:val="24"/>
              </w:rPr>
              <w:lastRenderedPageBreak/>
              <w:t>without specific authorisation from their manager or the Data Protection Officer.</w:t>
            </w:r>
          </w:p>
        </w:tc>
      </w:tr>
      <w:tr w:rsidR="006374BE" w:rsidRPr="00F63686" w14:paraId="780AB605" w14:textId="77777777" w:rsidTr="005960E8">
        <w:tc>
          <w:tcPr>
            <w:tcW w:w="9214" w:type="dxa"/>
          </w:tcPr>
          <w:p w14:paraId="24A20E48"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6D3EECF5" w14:textId="77777777" w:rsidTr="005960E8">
        <w:tc>
          <w:tcPr>
            <w:tcW w:w="9214" w:type="dxa"/>
          </w:tcPr>
          <w:p w14:paraId="4DF5E42A"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College Personnel must take all steps to protect College information assets from damage, theft and unauthorised access - whether by other College Personnel who are not authorised to have access, or by people outside the College. This includes closing and locking doors and windows, making use of secure storage, following procedures for disposal and transfer, setting alarms, and ensuring security lighting and CCTV is activated as necessary.</w:t>
            </w:r>
          </w:p>
        </w:tc>
      </w:tr>
      <w:tr w:rsidR="006374BE" w:rsidRPr="00F63686" w14:paraId="1053E03E" w14:textId="77777777" w:rsidTr="005960E8">
        <w:tc>
          <w:tcPr>
            <w:tcW w:w="9214" w:type="dxa"/>
          </w:tcPr>
          <w:p w14:paraId="22155AB5" w14:textId="77777777" w:rsidR="006374BE" w:rsidRPr="00CC7846" w:rsidRDefault="006374BE" w:rsidP="005960E8">
            <w:pPr>
              <w:pStyle w:val="Level2Number"/>
              <w:numPr>
                <w:ilvl w:val="0"/>
                <w:numId w:val="0"/>
              </w:numPr>
              <w:spacing w:after="0"/>
              <w:rPr>
                <w:rFonts w:ascii="Open Sans" w:hAnsi="Open Sans" w:cs="Open Sans"/>
                <w:sz w:val="22"/>
                <w:szCs w:val="22"/>
              </w:rPr>
            </w:pPr>
          </w:p>
          <w:p w14:paraId="28459438" w14:textId="235EF2FB" w:rsidR="006374BE" w:rsidRPr="00CC7846" w:rsidRDefault="006374BE" w:rsidP="001A5858">
            <w:pPr>
              <w:pStyle w:val="Heading2"/>
              <w:outlineLvl w:val="1"/>
              <w:rPr>
                <w:b w:val="0"/>
              </w:rPr>
            </w:pPr>
            <w:bookmarkStart w:id="19" w:name="_Toc132387008"/>
            <w:bookmarkStart w:id="20" w:name="_Toc132458374"/>
            <w:bookmarkStart w:id="21" w:name="_Toc132485257"/>
            <w:bookmarkStart w:id="22" w:name="_Toc132490615"/>
            <w:bookmarkStart w:id="23" w:name="_Toc188614757"/>
            <w:bookmarkStart w:id="24" w:name="_Toc188615023"/>
            <w:bookmarkEnd w:id="19"/>
            <w:bookmarkEnd w:id="20"/>
            <w:bookmarkEnd w:id="21"/>
            <w:bookmarkEnd w:id="22"/>
            <w:r w:rsidRPr="00CC7846">
              <w:rPr>
                <w:b w:val="0"/>
              </w:rPr>
              <w:t>T</w:t>
            </w:r>
            <w:r w:rsidR="001A5858" w:rsidRPr="00CC7846">
              <w:rPr>
                <w:b w:val="0"/>
              </w:rPr>
              <w:t>he Data Protection Principles</w:t>
            </w:r>
            <w:bookmarkEnd w:id="23"/>
            <w:bookmarkEnd w:id="24"/>
          </w:p>
        </w:tc>
      </w:tr>
      <w:tr w:rsidR="006374BE" w:rsidRPr="00F63686" w14:paraId="16DE964F" w14:textId="77777777" w:rsidTr="005960E8">
        <w:tc>
          <w:tcPr>
            <w:tcW w:w="9214" w:type="dxa"/>
          </w:tcPr>
          <w:p w14:paraId="7CCE7154" w14:textId="77777777" w:rsidR="006374BE" w:rsidRPr="00CC7846" w:rsidRDefault="006374BE" w:rsidP="005960E8">
            <w:pPr>
              <w:jc w:val="both"/>
              <w:rPr>
                <w:rFonts w:ascii="Tahoma" w:hAnsi="Tahoma"/>
                <w:color w:val="262626" w:themeColor="text1" w:themeTint="D9"/>
                <w:sz w:val="22"/>
                <w:szCs w:val="22"/>
              </w:rPr>
            </w:pPr>
          </w:p>
        </w:tc>
      </w:tr>
      <w:tr w:rsidR="006374BE" w:rsidRPr="00F63686" w14:paraId="4C8DE5EA" w14:textId="77777777" w:rsidTr="005960E8">
        <w:tc>
          <w:tcPr>
            <w:tcW w:w="9214" w:type="dxa"/>
          </w:tcPr>
          <w:p w14:paraId="743912A9" w14:textId="794FB3B0" w:rsidR="006374BE" w:rsidRPr="00CC7846" w:rsidRDefault="001A5858" w:rsidP="001A5858">
            <w:pPr>
              <w:rPr>
                <w:rFonts w:cs="Arial"/>
              </w:rPr>
            </w:pPr>
            <w:r w:rsidRPr="00CC7846">
              <w:rPr>
                <w:rFonts w:cs="Arial"/>
              </w:rPr>
              <w:t xml:space="preserve">6.1 </w:t>
            </w:r>
            <w:r w:rsidR="006374BE" w:rsidRPr="00CC7846">
              <w:rPr>
                <w:rFonts w:cs="Arial"/>
              </w:rPr>
              <w:t>When using Personal Data, Data Protection Laws require that the College complies with the following principles. Personal Data must be:</w:t>
            </w:r>
          </w:p>
        </w:tc>
      </w:tr>
      <w:tr w:rsidR="006374BE" w:rsidRPr="00F63686" w14:paraId="5086289B" w14:textId="77777777" w:rsidTr="005960E8">
        <w:tc>
          <w:tcPr>
            <w:tcW w:w="9214" w:type="dxa"/>
          </w:tcPr>
          <w:p w14:paraId="7ABA1A0C" w14:textId="77777777" w:rsidR="006374BE" w:rsidRPr="00CC7846" w:rsidRDefault="006374BE" w:rsidP="001A5858">
            <w:pPr>
              <w:rPr>
                <w:rFonts w:cs="Arial"/>
              </w:rPr>
            </w:pPr>
          </w:p>
        </w:tc>
      </w:tr>
      <w:tr w:rsidR="006374BE" w:rsidRPr="00F63686" w14:paraId="724A89B6" w14:textId="77777777" w:rsidTr="005960E8">
        <w:tc>
          <w:tcPr>
            <w:tcW w:w="9214" w:type="dxa"/>
          </w:tcPr>
          <w:p w14:paraId="45D0B207"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processed lawfully, fairly and in a transparent manner;</w:t>
            </w:r>
          </w:p>
        </w:tc>
      </w:tr>
      <w:tr w:rsidR="006374BE" w:rsidRPr="00F63686" w14:paraId="6B9B739F" w14:textId="77777777" w:rsidTr="005960E8">
        <w:tc>
          <w:tcPr>
            <w:tcW w:w="9214" w:type="dxa"/>
          </w:tcPr>
          <w:p w14:paraId="3091FCC9"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7CE726C1" w14:textId="77777777" w:rsidTr="005960E8">
        <w:tc>
          <w:tcPr>
            <w:tcW w:w="9214" w:type="dxa"/>
          </w:tcPr>
          <w:p w14:paraId="45AF9B57"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collected for specified, explicit and legitimate purposes and not further processed in a manner that is incompatible with those purposes;</w:t>
            </w:r>
          </w:p>
        </w:tc>
      </w:tr>
      <w:tr w:rsidR="006374BE" w:rsidRPr="00F63686" w14:paraId="41BECB97" w14:textId="77777777" w:rsidTr="005960E8">
        <w:tc>
          <w:tcPr>
            <w:tcW w:w="9214" w:type="dxa"/>
          </w:tcPr>
          <w:p w14:paraId="4AC6A543"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2829F1FD" w14:textId="77777777" w:rsidTr="005960E8">
        <w:tc>
          <w:tcPr>
            <w:tcW w:w="9214" w:type="dxa"/>
          </w:tcPr>
          <w:p w14:paraId="4F9527F0"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adequate, relevant and limited to what is necessary for the purposes for which it is being processed;</w:t>
            </w:r>
          </w:p>
        </w:tc>
      </w:tr>
      <w:tr w:rsidR="006374BE" w:rsidRPr="00F63686" w14:paraId="513A2C05" w14:textId="77777777" w:rsidTr="005960E8">
        <w:tc>
          <w:tcPr>
            <w:tcW w:w="9214" w:type="dxa"/>
          </w:tcPr>
          <w:p w14:paraId="6C353B8B"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033405D8" w14:textId="77777777" w:rsidTr="005960E8">
        <w:tc>
          <w:tcPr>
            <w:tcW w:w="9214" w:type="dxa"/>
          </w:tcPr>
          <w:p w14:paraId="3FB7A4A4"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accurate and kept up to date, meaning that every reasonable step must be taken to ensure that Personal Data that is inaccurate is erased or rectified as soon as possible;</w:t>
            </w:r>
          </w:p>
        </w:tc>
      </w:tr>
      <w:tr w:rsidR="006374BE" w:rsidRPr="00F63686" w14:paraId="4EC51070" w14:textId="77777777" w:rsidTr="005960E8">
        <w:tc>
          <w:tcPr>
            <w:tcW w:w="9214" w:type="dxa"/>
          </w:tcPr>
          <w:p w14:paraId="7DD0CFE9"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1FC27EFE" w14:textId="77777777" w:rsidTr="005960E8">
        <w:tc>
          <w:tcPr>
            <w:tcW w:w="9214" w:type="dxa"/>
          </w:tcPr>
          <w:p w14:paraId="79146DBA"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kept for no longer than is necessary for the purposes for which it is being processed; and</w:t>
            </w:r>
          </w:p>
        </w:tc>
      </w:tr>
      <w:tr w:rsidR="006374BE" w:rsidRPr="00F63686" w14:paraId="1343A301" w14:textId="77777777" w:rsidTr="005960E8">
        <w:tc>
          <w:tcPr>
            <w:tcW w:w="9214" w:type="dxa"/>
          </w:tcPr>
          <w:p w14:paraId="038EAB05"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052F0662" w14:textId="77777777" w:rsidTr="005960E8">
        <w:tc>
          <w:tcPr>
            <w:tcW w:w="9214" w:type="dxa"/>
          </w:tcPr>
          <w:p w14:paraId="24D11C15" w14:textId="77777777" w:rsidR="006374BE" w:rsidRPr="00CC7846" w:rsidRDefault="006374BE" w:rsidP="006374BE">
            <w:pPr>
              <w:pStyle w:val="Level2Number"/>
              <w:numPr>
                <w:ilvl w:val="2"/>
                <w:numId w:val="4"/>
              </w:numPr>
              <w:spacing w:after="0"/>
              <w:ind w:left="2127" w:hanging="709"/>
              <w:rPr>
                <w:rFonts w:cs="Arial"/>
                <w:color w:val="262626" w:themeColor="text1" w:themeTint="D9"/>
                <w:sz w:val="24"/>
                <w:szCs w:val="24"/>
              </w:rPr>
            </w:pPr>
            <w:r w:rsidRPr="00CC7846">
              <w:rPr>
                <w:rFonts w:cs="Arial"/>
                <w:color w:val="262626" w:themeColor="text1" w:themeTint="D9"/>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tc>
      </w:tr>
      <w:tr w:rsidR="006374BE" w:rsidRPr="00F63686" w14:paraId="47568637" w14:textId="77777777" w:rsidTr="005960E8">
        <w:tc>
          <w:tcPr>
            <w:tcW w:w="9214" w:type="dxa"/>
          </w:tcPr>
          <w:p w14:paraId="78148C47" w14:textId="77777777" w:rsidR="006374BE" w:rsidRPr="00CC7846" w:rsidRDefault="006374BE" w:rsidP="005960E8">
            <w:pPr>
              <w:pStyle w:val="ListParagraph"/>
              <w:ind w:left="0"/>
              <w:jc w:val="both"/>
              <w:rPr>
                <w:rFonts w:cs="Arial"/>
                <w:color w:val="262626" w:themeColor="text1" w:themeTint="D9"/>
              </w:rPr>
            </w:pPr>
          </w:p>
        </w:tc>
      </w:tr>
      <w:tr w:rsidR="006374BE" w:rsidRPr="00F63686" w14:paraId="705963C1" w14:textId="77777777" w:rsidTr="005960E8">
        <w:tc>
          <w:tcPr>
            <w:tcW w:w="9214" w:type="dxa"/>
          </w:tcPr>
          <w:p w14:paraId="5D67C0B9"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These principles are considered in more detail in the remainder of this Policy.</w:t>
            </w:r>
          </w:p>
        </w:tc>
      </w:tr>
      <w:tr w:rsidR="006374BE" w:rsidRPr="00F63686" w14:paraId="3F90DAFD" w14:textId="77777777" w:rsidTr="005960E8">
        <w:tc>
          <w:tcPr>
            <w:tcW w:w="9214" w:type="dxa"/>
          </w:tcPr>
          <w:p w14:paraId="3054C831"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058CF4AD" w14:textId="77777777" w:rsidTr="005960E8">
        <w:tc>
          <w:tcPr>
            <w:tcW w:w="9214" w:type="dxa"/>
          </w:tcPr>
          <w:p w14:paraId="332DF7EC" w14:textId="59E6F3C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bookmarkStart w:id="25" w:name="_Ref512280583"/>
            <w:r w:rsidRPr="00CC7846">
              <w:rPr>
                <w:rFonts w:cs="Arial"/>
                <w:color w:val="262626" w:themeColor="text1" w:themeTint="D9"/>
                <w:sz w:val="24"/>
                <w:szCs w:val="24"/>
              </w:rPr>
              <w:t xml:space="preserve">In addition to complying with the above requirements the College also has to demonstrate </w:t>
            </w:r>
            <w:r w:rsidRPr="00CC7846">
              <w:rPr>
                <w:rFonts w:cs="Arial"/>
                <w:sz w:val="24"/>
                <w:szCs w:val="24"/>
              </w:rPr>
              <w:t xml:space="preserve">in writing </w:t>
            </w:r>
            <w:r w:rsidRPr="00CC7846">
              <w:rPr>
                <w:rFonts w:cs="Arial"/>
                <w:color w:val="262626" w:themeColor="text1" w:themeTint="D9"/>
                <w:sz w:val="24"/>
                <w:szCs w:val="24"/>
              </w:rPr>
              <w:t>that it complies with them. The College has a number of policies and procedures in place, including this Policy and the documentation referred to in it, to ensure that the College can demonstrate its compliance.</w:t>
            </w:r>
            <w:bookmarkEnd w:id="25"/>
            <w:r w:rsidRPr="00CC7846">
              <w:rPr>
                <w:rFonts w:cs="Arial"/>
                <w:color w:val="262626" w:themeColor="text1" w:themeTint="D9"/>
                <w:sz w:val="24"/>
                <w:szCs w:val="24"/>
              </w:rPr>
              <w:t xml:space="preserve"> </w:t>
            </w:r>
          </w:p>
        </w:tc>
      </w:tr>
      <w:tr w:rsidR="006374BE" w:rsidRPr="00F63686" w14:paraId="2AF61E3B" w14:textId="77777777" w:rsidTr="005960E8">
        <w:tc>
          <w:tcPr>
            <w:tcW w:w="9214" w:type="dxa"/>
          </w:tcPr>
          <w:p w14:paraId="0B933F75" w14:textId="1866BE58" w:rsidR="006374BE" w:rsidRPr="00CC7846" w:rsidRDefault="006374BE" w:rsidP="005960E8">
            <w:pPr>
              <w:pStyle w:val="Heading2"/>
              <w:outlineLvl w:val="1"/>
              <w:rPr>
                <w:b w:val="0"/>
              </w:rPr>
            </w:pPr>
            <w:bookmarkStart w:id="26" w:name="_Ref512280594"/>
            <w:bookmarkStart w:id="27" w:name="_Toc512864814"/>
            <w:bookmarkStart w:id="28" w:name="_Toc188614758"/>
            <w:bookmarkStart w:id="29" w:name="_Toc188615024"/>
            <w:r w:rsidRPr="00CC7846">
              <w:rPr>
                <w:b w:val="0"/>
              </w:rPr>
              <w:lastRenderedPageBreak/>
              <w:t>L</w:t>
            </w:r>
            <w:bookmarkEnd w:id="26"/>
            <w:bookmarkEnd w:id="27"/>
            <w:r w:rsidR="005960E8" w:rsidRPr="00CC7846">
              <w:rPr>
                <w:b w:val="0"/>
              </w:rPr>
              <w:t>awful Use of Personal Data</w:t>
            </w:r>
            <w:bookmarkEnd w:id="28"/>
            <w:bookmarkEnd w:id="29"/>
            <w:r w:rsidR="005960E8" w:rsidRPr="00CC7846">
              <w:rPr>
                <w:b w:val="0"/>
              </w:rPr>
              <w:t xml:space="preserve"> </w:t>
            </w:r>
          </w:p>
        </w:tc>
      </w:tr>
      <w:tr w:rsidR="006374BE" w:rsidRPr="00F63686" w14:paraId="7B770C0A" w14:textId="77777777" w:rsidTr="005960E8">
        <w:tc>
          <w:tcPr>
            <w:tcW w:w="9214" w:type="dxa"/>
          </w:tcPr>
          <w:p w14:paraId="3EF29626" w14:textId="77777777" w:rsidR="006374BE" w:rsidRPr="00CC7846" w:rsidRDefault="006374BE" w:rsidP="005960E8">
            <w:pPr>
              <w:keepNext/>
              <w:jc w:val="both"/>
              <w:rPr>
                <w:rFonts w:ascii="Tahoma" w:hAnsi="Tahoma"/>
                <w:color w:val="262626" w:themeColor="text1" w:themeTint="D9"/>
                <w:sz w:val="22"/>
                <w:szCs w:val="22"/>
              </w:rPr>
            </w:pPr>
          </w:p>
        </w:tc>
      </w:tr>
      <w:tr w:rsidR="006374BE" w:rsidRPr="00F63686" w14:paraId="5C522D13" w14:textId="77777777" w:rsidTr="005960E8">
        <w:tc>
          <w:tcPr>
            <w:tcW w:w="9214" w:type="dxa"/>
          </w:tcPr>
          <w:p w14:paraId="2115CC7A" w14:textId="77777777"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r w:rsidRPr="00CC7846">
              <w:rPr>
                <w:rFonts w:cs="Arial"/>
                <w:color w:val="262626" w:themeColor="text1" w:themeTint="D9"/>
                <w:sz w:val="24"/>
                <w:szCs w:val="24"/>
              </w:rPr>
              <w:t xml:space="preserve">In order to collect and/or use Personal Data lawfully, the College needs to be able to show that its use meets one of a number of legal grounds. Please click here for detailed information about the lawful bases for processing: </w:t>
            </w:r>
            <w:hyperlink r:id="rId11" w:history="1">
              <w:r w:rsidRPr="00CC7846">
                <w:rPr>
                  <w:rStyle w:val="Hyperlink"/>
                  <w:rFonts w:cs="Arial"/>
                  <w:color w:val="2626FF" w:themeColor="hyperlink" w:themeTint="D9"/>
                  <w:sz w:val="24"/>
                  <w:szCs w:val="24"/>
                </w:rPr>
                <w:t>https://ico.org.uk/for-organisations/guide-to-the-general-data-protection-regulation-gdpr/lawful-basis-for-processing</w:t>
              </w:r>
            </w:hyperlink>
          </w:p>
        </w:tc>
      </w:tr>
      <w:tr w:rsidR="006374BE" w:rsidRPr="00F63686" w14:paraId="012C5100" w14:textId="77777777" w:rsidTr="005960E8">
        <w:tc>
          <w:tcPr>
            <w:tcW w:w="9214" w:type="dxa"/>
          </w:tcPr>
          <w:p w14:paraId="57981A0D"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60DBBD0A" w14:textId="77777777" w:rsidTr="005960E8">
        <w:tc>
          <w:tcPr>
            <w:tcW w:w="9214" w:type="dxa"/>
          </w:tcPr>
          <w:p w14:paraId="1C2C0C2C" w14:textId="28CD5828" w:rsidR="006374BE" w:rsidRPr="00CC7846" w:rsidRDefault="006374BE" w:rsidP="006374BE">
            <w:pPr>
              <w:pStyle w:val="Level2Number"/>
              <w:numPr>
                <w:ilvl w:val="1"/>
                <w:numId w:val="4"/>
              </w:numPr>
              <w:spacing w:after="0"/>
              <w:ind w:left="1418" w:hanging="567"/>
              <w:rPr>
                <w:rFonts w:cs="Arial"/>
                <w:color w:val="262626" w:themeColor="text1" w:themeTint="D9"/>
                <w:sz w:val="24"/>
                <w:szCs w:val="24"/>
              </w:rPr>
            </w:pPr>
            <w:bookmarkStart w:id="30" w:name="_Ref512280639"/>
            <w:r w:rsidRPr="00CC7846">
              <w:rPr>
                <w:rFonts w:cs="Arial"/>
                <w:color w:val="262626" w:themeColor="text1" w:themeTint="D9"/>
                <w:sz w:val="24"/>
                <w:szCs w:val="24"/>
              </w:rPr>
              <w:t xml:space="preserve">In addition, when the College collects and/or uses Special Categories of Personal Data, the College has to show that one of a number of additional conditions is met. Please click here to see the detailed additional conditions </w:t>
            </w:r>
            <w:hyperlink r:id="rId12" w:anchor="scd3" w:history="1">
              <w:r w:rsidRPr="00CC7846">
                <w:rPr>
                  <w:rStyle w:val="Hyperlink"/>
                  <w:rFonts w:cs="Arial"/>
                  <w:color w:val="2626FF" w:themeColor="hyperlink" w:themeTint="D9"/>
                  <w:sz w:val="24"/>
                  <w:szCs w:val="24"/>
                </w:rPr>
                <w:t>https://ico.org.uk/for-organisations/guide-to-data-protection/guide-to-the-general-data-protection-regulation-gdpr/lawful-basis-for-processing/special-category-data/#scd3</w:t>
              </w:r>
            </w:hyperlink>
            <w:r w:rsidRPr="00CC7846">
              <w:rPr>
                <w:rFonts w:cs="Arial"/>
                <w:color w:val="262626" w:themeColor="text1" w:themeTint="D9"/>
                <w:sz w:val="24"/>
                <w:szCs w:val="24"/>
              </w:rPr>
              <w:t>.</w:t>
            </w:r>
            <w:bookmarkEnd w:id="30"/>
            <w:r w:rsidRPr="00CC7846">
              <w:rPr>
                <w:rFonts w:cs="Arial"/>
                <w:sz w:val="24"/>
                <w:szCs w:val="24"/>
              </w:rPr>
              <w:t xml:space="preserve"> </w:t>
            </w:r>
          </w:p>
        </w:tc>
      </w:tr>
      <w:tr w:rsidR="006374BE" w:rsidRPr="00F63686" w14:paraId="5CE78325" w14:textId="77777777" w:rsidTr="005960E8">
        <w:tc>
          <w:tcPr>
            <w:tcW w:w="9214" w:type="dxa"/>
          </w:tcPr>
          <w:p w14:paraId="68F011CB" w14:textId="77777777" w:rsidR="006374BE" w:rsidRPr="00CC7846" w:rsidRDefault="006374BE" w:rsidP="005960E8">
            <w:pPr>
              <w:pStyle w:val="Level2Number"/>
              <w:numPr>
                <w:ilvl w:val="0"/>
                <w:numId w:val="0"/>
              </w:numPr>
              <w:spacing w:after="0"/>
              <w:rPr>
                <w:rFonts w:cs="Arial"/>
                <w:color w:val="262626" w:themeColor="text1" w:themeTint="D9"/>
                <w:sz w:val="24"/>
                <w:szCs w:val="24"/>
              </w:rPr>
            </w:pPr>
          </w:p>
        </w:tc>
      </w:tr>
      <w:tr w:rsidR="006374BE" w:rsidRPr="00F63686" w14:paraId="45D9AC7C" w14:textId="77777777" w:rsidTr="005960E8">
        <w:tc>
          <w:tcPr>
            <w:tcW w:w="9214" w:type="dxa"/>
          </w:tcPr>
          <w:p w14:paraId="389EF995" w14:textId="5E57DF51"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4"/>
              </w:rPr>
            </w:pPr>
            <w:bookmarkStart w:id="31" w:name="_Ref509138931"/>
            <w:r w:rsidRPr="00CC7846">
              <w:rPr>
                <w:rFonts w:cs="Arial"/>
                <w:color w:val="262626" w:themeColor="text1" w:themeTint="D9"/>
                <w:sz w:val="24"/>
                <w:szCs w:val="24"/>
              </w:rPr>
              <w:t>The College has carefully assessed how it uses Personal Data and how it complies with the obligations set out in paragraphs </w:t>
            </w:r>
            <w:r w:rsidRPr="00CC7846">
              <w:rPr>
                <w:rFonts w:cs="Arial"/>
                <w:color w:val="262626" w:themeColor="text1" w:themeTint="D9"/>
                <w:sz w:val="24"/>
                <w:szCs w:val="24"/>
              </w:rPr>
              <w:fldChar w:fldCharType="begin"/>
            </w:r>
            <w:r w:rsidRPr="00CC7846">
              <w:rPr>
                <w:rFonts w:cs="Arial"/>
                <w:color w:val="262626" w:themeColor="text1" w:themeTint="D9"/>
                <w:sz w:val="24"/>
                <w:szCs w:val="24"/>
              </w:rPr>
              <w:instrText xml:space="preserve"> REF _Ref512280634 \w \h  \* MERGEFORMAT </w:instrText>
            </w:r>
            <w:r w:rsidRPr="00CC7846">
              <w:rPr>
                <w:rFonts w:cs="Arial"/>
                <w:color w:val="262626" w:themeColor="text1" w:themeTint="D9"/>
                <w:sz w:val="24"/>
                <w:szCs w:val="24"/>
              </w:rPr>
            </w:r>
            <w:r w:rsidRPr="00CC7846">
              <w:rPr>
                <w:rFonts w:cs="Arial"/>
                <w:color w:val="262626" w:themeColor="text1" w:themeTint="D9"/>
                <w:sz w:val="24"/>
                <w:szCs w:val="24"/>
              </w:rPr>
              <w:fldChar w:fldCharType="separate"/>
            </w:r>
            <w:r w:rsidRPr="00CC7846">
              <w:rPr>
                <w:rFonts w:cs="Arial"/>
                <w:color w:val="262626" w:themeColor="text1" w:themeTint="D9"/>
                <w:sz w:val="24"/>
                <w:szCs w:val="24"/>
              </w:rPr>
              <w:t>7.1</w:t>
            </w:r>
            <w:r w:rsidRPr="00CC7846">
              <w:rPr>
                <w:rFonts w:cs="Arial"/>
                <w:color w:val="262626" w:themeColor="text1" w:themeTint="D9"/>
                <w:sz w:val="24"/>
                <w:szCs w:val="24"/>
              </w:rPr>
              <w:fldChar w:fldCharType="end"/>
            </w:r>
            <w:r w:rsidRPr="00CC7846">
              <w:rPr>
                <w:rFonts w:cs="Arial"/>
                <w:color w:val="262626" w:themeColor="text1" w:themeTint="D9"/>
                <w:sz w:val="24"/>
                <w:szCs w:val="24"/>
              </w:rPr>
              <w:t xml:space="preserve"> and </w:t>
            </w:r>
            <w:r w:rsidRPr="00CC7846">
              <w:rPr>
                <w:rFonts w:cs="Arial"/>
                <w:color w:val="262626" w:themeColor="text1" w:themeTint="D9"/>
                <w:sz w:val="24"/>
                <w:szCs w:val="24"/>
              </w:rPr>
              <w:fldChar w:fldCharType="begin"/>
            </w:r>
            <w:r w:rsidRPr="00CC7846">
              <w:rPr>
                <w:rFonts w:cs="Arial"/>
                <w:color w:val="262626" w:themeColor="text1" w:themeTint="D9"/>
                <w:sz w:val="24"/>
                <w:szCs w:val="24"/>
              </w:rPr>
              <w:instrText xml:space="preserve"> REF _Ref512280639 \w \h  \* MERGEFORMAT </w:instrText>
            </w:r>
            <w:r w:rsidRPr="00CC7846">
              <w:rPr>
                <w:rFonts w:cs="Arial"/>
                <w:color w:val="262626" w:themeColor="text1" w:themeTint="D9"/>
                <w:sz w:val="24"/>
                <w:szCs w:val="24"/>
              </w:rPr>
            </w:r>
            <w:r w:rsidRPr="00CC7846">
              <w:rPr>
                <w:rFonts w:cs="Arial"/>
                <w:color w:val="262626" w:themeColor="text1" w:themeTint="D9"/>
                <w:sz w:val="24"/>
                <w:szCs w:val="24"/>
              </w:rPr>
              <w:fldChar w:fldCharType="separate"/>
            </w:r>
            <w:r w:rsidRPr="00CC7846">
              <w:rPr>
                <w:rFonts w:cs="Arial"/>
                <w:color w:val="262626" w:themeColor="text1" w:themeTint="D9"/>
                <w:sz w:val="24"/>
                <w:szCs w:val="24"/>
              </w:rPr>
              <w:t>7.2</w:t>
            </w:r>
            <w:r w:rsidRPr="00CC7846">
              <w:rPr>
                <w:rFonts w:cs="Arial"/>
                <w:color w:val="262626" w:themeColor="text1" w:themeTint="D9"/>
                <w:sz w:val="24"/>
                <w:szCs w:val="24"/>
              </w:rPr>
              <w:fldChar w:fldCharType="end"/>
            </w:r>
            <w:r w:rsidRPr="00CC7846">
              <w:rPr>
                <w:rFonts w:cs="Arial"/>
                <w:color w:val="262626" w:themeColor="text1" w:themeTint="D9"/>
                <w:sz w:val="24"/>
                <w:szCs w:val="24"/>
              </w:rPr>
              <w:t xml:space="preserve">.  If the College changes how it uses Personal Data, the College needs to update this record and may also need to notify Individuals about the change. </w:t>
            </w:r>
            <w:bookmarkEnd w:id="31"/>
          </w:p>
        </w:tc>
      </w:tr>
      <w:tr w:rsidR="006374BE" w:rsidRPr="00F63686" w14:paraId="7EFD21B4" w14:textId="77777777" w:rsidTr="005960E8">
        <w:tc>
          <w:tcPr>
            <w:tcW w:w="9214" w:type="dxa"/>
          </w:tcPr>
          <w:p w14:paraId="4ABAE557" w14:textId="055A2F55" w:rsidR="006374BE" w:rsidRPr="00CC7846" w:rsidRDefault="006374BE" w:rsidP="005960E8">
            <w:pPr>
              <w:pStyle w:val="Heading2"/>
              <w:outlineLvl w:val="1"/>
              <w:rPr>
                <w:b w:val="0"/>
              </w:rPr>
            </w:pPr>
            <w:bookmarkStart w:id="32" w:name="_Ref509138907"/>
            <w:bookmarkStart w:id="33" w:name="_Toc512864815"/>
            <w:bookmarkStart w:id="34" w:name="_Toc188614759"/>
            <w:bookmarkStart w:id="35" w:name="_Toc188615025"/>
            <w:r w:rsidRPr="00CC7846">
              <w:rPr>
                <w:b w:val="0"/>
              </w:rPr>
              <w:t>T</w:t>
            </w:r>
            <w:bookmarkEnd w:id="32"/>
            <w:bookmarkEnd w:id="33"/>
            <w:r w:rsidR="005960E8" w:rsidRPr="00CC7846">
              <w:rPr>
                <w:b w:val="0"/>
              </w:rPr>
              <w:t>ransparent Processing – Privacy Notices</w:t>
            </w:r>
            <w:bookmarkEnd w:id="34"/>
            <w:bookmarkEnd w:id="35"/>
          </w:p>
        </w:tc>
      </w:tr>
      <w:tr w:rsidR="006374BE" w:rsidRPr="00F63686" w14:paraId="1C5EFB1B" w14:textId="77777777" w:rsidTr="005960E8">
        <w:tc>
          <w:tcPr>
            <w:tcW w:w="9214" w:type="dxa"/>
          </w:tcPr>
          <w:p w14:paraId="5002F432" w14:textId="77777777" w:rsidR="006374BE" w:rsidRPr="00CC7846" w:rsidRDefault="006374BE" w:rsidP="005960E8">
            <w:pPr>
              <w:rPr>
                <w:rFonts w:ascii="Tahoma" w:hAnsi="Tahoma"/>
                <w:color w:val="262626" w:themeColor="text1" w:themeTint="D9"/>
                <w:sz w:val="22"/>
                <w:szCs w:val="22"/>
              </w:rPr>
            </w:pPr>
          </w:p>
        </w:tc>
      </w:tr>
      <w:tr w:rsidR="006374BE" w:rsidRPr="00F63686" w14:paraId="4A5A7117" w14:textId="77777777" w:rsidTr="005960E8">
        <w:tc>
          <w:tcPr>
            <w:tcW w:w="9214" w:type="dxa"/>
          </w:tcPr>
          <w:p w14:paraId="02D40597"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4"/>
              </w:rPr>
            </w:pPr>
            <w:r w:rsidRPr="00CC7846">
              <w:rPr>
                <w:rFonts w:cs="Arial"/>
                <w:color w:val="262626" w:themeColor="text1" w:themeTint="D9"/>
                <w:sz w:val="24"/>
                <w:szCs w:val="24"/>
              </w:rPr>
              <w:t>Where the College collects Personal Data directly from Individuals, the College will inform them about how the College uses their Personal Data. This is in a privacy notice. Links to the College’s privacy notices are below:</w:t>
            </w:r>
          </w:p>
          <w:p w14:paraId="1AE72FF9" w14:textId="77777777" w:rsidR="006374BE" w:rsidRPr="00CC7846" w:rsidRDefault="006374BE" w:rsidP="005960E8">
            <w:pPr>
              <w:pStyle w:val="Level2Number"/>
              <w:numPr>
                <w:ilvl w:val="0"/>
                <w:numId w:val="0"/>
              </w:numPr>
              <w:spacing w:after="0"/>
              <w:ind w:left="1440" w:hanging="720"/>
              <w:jc w:val="left"/>
              <w:rPr>
                <w:rFonts w:cs="Arial"/>
                <w:color w:val="262626" w:themeColor="text1" w:themeTint="D9"/>
                <w:sz w:val="24"/>
                <w:szCs w:val="24"/>
              </w:rPr>
            </w:pPr>
          </w:p>
          <w:p w14:paraId="32282D31" w14:textId="77777777" w:rsidR="006374BE" w:rsidRPr="00CC7846" w:rsidRDefault="009D0BA7" w:rsidP="005960E8">
            <w:pPr>
              <w:pStyle w:val="Level2Number"/>
              <w:numPr>
                <w:ilvl w:val="0"/>
                <w:numId w:val="0"/>
              </w:numPr>
              <w:spacing w:after="0"/>
              <w:ind w:left="1440" w:firstLine="16"/>
              <w:jc w:val="left"/>
              <w:rPr>
                <w:rFonts w:cs="Arial"/>
                <w:color w:val="262626" w:themeColor="text1" w:themeTint="D9"/>
                <w:sz w:val="24"/>
                <w:szCs w:val="24"/>
              </w:rPr>
            </w:pPr>
            <w:hyperlink r:id="rId13" w:history="1">
              <w:r w:rsidR="006374BE" w:rsidRPr="00CC7846">
                <w:rPr>
                  <w:rStyle w:val="Hyperlink"/>
                  <w:rFonts w:cs="Arial"/>
                  <w:color w:val="0000CC"/>
                  <w:sz w:val="24"/>
                  <w:szCs w:val="24"/>
                  <w:bdr w:val="none" w:sz="0" w:space="0" w:color="auto" w:frame="1"/>
                </w:rPr>
                <w:t>Student Privacy Notice</w:t>
              </w:r>
            </w:hyperlink>
          </w:p>
        </w:tc>
      </w:tr>
      <w:tr w:rsidR="006374BE" w:rsidRPr="00F63686" w14:paraId="203F9FBD" w14:textId="77777777" w:rsidTr="005960E8">
        <w:tc>
          <w:tcPr>
            <w:tcW w:w="9214" w:type="dxa"/>
          </w:tcPr>
          <w:p w14:paraId="0AB1535B" w14:textId="77777777" w:rsidR="006374BE" w:rsidRPr="00CC7846" w:rsidRDefault="009D0BA7" w:rsidP="005960E8">
            <w:pPr>
              <w:pStyle w:val="Level2Number"/>
              <w:numPr>
                <w:ilvl w:val="0"/>
                <w:numId w:val="0"/>
              </w:numPr>
              <w:spacing w:after="0"/>
              <w:ind w:left="1418"/>
              <w:jc w:val="left"/>
              <w:rPr>
                <w:rFonts w:cs="Arial"/>
                <w:color w:val="0000CC"/>
                <w:sz w:val="24"/>
                <w:szCs w:val="24"/>
              </w:rPr>
            </w:pPr>
            <w:hyperlink r:id="rId14" w:history="1">
              <w:r w:rsidR="006374BE" w:rsidRPr="00CC7846">
                <w:rPr>
                  <w:rStyle w:val="Hyperlink"/>
                  <w:rFonts w:cs="Arial"/>
                  <w:color w:val="0000CC"/>
                  <w:sz w:val="24"/>
                  <w:szCs w:val="24"/>
                  <w:bdr w:val="none" w:sz="0" w:space="0" w:color="auto" w:frame="1"/>
                </w:rPr>
                <w:t>Applicant Privacy Notice</w:t>
              </w:r>
            </w:hyperlink>
          </w:p>
          <w:p w14:paraId="4FD76EEC" w14:textId="77777777" w:rsidR="006374BE" w:rsidRPr="00CC7846" w:rsidRDefault="009D0BA7" w:rsidP="005960E8">
            <w:pPr>
              <w:pStyle w:val="Level2Number"/>
              <w:numPr>
                <w:ilvl w:val="0"/>
                <w:numId w:val="0"/>
              </w:numPr>
              <w:spacing w:after="0"/>
              <w:ind w:left="1418"/>
              <w:jc w:val="left"/>
              <w:rPr>
                <w:rFonts w:cs="Arial"/>
                <w:color w:val="0000CC"/>
                <w:sz w:val="24"/>
                <w:szCs w:val="24"/>
              </w:rPr>
            </w:pPr>
            <w:hyperlink r:id="rId15" w:history="1">
              <w:r w:rsidR="006374BE" w:rsidRPr="00CC7846">
                <w:rPr>
                  <w:rStyle w:val="Hyperlink"/>
                  <w:rFonts w:cs="Arial"/>
                  <w:color w:val="0000CC"/>
                  <w:sz w:val="24"/>
                  <w:szCs w:val="24"/>
                  <w:bdr w:val="none" w:sz="0" w:space="0" w:color="auto" w:frame="1"/>
                </w:rPr>
                <w:t>Staff Privacy Notice</w:t>
              </w:r>
            </w:hyperlink>
          </w:p>
          <w:p w14:paraId="16C73BAA" w14:textId="77777777" w:rsidR="006374BE" w:rsidRPr="00CC7846" w:rsidRDefault="009D0BA7" w:rsidP="005960E8">
            <w:pPr>
              <w:pStyle w:val="Level2Number"/>
              <w:numPr>
                <w:ilvl w:val="0"/>
                <w:numId w:val="0"/>
              </w:numPr>
              <w:spacing w:after="0"/>
              <w:ind w:left="1418"/>
              <w:jc w:val="left"/>
              <w:rPr>
                <w:rFonts w:cs="Arial"/>
                <w:color w:val="0000CC"/>
                <w:sz w:val="24"/>
                <w:szCs w:val="24"/>
              </w:rPr>
            </w:pPr>
            <w:hyperlink r:id="rId16" w:history="1">
              <w:r w:rsidR="006374BE" w:rsidRPr="00CC7846">
                <w:rPr>
                  <w:rStyle w:val="Hyperlink"/>
                  <w:rFonts w:cs="Arial"/>
                  <w:color w:val="0000CC"/>
                  <w:sz w:val="24"/>
                  <w:szCs w:val="24"/>
                  <w:bdr w:val="none" w:sz="0" w:space="0" w:color="auto" w:frame="1"/>
                </w:rPr>
                <w:t>Third Party (non-student and staff) Privacy Notice</w:t>
              </w:r>
            </w:hyperlink>
          </w:p>
          <w:p w14:paraId="744899C2" w14:textId="77777777" w:rsidR="006374BE" w:rsidRPr="00CC7846" w:rsidRDefault="006374BE" w:rsidP="005960E8">
            <w:pPr>
              <w:pStyle w:val="Level2Number"/>
              <w:numPr>
                <w:ilvl w:val="0"/>
                <w:numId w:val="0"/>
              </w:numPr>
              <w:spacing w:after="0"/>
              <w:ind w:left="1418"/>
              <w:jc w:val="left"/>
              <w:rPr>
                <w:rFonts w:cs="Arial"/>
                <w:color w:val="262626" w:themeColor="text1" w:themeTint="D9"/>
                <w:sz w:val="24"/>
                <w:szCs w:val="24"/>
              </w:rPr>
            </w:pPr>
          </w:p>
        </w:tc>
      </w:tr>
      <w:tr w:rsidR="006374BE" w:rsidRPr="00F63686" w14:paraId="7E47B1F3" w14:textId="77777777" w:rsidTr="005960E8">
        <w:tc>
          <w:tcPr>
            <w:tcW w:w="9214" w:type="dxa"/>
          </w:tcPr>
          <w:p w14:paraId="43DFDDAB"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4"/>
              </w:rPr>
            </w:pPr>
            <w:r w:rsidRPr="00CC7846">
              <w:rPr>
                <w:rFonts w:cs="Arial"/>
                <w:color w:val="262626" w:themeColor="text1" w:themeTint="D9"/>
                <w:sz w:val="24"/>
                <w:szCs w:val="24"/>
              </w:rPr>
              <w:t>If the College receives Personal Data about an Individual from other sources, the College will provide the Individual with a privacy notice explaining how the College will use their Personal Data.  This will be provided as soon as reasonably possible and in any event within one month.</w:t>
            </w:r>
          </w:p>
        </w:tc>
      </w:tr>
      <w:tr w:rsidR="006374BE" w:rsidRPr="00F63686" w14:paraId="723658EA" w14:textId="77777777" w:rsidTr="005960E8">
        <w:tc>
          <w:tcPr>
            <w:tcW w:w="9214" w:type="dxa"/>
          </w:tcPr>
          <w:p w14:paraId="1F82A666"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0FC2E4D1" w14:textId="77777777" w:rsidTr="005960E8">
        <w:tc>
          <w:tcPr>
            <w:tcW w:w="9214" w:type="dxa"/>
          </w:tcPr>
          <w:p w14:paraId="29FDFC40"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4"/>
              </w:rPr>
            </w:pPr>
            <w:r w:rsidRPr="00CC7846">
              <w:rPr>
                <w:rFonts w:cs="Arial"/>
                <w:color w:val="262626" w:themeColor="text1" w:themeTint="D9"/>
                <w:sz w:val="24"/>
                <w:szCs w:val="24"/>
              </w:rPr>
              <w:t>If the College changes how it uses Personal Data, the College may need to notify Individuals about the change. If you plan to introduce a new process involving Personal Data, or change the way you are using Personal Data, please notify the Data Protection Officer who will decide whether the intended use requires amendments to be made to the privacy notices and any other controls which need to apply.</w:t>
            </w:r>
          </w:p>
        </w:tc>
      </w:tr>
      <w:tr w:rsidR="006374BE" w:rsidRPr="00F63686" w14:paraId="60D23A5B" w14:textId="77777777" w:rsidTr="005960E8">
        <w:tc>
          <w:tcPr>
            <w:tcW w:w="9214" w:type="dxa"/>
          </w:tcPr>
          <w:p w14:paraId="42D0D6EE" w14:textId="79985451" w:rsidR="006374BE" w:rsidRPr="00CC7846" w:rsidRDefault="005960E8" w:rsidP="005960E8">
            <w:pPr>
              <w:pStyle w:val="Heading2"/>
              <w:outlineLvl w:val="1"/>
              <w:rPr>
                <w:b w:val="0"/>
              </w:rPr>
            </w:pPr>
            <w:bookmarkStart w:id="36" w:name="_Toc188614760"/>
            <w:bookmarkStart w:id="37" w:name="_Toc188615026"/>
            <w:r w:rsidRPr="00CC7846">
              <w:rPr>
                <w:b w:val="0"/>
              </w:rPr>
              <w:lastRenderedPageBreak/>
              <w:t>Data Quality – Ensuring the Use of Accurate, Up-to-date and Relevant Personal Data</w:t>
            </w:r>
            <w:bookmarkEnd w:id="36"/>
            <w:bookmarkEnd w:id="37"/>
            <w:r w:rsidRPr="00CC7846">
              <w:rPr>
                <w:b w:val="0"/>
              </w:rPr>
              <w:t xml:space="preserve"> </w:t>
            </w:r>
          </w:p>
        </w:tc>
      </w:tr>
      <w:tr w:rsidR="006374BE" w:rsidRPr="00F63686" w14:paraId="65289BEB" w14:textId="77777777" w:rsidTr="005960E8">
        <w:tc>
          <w:tcPr>
            <w:tcW w:w="9214" w:type="dxa"/>
          </w:tcPr>
          <w:p w14:paraId="7C15A35A" w14:textId="77777777" w:rsidR="006374BE" w:rsidRPr="00CC7846" w:rsidRDefault="006374BE" w:rsidP="005960E8">
            <w:pPr>
              <w:rPr>
                <w:rFonts w:ascii="Tahoma" w:hAnsi="Tahoma"/>
                <w:color w:val="262626" w:themeColor="text1" w:themeTint="D9"/>
                <w:sz w:val="22"/>
                <w:szCs w:val="22"/>
              </w:rPr>
            </w:pPr>
          </w:p>
        </w:tc>
      </w:tr>
      <w:tr w:rsidR="006374BE" w:rsidRPr="00F63686" w14:paraId="2E331D52" w14:textId="77777777" w:rsidTr="005960E8">
        <w:tc>
          <w:tcPr>
            <w:tcW w:w="9214" w:type="dxa"/>
          </w:tcPr>
          <w:p w14:paraId="61F279AF"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 xml:space="preserve">Data Protection Laws require that the College only collects and processes Personal Data to the extent that it is required for the specific purpose(s) notified to the Individual in a privacy notice (see paragraph </w:t>
            </w:r>
            <w:r w:rsidRPr="00CC7846">
              <w:rPr>
                <w:rFonts w:cs="Arial"/>
                <w:color w:val="262626" w:themeColor="text1" w:themeTint="D9"/>
                <w:sz w:val="24"/>
                <w:szCs w:val="22"/>
              </w:rPr>
              <w:fldChar w:fldCharType="begin"/>
            </w:r>
            <w:r w:rsidRPr="00CC7846">
              <w:rPr>
                <w:rFonts w:cs="Arial"/>
                <w:color w:val="262626" w:themeColor="text1" w:themeTint="D9"/>
                <w:sz w:val="24"/>
                <w:szCs w:val="22"/>
              </w:rPr>
              <w:instrText xml:space="preserve"> REF _Ref509138907 \r \h  \* MERGEFORMAT </w:instrText>
            </w:r>
            <w:r w:rsidRPr="00CC7846">
              <w:rPr>
                <w:rFonts w:cs="Arial"/>
                <w:color w:val="262626" w:themeColor="text1" w:themeTint="D9"/>
                <w:sz w:val="24"/>
                <w:szCs w:val="22"/>
              </w:rPr>
            </w:r>
            <w:r w:rsidRPr="00CC7846">
              <w:rPr>
                <w:rFonts w:cs="Arial"/>
                <w:color w:val="262626" w:themeColor="text1" w:themeTint="D9"/>
                <w:sz w:val="24"/>
                <w:szCs w:val="22"/>
              </w:rPr>
              <w:fldChar w:fldCharType="separate"/>
            </w:r>
            <w:r w:rsidRPr="00CC7846">
              <w:rPr>
                <w:rFonts w:cs="Arial"/>
                <w:color w:val="262626" w:themeColor="text1" w:themeTint="D9"/>
                <w:sz w:val="24"/>
                <w:szCs w:val="22"/>
              </w:rPr>
              <w:t>8</w:t>
            </w:r>
            <w:r w:rsidRPr="00CC7846">
              <w:rPr>
                <w:rFonts w:cs="Arial"/>
                <w:color w:val="262626" w:themeColor="text1" w:themeTint="D9"/>
                <w:sz w:val="24"/>
                <w:szCs w:val="22"/>
              </w:rPr>
              <w:fldChar w:fldCharType="end"/>
            </w:r>
            <w:r w:rsidRPr="00CC7846">
              <w:rPr>
                <w:rFonts w:cs="Arial"/>
                <w:color w:val="262626" w:themeColor="text1" w:themeTint="D9"/>
                <w:sz w:val="24"/>
                <w:szCs w:val="22"/>
              </w:rPr>
              <w:t xml:space="preserve"> above) and as set out in the College’s record of how it uses Personal Data. The College is also required to ensure that the Personal Data the College holds is accurate and kept up to date.</w:t>
            </w:r>
          </w:p>
        </w:tc>
      </w:tr>
      <w:tr w:rsidR="006374BE" w:rsidRPr="00F63686" w14:paraId="50EFD198" w14:textId="77777777" w:rsidTr="005960E8">
        <w:tc>
          <w:tcPr>
            <w:tcW w:w="9214" w:type="dxa"/>
          </w:tcPr>
          <w:p w14:paraId="79F89818"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u w:val="single"/>
              </w:rPr>
            </w:pPr>
          </w:p>
        </w:tc>
      </w:tr>
      <w:tr w:rsidR="006374BE" w:rsidRPr="00F63686" w14:paraId="4BEB8B30" w14:textId="77777777" w:rsidTr="005960E8">
        <w:tc>
          <w:tcPr>
            <w:tcW w:w="9214" w:type="dxa"/>
          </w:tcPr>
          <w:p w14:paraId="1B489E3F" w14:textId="7BA5CB9C"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bookmarkStart w:id="38" w:name="_Ref512280736"/>
            <w:r w:rsidRPr="00CC7846">
              <w:rPr>
                <w:rFonts w:cs="Arial"/>
                <w:color w:val="262626" w:themeColor="text1" w:themeTint="D9"/>
                <w:sz w:val="24"/>
                <w:szCs w:val="22"/>
              </w:rPr>
              <w:t>All College Personnel that collect and record Personal Data shall ensure that the Personal Data is recorded accurately, is kept up to date and shall also ensure that they limit the collection and recording of Personal Data to that which is adequate, relevant and limited to what is necessary in relation to the purpose for which it is collected and used.</w:t>
            </w:r>
            <w:bookmarkEnd w:id="38"/>
          </w:p>
        </w:tc>
      </w:tr>
      <w:tr w:rsidR="006374BE" w:rsidRPr="00F63686" w14:paraId="205465B1" w14:textId="77777777" w:rsidTr="005960E8">
        <w:tc>
          <w:tcPr>
            <w:tcW w:w="9214" w:type="dxa"/>
          </w:tcPr>
          <w:p w14:paraId="26478209"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5B54F0AE" w14:textId="77777777" w:rsidTr="005960E8">
        <w:tc>
          <w:tcPr>
            <w:tcW w:w="9214" w:type="dxa"/>
          </w:tcPr>
          <w:p w14:paraId="60CE09A5"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 xml:space="preserve">All College Personnel that obtain Personal Data from sources outside the College shall take reasonable steps to ensure that the Personal Data is recorded accurately, is up to date and limited to that which is adequate, relevant and limited to what is necessary in relation to the purpose for which it is collected and used. This does not require College Personnel to independently check the Personal Data obtained. </w:t>
            </w:r>
          </w:p>
        </w:tc>
      </w:tr>
      <w:tr w:rsidR="006374BE" w:rsidRPr="00F63686" w14:paraId="3E745D07" w14:textId="77777777" w:rsidTr="005960E8">
        <w:tc>
          <w:tcPr>
            <w:tcW w:w="9214" w:type="dxa"/>
          </w:tcPr>
          <w:p w14:paraId="64A23912"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533E20B0" w14:textId="77777777" w:rsidTr="005960E8">
        <w:tc>
          <w:tcPr>
            <w:tcW w:w="9214" w:type="dxa"/>
          </w:tcPr>
          <w:p w14:paraId="1121A831"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 xml:space="preserve">In order to maintain the quality of Personal Data, all College Personnel that access Personal Data shall ensure that they review, maintain and update it to ensure that it remains accurate, up to date, adequate, relevant and limited to what is necessary in relation to the purpose for which it is collected and used. Please note that this does not apply to Personal Data which the College must keep in its original form (e.g. for legal reasons or that which is relevant to an investigation). </w:t>
            </w:r>
          </w:p>
        </w:tc>
      </w:tr>
      <w:tr w:rsidR="006374BE" w:rsidRPr="00F63686" w14:paraId="6602250C" w14:textId="77777777" w:rsidTr="005960E8">
        <w:tc>
          <w:tcPr>
            <w:tcW w:w="9214" w:type="dxa"/>
          </w:tcPr>
          <w:p w14:paraId="1178E552"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669A33B6" w14:textId="77777777" w:rsidTr="005960E8">
        <w:tc>
          <w:tcPr>
            <w:tcW w:w="9214" w:type="dxa"/>
          </w:tcPr>
          <w:p w14:paraId="7B542847"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The College recognises the importance of ensuring that Personal Data is amended, rectified, erased or its use restricted where this is appropriate under Data Protection Laws. The College has a Rights of Individuals Policy and a Rights of Individuals Procedure which set out how the College responds to requests relating to these issues. Any request from an Individual for the amendment, rectification, erasure or restriction of the use of their Personal Data should be dealt with in accordance with those documents.</w:t>
            </w:r>
          </w:p>
        </w:tc>
      </w:tr>
      <w:tr w:rsidR="006374BE" w:rsidRPr="00F63686" w14:paraId="63F7B591" w14:textId="77777777" w:rsidTr="005960E8">
        <w:tc>
          <w:tcPr>
            <w:tcW w:w="9214" w:type="dxa"/>
          </w:tcPr>
          <w:p w14:paraId="44BEBA23" w14:textId="6B187CCD" w:rsidR="006374BE" w:rsidRPr="00CC7846" w:rsidRDefault="005960E8" w:rsidP="005960E8">
            <w:pPr>
              <w:pStyle w:val="Heading2"/>
              <w:outlineLvl w:val="1"/>
              <w:rPr>
                <w:b w:val="0"/>
              </w:rPr>
            </w:pPr>
            <w:bookmarkStart w:id="39" w:name="_Toc188614761"/>
            <w:bookmarkStart w:id="40" w:name="_Toc188615027"/>
            <w:r w:rsidRPr="00CC7846">
              <w:rPr>
                <w:b w:val="0"/>
              </w:rPr>
              <w:t>Personal data must not be kept for longer than needed</w:t>
            </w:r>
            <w:bookmarkEnd w:id="39"/>
            <w:bookmarkEnd w:id="40"/>
            <w:r w:rsidRPr="00CC7846">
              <w:rPr>
                <w:b w:val="0"/>
              </w:rPr>
              <w:t xml:space="preserve"> </w:t>
            </w:r>
          </w:p>
        </w:tc>
      </w:tr>
      <w:tr w:rsidR="006374BE" w:rsidRPr="00F63686" w14:paraId="04951A4C" w14:textId="77777777" w:rsidTr="005960E8">
        <w:tc>
          <w:tcPr>
            <w:tcW w:w="9214" w:type="dxa"/>
          </w:tcPr>
          <w:p w14:paraId="30FD6840" w14:textId="77777777" w:rsidR="006374BE" w:rsidRPr="00CC7846" w:rsidRDefault="006374BE" w:rsidP="005960E8">
            <w:pPr>
              <w:rPr>
                <w:rFonts w:ascii="Tahoma" w:hAnsi="Tahoma"/>
                <w:color w:val="262626" w:themeColor="text1" w:themeTint="D9"/>
                <w:sz w:val="22"/>
                <w:szCs w:val="22"/>
              </w:rPr>
            </w:pPr>
          </w:p>
        </w:tc>
      </w:tr>
      <w:tr w:rsidR="006374BE" w:rsidRPr="00F63686" w14:paraId="1A4159DF" w14:textId="77777777" w:rsidTr="005960E8">
        <w:tc>
          <w:tcPr>
            <w:tcW w:w="9214" w:type="dxa"/>
          </w:tcPr>
          <w:p w14:paraId="671E8E2E"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Data Protection Laws require that the College does not keep Personal Data longer than is necessary for the purpose or purposes for which the College collected it.</w:t>
            </w:r>
          </w:p>
        </w:tc>
      </w:tr>
      <w:tr w:rsidR="006374BE" w:rsidRPr="00F63686" w14:paraId="1A4666D2" w14:textId="77777777" w:rsidTr="005960E8">
        <w:tc>
          <w:tcPr>
            <w:tcW w:w="9214" w:type="dxa"/>
          </w:tcPr>
          <w:p w14:paraId="58218DB6"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3F6ACC03" w14:textId="77777777" w:rsidTr="005960E8">
        <w:tc>
          <w:tcPr>
            <w:tcW w:w="9214" w:type="dxa"/>
          </w:tcPr>
          <w:p w14:paraId="19E348C1"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lastRenderedPageBreak/>
              <w:t xml:space="preserve">The College has assessed the types of Personal Data that it holds and the purposes it uses it for and has set retention periods for the different types of Personal Data processed by the College, the reasons for those retention periods and how the College securely deletes Personal Data at the end of those periods.  </w:t>
            </w:r>
          </w:p>
        </w:tc>
      </w:tr>
      <w:tr w:rsidR="006374BE" w:rsidRPr="00F63686" w14:paraId="3CE924FB" w14:textId="77777777" w:rsidTr="005960E8">
        <w:tc>
          <w:tcPr>
            <w:tcW w:w="9214" w:type="dxa"/>
          </w:tcPr>
          <w:p w14:paraId="7F2155E5"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4A40A4BF" w14:textId="77777777" w:rsidTr="005960E8">
        <w:tc>
          <w:tcPr>
            <w:tcW w:w="9214" w:type="dxa"/>
          </w:tcPr>
          <w:p w14:paraId="573C9583"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4"/>
                <w:szCs w:val="22"/>
              </w:rPr>
            </w:pPr>
            <w:r w:rsidRPr="00CC7846">
              <w:rPr>
                <w:rFonts w:cs="Arial"/>
                <w:color w:val="262626" w:themeColor="text1" w:themeTint="D9"/>
                <w:sz w:val="24"/>
                <w:szCs w:val="22"/>
              </w:rPr>
              <w:t>If College Personnel feel that a particular item of Personal Data needs to be kept for more or less time than the specified retention period, for example because there is a requirement of law, or if College Personnel have any questions about this Policy or the College’s Personal Data retention practices, they should contact the Data Protection Officer for guidance.</w:t>
            </w:r>
          </w:p>
        </w:tc>
      </w:tr>
      <w:tr w:rsidR="006374BE" w:rsidRPr="00F63686" w14:paraId="02A67F1C" w14:textId="77777777" w:rsidTr="005960E8">
        <w:tc>
          <w:tcPr>
            <w:tcW w:w="9214" w:type="dxa"/>
          </w:tcPr>
          <w:p w14:paraId="2CFD0B47" w14:textId="47B206C8" w:rsidR="006374BE" w:rsidRPr="00CC7846" w:rsidRDefault="005960E8" w:rsidP="005960E8">
            <w:pPr>
              <w:pStyle w:val="Heading2"/>
              <w:outlineLvl w:val="1"/>
              <w:rPr>
                <w:b w:val="0"/>
              </w:rPr>
            </w:pPr>
            <w:bookmarkStart w:id="41" w:name="_Toc188614762"/>
            <w:bookmarkStart w:id="42" w:name="_Toc188615028"/>
            <w:r w:rsidRPr="00CC7846">
              <w:rPr>
                <w:b w:val="0"/>
              </w:rPr>
              <w:t>Data Security</w:t>
            </w:r>
            <w:bookmarkEnd w:id="41"/>
            <w:bookmarkEnd w:id="42"/>
            <w:r w:rsidRPr="00CC7846">
              <w:rPr>
                <w:b w:val="0"/>
              </w:rPr>
              <w:t xml:space="preserve"> </w:t>
            </w:r>
          </w:p>
        </w:tc>
      </w:tr>
      <w:tr w:rsidR="006374BE" w:rsidRPr="00F63686" w14:paraId="3281A877" w14:textId="77777777" w:rsidTr="005960E8">
        <w:tc>
          <w:tcPr>
            <w:tcW w:w="9214" w:type="dxa"/>
          </w:tcPr>
          <w:p w14:paraId="48670041" w14:textId="77777777" w:rsidR="006374BE" w:rsidRPr="00CC7846" w:rsidRDefault="006374BE" w:rsidP="005960E8">
            <w:pPr>
              <w:rPr>
                <w:rFonts w:ascii="Tahoma" w:hAnsi="Tahoma"/>
                <w:i/>
                <w:color w:val="262626" w:themeColor="text1" w:themeTint="D9"/>
                <w:sz w:val="22"/>
                <w:szCs w:val="22"/>
              </w:rPr>
            </w:pPr>
          </w:p>
        </w:tc>
      </w:tr>
      <w:tr w:rsidR="006374BE" w:rsidRPr="00F63686" w14:paraId="39D3786E" w14:textId="77777777" w:rsidTr="005960E8">
        <w:tc>
          <w:tcPr>
            <w:tcW w:w="9214" w:type="dxa"/>
          </w:tcPr>
          <w:p w14:paraId="3328A876" w14:textId="77777777" w:rsidR="006374BE" w:rsidRPr="00CC7846" w:rsidRDefault="006374BE" w:rsidP="006374BE">
            <w:pPr>
              <w:pStyle w:val="Level2Number"/>
              <w:numPr>
                <w:ilvl w:val="1"/>
                <w:numId w:val="4"/>
              </w:numPr>
              <w:spacing w:after="0"/>
              <w:ind w:left="1418" w:hanging="567"/>
              <w:jc w:val="left"/>
              <w:rPr>
                <w:rFonts w:cs="Arial"/>
                <w:color w:val="262626" w:themeColor="text1" w:themeTint="D9"/>
                <w:sz w:val="22"/>
                <w:szCs w:val="22"/>
              </w:rPr>
            </w:pPr>
            <w:r w:rsidRPr="00CC7846">
              <w:rPr>
                <w:rFonts w:cs="Arial"/>
                <w:color w:val="262626" w:themeColor="text1" w:themeTint="D9"/>
                <w:sz w:val="24"/>
                <w:szCs w:val="22"/>
              </w:rPr>
              <w:t xml:space="preserve">The College takes information security very seriously and the College has security measures against unlawful or unauthorised processing of Personal Data and against the accidental loss of, or damage to, Personal Data. The College has in place procedures and technologies to maintain the security of all Personal Data from the point of collection to the point of destruction. </w:t>
            </w:r>
          </w:p>
        </w:tc>
      </w:tr>
      <w:tr w:rsidR="006374BE" w:rsidRPr="00F63686" w14:paraId="5DB3C769" w14:textId="77777777" w:rsidTr="005960E8">
        <w:tc>
          <w:tcPr>
            <w:tcW w:w="9214" w:type="dxa"/>
          </w:tcPr>
          <w:p w14:paraId="00BFEB55" w14:textId="682ABC00" w:rsidR="006374BE" w:rsidRPr="00CC7846" w:rsidRDefault="005960E8" w:rsidP="005960E8">
            <w:pPr>
              <w:pStyle w:val="Heading2"/>
              <w:outlineLvl w:val="1"/>
              <w:rPr>
                <w:b w:val="0"/>
              </w:rPr>
            </w:pPr>
            <w:bookmarkStart w:id="43" w:name="_Toc188614763"/>
            <w:bookmarkStart w:id="44" w:name="_Toc188615029"/>
            <w:r w:rsidRPr="00CC7846">
              <w:rPr>
                <w:b w:val="0"/>
              </w:rPr>
              <w:t>Data Breaches</w:t>
            </w:r>
            <w:bookmarkEnd w:id="43"/>
            <w:bookmarkEnd w:id="44"/>
            <w:r w:rsidRPr="00CC7846">
              <w:rPr>
                <w:b w:val="0"/>
              </w:rPr>
              <w:t xml:space="preserve"> </w:t>
            </w:r>
          </w:p>
        </w:tc>
      </w:tr>
      <w:tr w:rsidR="006374BE" w:rsidRPr="00F63686" w14:paraId="7AD5BD60" w14:textId="77777777" w:rsidTr="005960E8">
        <w:tc>
          <w:tcPr>
            <w:tcW w:w="9214" w:type="dxa"/>
          </w:tcPr>
          <w:p w14:paraId="54F5F570" w14:textId="77777777" w:rsidR="006374BE" w:rsidRPr="00CC7846" w:rsidRDefault="006374BE" w:rsidP="005960E8">
            <w:pPr>
              <w:rPr>
                <w:rFonts w:ascii="Tahoma" w:hAnsi="Tahoma"/>
                <w:color w:val="262626" w:themeColor="text1" w:themeTint="D9"/>
                <w:sz w:val="22"/>
                <w:szCs w:val="22"/>
              </w:rPr>
            </w:pPr>
          </w:p>
        </w:tc>
      </w:tr>
      <w:tr w:rsidR="006374BE" w:rsidRPr="00F63686" w14:paraId="42EA5139" w14:textId="77777777" w:rsidTr="005960E8">
        <w:tc>
          <w:tcPr>
            <w:tcW w:w="9214" w:type="dxa"/>
          </w:tcPr>
          <w:p w14:paraId="74CEF718"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We operate in an environment where cyber-crime is on the rise, technology is advancing at a phenomenal rate and businesses are processing an unprecedented volume of data. It is almost inevitable that there will be some data breaches and possibly this will result in the unauthorised loss of, access to, deletion of or alteration of Personal Data. When this happens, College Personnel must comply with the College’s </w:t>
            </w:r>
            <w:r w:rsidRPr="00CC7846">
              <w:rPr>
                <w:rFonts w:cs="Arial"/>
                <w:color w:val="0000CC"/>
                <w:sz w:val="24"/>
                <w:szCs w:val="22"/>
                <w:u w:val="single"/>
              </w:rPr>
              <w:t>Data Breach Notification Policy</w:t>
            </w:r>
            <w:r w:rsidRPr="00CC7846">
              <w:rPr>
                <w:rFonts w:cs="Arial"/>
                <w:color w:val="262626" w:themeColor="text1" w:themeTint="D9"/>
                <w:sz w:val="24"/>
                <w:szCs w:val="22"/>
              </w:rPr>
              <w:t xml:space="preserve">. Please see paragraphs </w:t>
            </w:r>
            <w:r w:rsidRPr="00CC7846">
              <w:rPr>
                <w:rFonts w:cs="Arial"/>
                <w:color w:val="262626" w:themeColor="text1" w:themeTint="D9"/>
                <w:sz w:val="24"/>
                <w:szCs w:val="22"/>
              </w:rPr>
              <w:fldChar w:fldCharType="begin"/>
            </w:r>
            <w:r w:rsidRPr="00CC7846">
              <w:rPr>
                <w:rFonts w:cs="Arial"/>
                <w:color w:val="262626" w:themeColor="text1" w:themeTint="D9"/>
                <w:sz w:val="24"/>
                <w:szCs w:val="22"/>
              </w:rPr>
              <w:instrText xml:space="preserve"> REF _Ref509140155 \r \h  \* MERGEFORMAT </w:instrText>
            </w:r>
            <w:r w:rsidRPr="00CC7846">
              <w:rPr>
                <w:rFonts w:cs="Arial"/>
                <w:color w:val="262626" w:themeColor="text1" w:themeTint="D9"/>
                <w:sz w:val="24"/>
                <w:szCs w:val="22"/>
              </w:rPr>
            </w:r>
            <w:r w:rsidRPr="00CC7846">
              <w:rPr>
                <w:rFonts w:cs="Arial"/>
                <w:color w:val="262626" w:themeColor="text1" w:themeTint="D9"/>
                <w:sz w:val="24"/>
                <w:szCs w:val="22"/>
              </w:rPr>
              <w:fldChar w:fldCharType="separate"/>
            </w:r>
            <w:r w:rsidRPr="00CC7846">
              <w:rPr>
                <w:rFonts w:cs="Arial"/>
                <w:color w:val="262626" w:themeColor="text1" w:themeTint="D9"/>
                <w:sz w:val="24"/>
                <w:szCs w:val="22"/>
              </w:rPr>
              <w:t>12.2</w:t>
            </w:r>
            <w:r w:rsidRPr="00CC7846">
              <w:rPr>
                <w:rFonts w:cs="Arial"/>
                <w:color w:val="262626" w:themeColor="text1" w:themeTint="D9"/>
                <w:sz w:val="24"/>
                <w:szCs w:val="22"/>
              </w:rPr>
              <w:fldChar w:fldCharType="end"/>
            </w:r>
            <w:r w:rsidRPr="00CC7846">
              <w:rPr>
                <w:rFonts w:cs="Arial"/>
                <w:color w:val="262626" w:themeColor="text1" w:themeTint="D9"/>
                <w:sz w:val="24"/>
                <w:szCs w:val="22"/>
              </w:rPr>
              <w:t xml:space="preserve"> and </w:t>
            </w:r>
            <w:r w:rsidRPr="00CC7846">
              <w:rPr>
                <w:rFonts w:cs="Arial"/>
                <w:color w:val="262626" w:themeColor="text1" w:themeTint="D9"/>
                <w:sz w:val="24"/>
                <w:szCs w:val="22"/>
              </w:rPr>
              <w:fldChar w:fldCharType="begin"/>
            </w:r>
            <w:r w:rsidRPr="00CC7846">
              <w:rPr>
                <w:rFonts w:cs="Arial"/>
                <w:color w:val="262626" w:themeColor="text1" w:themeTint="D9"/>
                <w:sz w:val="24"/>
                <w:szCs w:val="22"/>
              </w:rPr>
              <w:instrText xml:space="preserve"> REF _Ref512280778 \w \h  \* MERGEFORMAT </w:instrText>
            </w:r>
            <w:r w:rsidRPr="00CC7846">
              <w:rPr>
                <w:rFonts w:cs="Arial"/>
                <w:color w:val="262626" w:themeColor="text1" w:themeTint="D9"/>
                <w:sz w:val="24"/>
                <w:szCs w:val="22"/>
              </w:rPr>
            </w:r>
            <w:r w:rsidRPr="00CC7846">
              <w:rPr>
                <w:rFonts w:cs="Arial"/>
                <w:color w:val="262626" w:themeColor="text1" w:themeTint="D9"/>
                <w:sz w:val="24"/>
                <w:szCs w:val="22"/>
              </w:rPr>
              <w:fldChar w:fldCharType="separate"/>
            </w:r>
            <w:r w:rsidRPr="00CC7846">
              <w:rPr>
                <w:rFonts w:cs="Arial"/>
                <w:color w:val="262626" w:themeColor="text1" w:themeTint="D9"/>
                <w:sz w:val="24"/>
                <w:szCs w:val="22"/>
              </w:rPr>
              <w:t>12.3</w:t>
            </w:r>
            <w:r w:rsidRPr="00CC7846">
              <w:rPr>
                <w:rFonts w:cs="Arial"/>
                <w:color w:val="262626" w:themeColor="text1" w:themeTint="D9"/>
                <w:sz w:val="24"/>
                <w:szCs w:val="22"/>
              </w:rPr>
              <w:fldChar w:fldCharType="end"/>
            </w:r>
            <w:r w:rsidRPr="00CC7846">
              <w:rPr>
                <w:rFonts w:cs="Arial"/>
                <w:color w:val="262626" w:themeColor="text1" w:themeTint="D9"/>
                <w:sz w:val="24"/>
                <w:szCs w:val="22"/>
              </w:rPr>
              <w:t xml:space="preserve"> below for examples of what can be a Personal Data breach. Please familiarise yourself with the Data Breach Notification Policy, as it contains important obligations which College Personnel must comply with in the event of Personal Data breaches, including details of the information you must provide when reporting a breach.</w:t>
            </w:r>
          </w:p>
        </w:tc>
      </w:tr>
      <w:tr w:rsidR="006374BE" w:rsidRPr="00F63686" w14:paraId="16F5A8FB" w14:textId="77777777" w:rsidTr="005960E8">
        <w:tc>
          <w:tcPr>
            <w:tcW w:w="9214" w:type="dxa"/>
          </w:tcPr>
          <w:p w14:paraId="323ADB23"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3194CD4A" w14:textId="77777777" w:rsidTr="005960E8">
        <w:tc>
          <w:tcPr>
            <w:tcW w:w="9214" w:type="dxa"/>
          </w:tcPr>
          <w:p w14:paraId="696061CC"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Personal Data breach is defined very broadly and is effectively any failure to keep Personal Data secure, which leads to the accidental or unlawful loss (including loss of access to), destruction, alteration or unauthorised disclosure of Personal Data. Whilst most Personal Data breaches happen as a result of action taken by a third party, they can also occur as a result of something someone internal does. </w:t>
            </w:r>
          </w:p>
        </w:tc>
      </w:tr>
      <w:tr w:rsidR="006374BE" w:rsidRPr="00F63686" w14:paraId="3BFC37A4" w14:textId="77777777" w:rsidTr="005960E8">
        <w:tc>
          <w:tcPr>
            <w:tcW w:w="9214" w:type="dxa"/>
          </w:tcPr>
          <w:p w14:paraId="3494653A" w14:textId="77777777" w:rsidR="006374BE" w:rsidRPr="00CC7846" w:rsidRDefault="006374BE" w:rsidP="005960E8">
            <w:pPr>
              <w:pStyle w:val="ListParagraph"/>
              <w:ind w:left="0"/>
              <w:rPr>
                <w:rFonts w:cs="Arial"/>
                <w:color w:val="262626" w:themeColor="text1" w:themeTint="D9"/>
                <w:szCs w:val="22"/>
              </w:rPr>
            </w:pPr>
          </w:p>
        </w:tc>
      </w:tr>
      <w:tr w:rsidR="006374BE" w:rsidRPr="00F63686" w14:paraId="5944080C" w14:textId="77777777" w:rsidTr="005960E8">
        <w:tc>
          <w:tcPr>
            <w:tcW w:w="9214" w:type="dxa"/>
          </w:tcPr>
          <w:p w14:paraId="55EF52B0" w14:textId="78F43B64"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bookmarkStart w:id="45" w:name="_Ref512280778"/>
            <w:r w:rsidRPr="00CC7846">
              <w:rPr>
                <w:rFonts w:cs="Arial"/>
                <w:color w:val="262626" w:themeColor="text1" w:themeTint="D9"/>
                <w:sz w:val="24"/>
                <w:szCs w:val="22"/>
              </w:rPr>
              <w:t>There are three main types of Personal Data breach which are as follows:</w:t>
            </w:r>
            <w:bookmarkEnd w:id="45"/>
          </w:p>
        </w:tc>
      </w:tr>
      <w:tr w:rsidR="006374BE" w:rsidRPr="00F63686" w14:paraId="652C02E3" w14:textId="77777777" w:rsidTr="005960E8">
        <w:tc>
          <w:tcPr>
            <w:tcW w:w="9214" w:type="dxa"/>
          </w:tcPr>
          <w:p w14:paraId="21F59398" w14:textId="77777777" w:rsidR="006374BE" w:rsidRPr="00CC7846" w:rsidRDefault="006374BE" w:rsidP="005960E8">
            <w:pPr>
              <w:pStyle w:val="ListParagraph"/>
              <w:ind w:left="0"/>
              <w:rPr>
                <w:rFonts w:cs="Arial"/>
                <w:color w:val="262626" w:themeColor="text1" w:themeTint="D9"/>
                <w:szCs w:val="22"/>
              </w:rPr>
            </w:pPr>
          </w:p>
        </w:tc>
      </w:tr>
      <w:tr w:rsidR="006374BE" w:rsidRPr="00F63686" w14:paraId="5C906932" w14:textId="77777777" w:rsidTr="005960E8">
        <w:tc>
          <w:tcPr>
            <w:tcW w:w="9214" w:type="dxa"/>
          </w:tcPr>
          <w:p w14:paraId="6477A20B" w14:textId="77777777" w:rsidR="006374BE" w:rsidRPr="00CC7846" w:rsidRDefault="006374BE" w:rsidP="006374BE">
            <w:pPr>
              <w:pStyle w:val="Level2Number"/>
              <w:numPr>
                <w:ilvl w:val="2"/>
                <w:numId w:val="4"/>
              </w:numPr>
              <w:spacing w:after="0"/>
              <w:ind w:left="2410" w:hanging="850"/>
              <w:jc w:val="left"/>
              <w:rPr>
                <w:rFonts w:cs="Arial"/>
                <w:color w:val="262626" w:themeColor="text1" w:themeTint="D9"/>
                <w:sz w:val="24"/>
                <w:szCs w:val="22"/>
              </w:rPr>
            </w:pPr>
            <w:r w:rsidRPr="00CC7846">
              <w:rPr>
                <w:rFonts w:cs="Arial"/>
                <w:color w:val="262626" w:themeColor="text1" w:themeTint="D9"/>
                <w:sz w:val="24"/>
                <w:szCs w:val="22"/>
              </w:rPr>
              <w:lastRenderedPageBreak/>
              <w:t>Confidentiality breach - where there is an unauthorised or accidental disclosure of, or access to, Personal Data e.g. hacking, accessing internal systems that a College Personnel is not authorised to access, accessing Personal Data stored on a lost laptop, phone or other device, people “blagging” access to Personal Data they have no right to access, putting the wrong letter in the wrong envelope, sending an email to the wrong student, or disclosing information over the phone to the wrong person;</w:t>
            </w:r>
          </w:p>
        </w:tc>
      </w:tr>
      <w:tr w:rsidR="006374BE" w:rsidRPr="00F63686" w14:paraId="188ADF7C" w14:textId="77777777" w:rsidTr="005960E8">
        <w:tc>
          <w:tcPr>
            <w:tcW w:w="9214" w:type="dxa"/>
          </w:tcPr>
          <w:p w14:paraId="2B207DE7"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4ADF370D" w14:textId="77777777" w:rsidTr="005960E8">
        <w:tc>
          <w:tcPr>
            <w:tcW w:w="9214" w:type="dxa"/>
          </w:tcPr>
          <w:p w14:paraId="22AC6659" w14:textId="77777777" w:rsidR="006374BE" w:rsidRPr="00CC7846" w:rsidRDefault="006374BE" w:rsidP="006374BE">
            <w:pPr>
              <w:pStyle w:val="Level2Number"/>
              <w:numPr>
                <w:ilvl w:val="2"/>
                <w:numId w:val="4"/>
              </w:numPr>
              <w:spacing w:after="0"/>
              <w:ind w:left="2410" w:hanging="850"/>
              <w:jc w:val="left"/>
              <w:rPr>
                <w:rFonts w:cs="Arial"/>
                <w:color w:val="262626" w:themeColor="text1" w:themeTint="D9"/>
                <w:sz w:val="24"/>
                <w:szCs w:val="22"/>
              </w:rPr>
            </w:pPr>
            <w:r w:rsidRPr="00CC7846">
              <w:rPr>
                <w:rFonts w:cs="Arial"/>
                <w:color w:val="262626" w:themeColor="text1" w:themeTint="D9"/>
                <w:sz w:val="24"/>
                <w:szCs w:val="22"/>
              </w:rPr>
              <w:t>Availability breach - where there is an accidental or unauthorised loss of access to, or destruction of, Personal Data e.g. loss of a memory stick, laptop or device, denial of service attack, infection of systems by ransom ware, deleting Personal Data in error, loss of access to Personal Data stored on systems, inability to restore access to Personal Data from back up, or loss of an encryption key; and</w:t>
            </w:r>
          </w:p>
        </w:tc>
      </w:tr>
      <w:tr w:rsidR="006374BE" w:rsidRPr="00F63686" w14:paraId="42B58DCF" w14:textId="77777777" w:rsidTr="005960E8">
        <w:tc>
          <w:tcPr>
            <w:tcW w:w="9214" w:type="dxa"/>
          </w:tcPr>
          <w:p w14:paraId="704FDBF1"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186F984F" w14:textId="77777777" w:rsidTr="005960E8">
        <w:tc>
          <w:tcPr>
            <w:tcW w:w="9214" w:type="dxa"/>
          </w:tcPr>
          <w:p w14:paraId="4A0E0F59" w14:textId="77777777" w:rsidR="006374BE" w:rsidRPr="00CC7846" w:rsidRDefault="006374BE" w:rsidP="006374BE">
            <w:pPr>
              <w:pStyle w:val="Level2Number"/>
              <w:numPr>
                <w:ilvl w:val="2"/>
                <w:numId w:val="4"/>
              </w:numPr>
              <w:spacing w:after="0"/>
              <w:ind w:left="2410" w:hanging="850"/>
              <w:jc w:val="left"/>
              <w:rPr>
                <w:rFonts w:cs="Arial"/>
                <w:color w:val="262626" w:themeColor="text1" w:themeTint="D9"/>
                <w:sz w:val="24"/>
                <w:szCs w:val="22"/>
              </w:rPr>
            </w:pPr>
            <w:r w:rsidRPr="00CC7846">
              <w:rPr>
                <w:rFonts w:cs="Arial"/>
                <w:color w:val="262626" w:themeColor="text1" w:themeTint="D9"/>
                <w:sz w:val="24"/>
                <w:szCs w:val="22"/>
              </w:rPr>
              <w:t>Integrity breach - where there is an unauthorised or accidental alteration of Personal Data.</w:t>
            </w:r>
          </w:p>
        </w:tc>
      </w:tr>
      <w:tr w:rsidR="006374BE" w:rsidRPr="00F63686" w14:paraId="14E52C47" w14:textId="77777777" w:rsidTr="005960E8">
        <w:tc>
          <w:tcPr>
            <w:tcW w:w="9214" w:type="dxa"/>
          </w:tcPr>
          <w:p w14:paraId="0C32D369" w14:textId="77777777" w:rsidR="006374BE" w:rsidRPr="00CC7846" w:rsidRDefault="006374BE" w:rsidP="005960E8">
            <w:pPr>
              <w:pStyle w:val="ListParagraph"/>
              <w:ind w:left="0"/>
              <w:rPr>
                <w:rFonts w:cs="Arial"/>
                <w:color w:val="262626" w:themeColor="text1" w:themeTint="D9"/>
                <w:szCs w:val="22"/>
              </w:rPr>
            </w:pPr>
          </w:p>
        </w:tc>
      </w:tr>
      <w:tr w:rsidR="006374BE" w:rsidRPr="00F63686" w14:paraId="58853D1D" w14:textId="77777777" w:rsidTr="005960E8">
        <w:tc>
          <w:tcPr>
            <w:tcW w:w="9214" w:type="dxa"/>
          </w:tcPr>
          <w:p w14:paraId="36E05E0F"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In some cases, a data breach may amount to, or form part of, a ‘Major Incident’, involving significant disruption to a level which potentially overwhelms normal activities and procedures. In such cases, </w:t>
            </w:r>
            <w:r w:rsidRPr="00CC7846">
              <w:rPr>
                <w:rFonts w:eastAsiaTheme="minorHAnsi" w:cs="Arial"/>
                <w:sz w:val="24"/>
                <w:szCs w:val="22"/>
              </w:rPr>
              <w:t xml:space="preserve">a member of the College Executive Team </w:t>
            </w:r>
            <w:r w:rsidRPr="00CC7846">
              <w:rPr>
                <w:rFonts w:cs="Arial"/>
                <w:color w:val="262626" w:themeColor="text1" w:themeTint="D9"/>
                <w:sz w:val="24"/>
                <w:szCs w:val="22"/>
              </w:rPr>
              <w:t xml:space="preserve">may implement the </w:t>
            </w:r>
            <w:r w:rsidRPr="00CC7846">
              <w:rPr>
                <w:rFonts w:cs="Arial"/>
                <w:color w:val="0000CC"/>
                <w:sz w:val="24"/>
                <w:szCs w:val="22"/>
                <w:u w:val="single"/>
                <w14:textFill>
                  <w14:solidFill>
                    <w14:srgbClr w14:val="0000CC">
                      <w14:lumMod w14:val="85000"/>
                      <w14:lumOff w14:val="15000"/>
                    </w14:srgbClr>
                  </w14:solidFill>
                </w14:textFill>
              </w:rPr>
              <w:t>Major Incident</w:t>
            </w:r>
            <w:r w:rsidRPr="00CC7846">
              <w:rPr>
                <w:rFonts w:cs="Arial"/>
                <w:color w:val="0000CC"/>
                <w:sz w:val="24"/>
                <w:szCs w:val="22"/>
                <w:u w:val="single"/>
              </w:rPr>
              <w:t xml:space="preserve"> </w:t>
            </w:r>
            <w:r w:rsidRPr="00CC7846">
              <w:rPr>
                <w:rFonts w:cs="Arial"/>
                <w:color w:val="0000CC"/>
                <w:sz w:val="24"/>
                <w:szCs w:val="22"/>
                <w:u w:val="single"/>
                <w14:textFill>
                  <w14:solidFill>
                    <w14:srgbClr w14:val="0000CC">
                      <w14:lumMod w14:val="85000"/>
                      <w14:lumOff w14:val="15000"/>
                    </w14:srgbClr>
                  </w14:solidFill>
                </w14:textFill>
              </w:rPr>
              <w:t xml:space="preserve">&amp; </w:t>
            </w:r>
            <w:r w:rsidRPr="00CC7846">
              <w:rPr>
                <w:rFonts w:cs="Arial"/>
                <w:color w:val="0000CC"/>
                <w:sz w:val="24"/>
                <w:szCs w:val="22"/>
                <w:u w:val="single"/>
              </w:rPr>
              <w:t>Business Continuity Plan</w:t>
            </w:r>
            <w:r w:rsidRPr="00CC7846">
              <w:rPr>
                <w:rFonts w:cs="Arial"/>
                <w:color w:val="262626" w:themeColor="text1" w:themeTint="D9"/>
                <w:sz w:val="24"/>
                <w:szCs w:val="22"/>
              </w:rPr>
              <w:t>.</w:t>
            </w:r>
          </w:p>
        </w:tc>
      </w:tr>
      <w:tr w:rsidR="006374BE" w:rsidRPr="00F63686" w14:paraId="6268E125" w14:textId="77777777" w:rsidTr="005960E8">
        <w:tc>
          <w:tcPr>
            <w:tcW w:w="9214" w:type="dxa"/>
          </w:tcPr>
          <w:p w14:paraId="0A866F4F" w14:textId="69BE7E1A" w:rsidR="006374BE" w:rsidRPr="00CC7846" w:rsidRDefault="006374BE" w:rsidP="005960E8">
            <w:pPr>
              <w:pStyle w:val="Heading2"/>
              <w:outlineLvl w:val="1"/>
              <w:rPr>
                <w:b w:val="0"/>
              </w:rPr>
            </w:pPr>
            <w:bookmarkStart w:id="46" w:name="_Toc512864820"/>
            <w:bookmarkStart w:id="47" w:name="_Toc188614764"/>
            <w:bookmarkStart w:id="48" w:name="_Toc188615030"/>
            <w:r w:rsidRPr="00CC7846">
              <w:rPr>
                <w:b w:val="0"/>
              </w:rPr>
              <w:t>A</w:t>
            </w:r>
            <w:bookmarkEnd w:id="46"/>
            <w:r w:rsidR="005960E8" w:rsidRPr="00CC7846">
              <w:rPr>
                <w:b w:val="0"/>
              </w:rPr>
              <w:t>ppointing contractors who will access college personal data</w:t>
            </w:r>
            <w:bookmarkEnd w:id="47"/>
            <w:bookmarkEnd w:id="48"/>
            <w:r w:rsidR="005960E8" w:rsidRPr="00CC7846">
              <w:rPr>
                <w:b w:val="0"/>
              </w:rPr>
              <w:t xml:space="preserve"> </w:t>
            </w:r>
          </w:p>
        </w:tc>
      </w:tr>
      <w:tr w:rsidR="006374BE" w:rsidRPr="00F63686" w14:paraId="3F9B5A69" w14:textId="77777777" w:rsidTr="005960E8">
        <w:tc>
          <w:tcPr>
            <w:tcW w:w="9214" w:type="dxa"/>
          </w:tcPr>
          <w:p w14:paraId="6C92322A" w14:textId="77777777" w:rsidR="006374BE" w:rsidRPr="00CC7846" w:rsidRDefault="006374BE" w:rsidP="005960E8">
            <w:pPr>
              <w:pStyle w:val="Level2Number"/>
              <w:keepNext/>
              <w:widowControl w:val="0"/>
              <w:numPr>
                <w:ilvl w:val="0"/>
                <w:numId w:val="0"/>
              </w:numPr>
              <w:spacing w:after="0"/>
              <w:jc w:val="left"/>
              <w:rPr>
                <w:rFonts w:ascii="Tahoma" w:hAnsi="Tahoma"/>
                <w:color w:val="262626" w:themeColor="text1" w:themeTint="D9"/>
                <w:sz w:val="22"/>
                <w:szCs w:val="22"/>
              </w:rPr>
            </w:pPr>
          </w:p>
        </w:tc>
      </w:tr>
      <w:tr w:rsidR="006374BE" w:rsidRPr="00F63686" w14:paraId="7C6051BB" w14:textId="77777777" w:rsidTr="005960E8">
        <w:tc>
          <w:tcPr>
            <w:tcW w:w="9214" w:type="dxa"/>
          </w:tcPr>
          <w:p w14:paraId="45E85060"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Before the College appoints a contractor to be a Processor of College Personal Data, Data Protection Laws require it to carry out due diligence and put appropriate contractual agreements in place. The Data Protection Officer can help with the negotiation and drafting of data processing and information sharing agreements. Contact </w:t>
            </w:r>
            <w:r w:rsidRPr="00CC7846">
              <w:rPr>
                <w:rFonts w:cs="Arial"/>
                <w:color w:val="0000CC"/>
                <w:sz w:val="24"/>
                <w:szCs w:val="22"/>
                <w:u w:val="single"/>
              </w:rPr>
              <w:t>GDPR@kirkleescollege.ac.uk</w:t>
            </w:r>
            <w:r w:rsidRPr="00CC7846">
              <w:rPr>
                <w:rFonts w:cs="Arial"/>
                <w:color w:val="262626" w:themeColor="text1" w:themeTint="D9"/>
                <w:sz w:val="24"/>
                <w:szCs w:val="22"/>
              </w:rPr>
              <w:t>.</w:t>
            </w:r>
          </w:p>
        </w:tc>
      </w:tr>
      <w:tr w:rsidR="006374BE" w:rsidRPr="00F63686" w14:paraId="420A9A4F" w14:textId="77777777" w:rsidTr="005960E8">
        <w:tc>
          <w:tcPr>
            <w:tcW w:w="9214" w:type="dxa"/>
          </w:tcPr>
          <w:p w14:paraId="162C717E"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2E8F58B7" w14:textId="77777777" w:rsidTr="005960E8">
        <w:tc>
          <w:tcPr>
            <w:tcW w:w="9214" w:type="dxa"/>
          </w:tcPr>
          <w:p w14:paraId="2BCE90A2"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The College will only use Processors who meet the requirements of the UK GDPR and protect the rights of individuals. This means that data protection due diligence should be undertaken on both new and existing suppliers. Once a Processor is appointed, they should be audited periodically to ensure that they are meeting the requirements of their contract in relation to Data Protection.</w:t>
            </w:r>
          </w:p>
        </w:tc>
      </w:tr>
      <w:tr w:rsidR="006374BE" w:rsidRPr="00F63686" w14:paraId="7BB157D5" w14:textId="77777777" w:rsidTr="005960E8">
        <w:tc>
          <w:tcPr>
            <w:tcW w:w="9214" w:type="dxa"/>
          </w:tcPr>
          <w:p w14:paraId="4C4B315B"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0169A81C" w14:textId="77777777" w:rsidTr="005960E8">
        <w:tc>
          <w:tcPr>
            <w:tcW w:w="9214" w:type="dxa"/>
          </w:tcPr>
          <w:p w14:paraId="5D83762C" w14:textId="77777777" w:rsidR="006374BE" w:rsidRPr="00CC7846" w:rsidRDefault="006374BE" w:rsidP="006374BE">
            <w:pPr>
              <w:pStyle w:val="Level2Number"/>
              <w:numPr>
                <w:ilvl w:val="1"/>
                <w:numId w:val="4"/>
              </w:numPr>
              <w:spacing w:after="0"/>
              <w:ind w:left="1560" w:hanging="709"/>
              <w:jc w:val="left"/>
              <w:rPr>
                <w:rFonts w:cs="Arial"/>
                <w:sz w:val="24"/>
                <w:szCs w:val="22"/>
              </w:rPr>
            </w:pPr>
            <w:r w:rsidRPr="00CC7846">
              <w:rPr>
                <w:rFonts w:cs="Arial"/>
                <w:sz w:val="24"/>
                <w:szCs w:val="22"/>
              </w:rPr>
              <w:t xml:space="preserve">Any contract where a Controller appoints a Processor must be in writing. </w:t>
            </w:r>
          </w:p>
          <w:p w14:paraId="17595020" w14:textId="77777777" w:rsidR="006374BE" w:rsidRPr="00CC7846" w:rsidRDefault="006374BE" w:rsidP="005960E8">
            <w:pPr>
              <w:pStyle w:val="Level2Number"/>
              <w:numPr>
                <w:ilvl w:val="0"/>
                <w:numId w:val="0"/>
              </w:numPr>
              <w:spacing w:after="0"/>
              <w:ind w:left="1560"/>
              <w:jc w:val="left"/>
              <w:rPr>
                <w:rFonts w:cs="Arial"/>
                <w:sz w:val="24"/>
                <w:szCs w:val="22"/>
              </w:rPr>
            </w:pPr>
          </w:p>
          <w:p w14:paraId="5863A2CE"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A Controller is deemed to have appointed a Processor when it engages someone to perform a service for it and as part of it they </w:t>
            </w:r>
            <w:r w:rsidRPr="00CC7846">
              <w:rPr>
                <w:rFonts w:cs="Arial"/>
                <w:color w:val="262626" w:themeColor="text1" w:themeTint="D9"/>
                <w:sz w:val="24"/>
                <w:szCs w:val="22"/>
              </w:rPr>
              <w:lastRenderedPageBreak/>
              <w:t>may get access to the Controller’s Personal Data.  A Controller that appoints a Processor remains responsible for what happens to the Personal Data.</w:t>
            </w:r>
          </w:p>
        </w:tc>
      </w:tr>
      <w:tr w:rsidR="006374BE" w:rsidRPr="00F63686" w14:paraId="65BFBC6F" w14:textId="77777777" w:rsidTr="005960E8">
        <w:tc>
          <w:tcPr>
            <w:tcW w:w="9214" w:type="dxa"/>
          </w:tcPr>
          <w:p w14:paraId="4D62E388"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0F1110AF" w14:textId="77777777" w:rsidTr="005960E8">
        <w:tc>
          <w:tcPr>
            <w:tcW w:w="9214" w:type="dxa"/>
          </w:tcPr>
          <w:p w14:paraId="07ACE670"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GDPR requires the contract with a Processor to contain the following obligations as a minimum:</w:t>
            </w:r>
          </w:p>
        </w:tc>
      </w:tr>
      <w:tr w:rsidR="006374BE" w:rsidRPr="00F63686" w14:paraId="1FFA8657" w14:textId="77777777" w:rsidTr="005960E8">
        <w:tc>
          <w:tcPr>
            <w:tcW w:w="9214" w:type="dxa"/>
          </w:tcPr>
          <w:p w14:paraId="1CB9D3AE" w14:textId="77777777" w:rsidR="006374BE" w:rsidRPr="00CC7846" w:rsidRDefault="006374BE" w:rsidP="005960E8">
            <w:pPr>
              <w:pStyle w:val="ListParagraph"/>
              <w:ind w:left="0"/>
              <w:rPr>
                <w:rFonts w:cs="Arial"/>
                <w:color w:val="262626" w:themeColor="text1" w:themeTint="D9"/>
                <w:szCs w:val="22"/>
              </w:rPr>
            </w:pPr>
          </w:p>
        </w:tc>
      </w:tr>
      <w:tr w:rsidR="006374BE" w:rsidRPr="00F63686" w14:paraId="533DB217" w14:textId="77777777" w:rsidTr="005960E8">
        <w:tc>
          <w:tcPr>
            <w:tcW w:w="9214" w:type="dxa"/>
          </w:tcPr>
          <w:p w14:paraId="6900800F"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 xml:space="preserve">to only act on the </w:t>
            </w:r>
            <w:r w:rsidRPr="00CC7846">
              <w:rPr>
                <w:rFonts w:cs="Arial"/>
                <w:color w:val="262626" w:themeColor="text1" w:themeTint="D9"/>
                <w:sz w:val="24"/>
                <w:szCs w:val="22"/>
                <w:u w:val="single"/>
              </w:rPr>
              <w:t>written</w:t>
            </w:r>
            <w:r w:rsidRPr="00CC7846">
              <w:rPr>
                <w:rFonts w:cs="Arial"/>
                <w:color w:val="262626" w:themeColor="text1" w:themeTint="D9"/>
                <w:sz w:val="24"/>
                <w:szCs w:val="22"/>
              </w:rPr>
              <w:t xml:space="preserve"> instructions of the Controller;</w:t>
            </w:r>
          </w:p>
        </w:tc>
      </w:tr>
      <w:tr w:rsidR="006374BE" w:rsidRPr="00F63686" w14:paraId="109E73CA" w14:textId="77777777" w:rsidTr="005960E8">
        <w:tc>
          <w:tcPr>
            <w:tcW w:w="9214" w:type="dxa"/>
          </w:tcPr>
          <w:p w14:paraId="00E5F2C1"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2E81BCC1" w14:textId="77777777" w:rsidTr="005960E8">
        <w:tc>
          <w:tcPr>
            <w:tcW w:w="9214" w:type="dxa"/>
          </w:tcPr>
          <w:p w14:paraId="29CCBD2A"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not export Personal Data without the Controller’s instruction;</w:t>
            </w:r>
          </w:p>
        </w:tc>
      </w:tr>
      <w:tr w:rsidR="006374BE" w:rsidRPr="00F63686" w14:paraId="37E211D1" w14:textId="77777777" w:rsidTr="005960E8">
        <w:tc>
          <w:tcPr>
            <w:tcW w:w="9214" w:type="dxa"/>
          </w:tcPr>
          <w:p w14:paraId="4232F4B1"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7B656E3F" w14:textId="77777777" w:rsidTr="005960E8">
        <w:tc>
          <w:tcPr>
            <w:tcW w:w="9214" w:type="dxa"/>
          </w:tcPr>
          <w:p w14:paraId="76D2431C"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 xml:space="preserve">to ensure staff are subject to confidentiality obligations; </w:t>
            </w:r>
          </w:p>
        </w:tc>
      </w:tr>
      <w:tr w:rsidR="006374BE" w:rsidRPr="00F63686" w14:paraId="1E0A6CC7" w14:textId="77777777" w:rsidTr="005960E8">
        <w:tc>
          <w:tcPr>
            <w:tcW w:w="9214" w:type="dxa"/>
          </w:tcPr>
          <w:p w14:paraId="7D43686F"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26A42476" w14:textId="77777777" w:rsidTr="005960E8">
        <w:tc>
          <w:tcPr>
            <w:tcW w:w="9214" w:type="dxa"/>
          </w:tcPr>
          <w:p w14:paraId="10FBCAEA"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take appropriate security measures;</w:t>
            </w:r>
          </w:p>
        </w:tc>
      </w:tr>
      <w:tr w:rsidR="006374BE" w:rsidRPr="00F63686" w14:paraId="5E37252F" w14:textId="77777777" w:rsidTr="005960E8">
        <w:tc>
          <w:tcPr>
            <w:tcW w:w="9214" w:type="dxa"/>
          </w:tcPr>
          <w:p w14:paraId="02179837"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325CFDF9" w14:textId="77777777" w:rsidTr="005960E8">
        <w:tc>
          <w:tcPr>
            <w:tcW w:w="9214" w:type="dxa"/>
          </w:tcPr>
          <w:p w14:paraId="049A668E"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only engage sub-processors with the prior consent (specific or general) of the Controller and under a written contract;</w:t>
            </w:r>
          </w:p>
        </w:tc>
      </w:tr>
      <w:tr w:rsidR="006374BE" w:rsidRPr="00F63686" w14:paraId="62CC429E" w14:textId="77777777" w:rsidTr="005960E8">
        <w:tc>
          <w:tcPr>
            <w:tcW w:w="9214" w:type="dxa"/>
          </w:tcPr>
          <w:p w14:paraId="34880FA0"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01F1A227" w14:textId="77777777" w:rsidTr="005960E8">
        <w:tc>
          <w:tcPr>
            <w:tcW w:w="9214" w:type="dxa"/>
          </w:tcPr>
          <w:p w14:paraId="51248AE7"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keep the Personal Data secure and assist the Controller to do so;</w:t>
            </w:r>
          </w:p>
        </w:tc>
      </w:tr>
      <w:tr w:rsidR="006374BE" w:rsidRPr="00F63686" w14:paraId="7B96D3F3" w14:textId="77777777" w:rsidTr="005960E8">
        <w:tc>
          <w:tcPr>
            <w:tcW w:w="9214" w:type="dxa"/>
          </w:tcPr>
          <w:p w14:paraId="2DE66AAA"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1E8095C8" w14:textId="77777777" w:rsidTr="005960E8">
        <w:tc>
          <w:tcPr>
            <w:tcW w:w="9214" w:type="dxa"/>
          </w:tcPr>
          <w:p w14:paraId="644DFA1A"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assist with the notification of Data Breaches and Data Protection Impact Assessments;</w:t>
            </w:r>
          </w:p>
        </w:tc>
      </w:tr>
      <w:tr w:rsidR="006374BE" w:rsidRPr="00F63686" w14:paraId="5F0155A1" w14:textId="77777777" w:rsidTr="005960E8">
        <w:tc>
          <w:tcPr>
            <w:tcW w:w="9214" w:type="dxa"/>
          </w:tcPr>
          <w:p w14:paraId="45FEE76F"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7511C46F" w14:textId="77777777" w:rsidTr="005960E8">
        <w:tc>
          <w:tcPr>
            <w:tcW w:w="9214" w:type="dxa"/>
          </w:tcPr>
          <w:p w14:paraId="513EE631"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assist with data subject requests, such as access, rectification, right to restrict processing, right to be forgotten;</w:t>
            </w:r>
          </w:p>
        </w:tc>
      </w:tr>
      <w:tr w:rsidR="006374BE" w:rsidRPr="00F63686" w14:paraId="1C3691CB" w14:textId="77777777" w:rsidTr="005960E8">
        <w:tc>
          <w:tcPr>
            <w:tcW w:w="9214" w:type="dxa"/>
          </w:tcPr>
          <w:p w14:paraId="45A9BFF9"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032F6AFD" w14:textId="77777777" w:rsidTr="005960E8">
        <w:tc>
          <w:tcPr>
            <w:tcW w:w="9214" w:type="dxa"/>
          </w:tcPr>
          <w:p w14:paraId="7483E685"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delete/return all Personal Data as requested at the end of the contract;</w:t>
            </w:r>
          </w:p>
        </w:tc>
      </w:tr>
      <w:tr w:rsidR="006374BE" w:rsidRPr="00F63686" w14:paraId="18EC97C3" w14:textId="77777777" w:rsidTr="005960E8">
        <w:tc>
          <w:tcPr>
            <w:tcW w:w="9214" w:type="dxa"/>
          </w:tcPr>
          <w:p w14:paraId="4D282A53"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180C6670" w14:textId="77777777" w:rsidTr="005960E8">
        <w:tc>
          <w:tcPr>
            <w:tcW w:w="9214" w:type="dxa"/>
          </w:tcPr>
          <w:p w14:paraId="4786C3A5"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submit to audits and provide information about the processing; and</w:t>
            </w:r>
          </w:p>
        </w:tc>
      </w:tr>
      <w:tr w:rsidR="006374BE" w:rsidRPr="00F63686" w14:paraId="79AE0E3E" w14:textId="77777777" w:rsidTr="005960E8">
        <w:tc>
          <w:tcPr>
            <w:tcW w:w="9214" w:type="dxa"/>
          </w:tcPr>
          <w:p w14:paraId="2EC293D5"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3DFD28BA" w14:textId="77777777" w:rsidTr="005960E8">
        <w:tc>
          <w:tcPr>
            <w:tcW w:w="9214" w:type="dxa"/>
          </w:tcPr>
          <w:p w14:paraId="256565BF"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to tell the Controller if any instruction is in breach of the Data Protection Laws.</w:t>
            </w:r>
          </w:p>
        </w:tc>
      </w:tr>
      <w:tr w:rsidR="006374BE" w:rsidRPr="00F63686" w14:paraId="6F8D4099" w14:textId="77777777" w:rsidTr="005960E8">
        <w:tc>
          <w:tcPr>
            <w:tcW w:w="9214" w:type="dxa"/>
          </w:tcPr>
          <w:p w14:paraId="34104754"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67B04AAB" w14:textId="77777777" w:rsidTr="005960E8">
        <w:tc>
          <w:tcPr>
            <w:tcW w:w="9214" w:type="dxa"/>
          </w:tcPr>
          <w:p w14:paraId="18F41AAE"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In addition, the contract should set out:</w:t>
            </w:r>
          </w:p>
        </w:tc>
      </w:tr>
      <w:tr w:rsidR="006374BE" w:rsidRPr="00F63686" w14:paraId="765E44D1" w14:textId="77777777" w:rsidTr="005960E8">
        <w:tc>
          <w:tcPr>
            <w:tcW w:w="9214" w:type="dxa"/>
          </w:tcPr>
          <w:p w14:paraId="712D6A92"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52CE2EE4" w14:textId="77777777" w:rsidTr="005960E8">
        <w:tc>
          <w:tcPr>
            <w:tcW w:w="9214" w:type="dxa"/>
          </w:tcPr>
          <w:p w14:paraId="198307C7"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The subject-matter and duration of the processing;</w:t>
            </w:r>
          </w:p>
        </w:tc>
      </w:tr>
      <w:tr w:rsidR="006374BE" w:rsidRPr="00F63686" w14:paraId="028E709A" w14:textId="77777777" w:rsidTr="005960E8">
        <w:tc>
          <w:tcPr>
            <w:tcW w:w="9214" w:type="dxa"/>
          </w:tcPr>
          <w:p w14:paraId="4AE9B340"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7F0174DD" w14:textId="77777777" w:rsidTr="005960E8">
        <w:tc>
          <w:tcPr>
            <w:tcW w:w="9214" w:type="dxa"/>
          </w:tcPr>
          <w:p w14:paraId="2D8268F6"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the nature and purpose of the processing;</w:t>
            </w:r>
          </w:p>
        </w:tc>
      </w:tr>
      <w:tr w:rsidR="006374BE" w:rsidRPr="00F63686" w14:paraId="2BF3F1F3" w14:textId="77777777" w:rsidTr="005960E8">
        <w:tc>
          <w:tcPr>
            <w:tcW w:w="9214" w:type="dxa"/>
          </w:tcPr>
          <w:p w14:paraId="75ED4EC6"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33F4DB0F" w14:textId="77777777" w:rsidTr="005960E8">
        <w:tc>
          <w:tcPr>
            <w:tcW w:w="9214" w:type="dxa"/>
          </w:tcPr>
          <w:p w14:paraId="4895C008"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the type of Personal Data and categories of Individuals; and</w:t>
            </w:r>
          </w:p>
        </w:tc>
      </w:tr>
      <w:tr w:rsidR="006374BE" w:rsidRPr="00F63686" w14:paraId="203C52F5" w14:textId="77777777" w:rsidTr="005960E8">
        <w:tc>
          <w:tcPr>
            <w:tcW w:w="9214" w:type="dxa"/>
          </w:tcPr>
          <w:p w14:paraId="5384945B"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5AF0FF1C" w14:textId="77777777" w:rsidTr="005960E8">
        <w:tc>
          <w:tcPr>
            <w:tcW w:w="9214" w:type="dxa"/>
          </w:tcPr>
          <w:p w14:paraId="45474A0F"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2"/>
              </w:rPr>
            </w:pPr>
            <w:r w:rsidRPr="00CC7846">
              <w:rPr>
                <w:rFonts w:cs="Arial"/>
                <w:color w:val="262626" w:themeColor="text1" w:themeTint="D9"/>
                <w:sz w:val="24"/>
                <w:szCs w:val="22"/>
              </w:rPr>
              <w:t>the obligations and rights of the Controller.</w:t>
            </w:r>
          </w:p>
        </w:tc>
      </w:tr>
      <w:tr w:rsidR="006374BE" w:rsidRPr="00F63686" w14:paraId="0CCC9467" w14:textId="77777777" w:rsidTr="005960E8">
        <w:tc>
          <w:tcPr>
            <w:tcW w:w="9214" w:type="dxa"/>
          </w:tcPr>
          <w:p w14:paraId="6A77B0F5" w14:textId="77777777" w:rsidR="006374BE" w:rsidRPr="00CC7846" w:rsidRDefault="006374BE" w:rsidP="005960E8">
            <w:pPr>
              <w:pStyle w:val="ListParagraph"/>
              <w:ind w:left="0"/>
              <w:rPr>
                <w:rFonts w:cs="Arial"/>
                <w:color w:val="262626" w:themeColor="text1" w:themeTint="D9"/>
                <w:szCs w:val="22"/>
              </w:rPr>
            </w:pPr>
          </w:p>
        </w:tc>
      </w:tr>
      <w:tr w:rsidR="006374BE" w:rsidRPr="00F63686" w14:paraId="247723EF" w14:textId="77777777" w:rsidTr="005960E8">
        <w:tc>
          <w:tcPr>
            <w:tcW w:w="9214" w:type="dxa"/>
          </w:tcPr>
          <w:p w14:paraId="1F65EE64"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The College maintains a record of all processing activities carried out by any Processors on its behalf. Any manager who appoints a </w:t>
            </w:r>
            <w:r w:rsidRPr="00CC7846">
              <w:rPr>
                <w:rFonts w:cs="Arial"/>
                <w:color w:val="262626" w:themeColor="text1" w:themeTint="D9"/>
                <w:sz w:val="24"/>
                <w:szCs w:val="22"/>
              </w:rPr>
              <w:lastRenderedPageBreak/>
              <w:t>Processor must notify the Data Protection Officer and provide them with a copy of the contract, prior to the commencement of any processing activity.</w:t>
            </w:r>
          </w:p>
        </w:tc>
      </w:tr>
      <w:tr w:rsidR="006374BE" w:rsidRPr="00F63686" w14:paraId="641BFA59" w14:textId="77777777" w:rsidTr="005960E8">
        <w:tc>
          <w:tcPr>
            <w:tcW w:w="9214" w:type="dxa"/>
          </w:tcPr>
          <w:p w14:paraId="09AA44BF" w14:textId="58C6FA43" w:rsidR="006374BE" w:rsidRPr="00CC7846" w:rsidRDefault="005960E8" w:rsidP="005960E8">
            <w:pPr>
              <w:pStyle w:val="Heading2"/>
              <w:outlineLvl w:val="1"/>
              <w:rPr>
                <w:b w:val="0"/>
              </w:rPr>
            </w:pPr>
            <w:bookmarkStart w:id="49" w:name="_Toc188614765"/>
            <w:bookmarkStart w:id="50" w:name="_Toc188615031"/>
            <w:r w:rsidRPr="00CC7846">
              <w:rPr>
                <w:b w:val="0"/>
              </w:rPr>
              <w:lastRenderedPageBreak/>
              <w:t>Individual Rights</w:t>
            </w:r>
            <w:bookmarkEnd w:id="49"/>
            <w:bookmarkEnd w:id="50"/>
            <w:r w:rsidRPr="00CC7846">
              <w:rPr>
                <w:b w:val="0"/>
              </w:rPr>
              <w:t xml:space="preserve"> </w:t>
            </w:r>
          </w:p>
        </w:tc>
      </w:tr>
      <w:tr w:rsidR="006374BE" w:rsidRPr="00F63686" w14:paraId="20DB05A8" w14:textId="77777777" w:rsidTr="005960E8">
        <w:tc>
          <w:tcPr>
            <w:tcW w:w="9214" w:type="dxa"/>
          </w:tcPr>
          <w:p w14:paraId="2060138F" w14:textId="77777777" w:rsidR="006374BE" w:rsidRPr="00CC7846" w:rsidRDefault="006374BE" w:rsidP="005960E8">
            <w:pPr>
              <w:rPr>
                <w:rFonts w:ascii="Tahoma" w:hAnsi="Tahoma"/>
                <w:color w:val="262626" w:themeColor="text1" w:themeTint="D9"/>
                <w:sz w:val="22"/>
                <w:szCs w:val="22"/>
              </w:rPr>
            </w:pPr>
          </w:p>
        </w:tc>
      </w:tr>
      <w:tr w:rsidR="006374BE" w:rsidRPr="00F63686" w14:paraId="512C5580" w14:textId="77777777" w:rsidTr="005960E8">
        <w:tc>
          <w:tcPr>
            <w:tcW w:w="9214" w:type="dxa"/>
          </w:tcPr>
          <w:p w14:paraId="0D74B40F" w14:textId="68440608" w:rsidR="006374BE" w:rsidRPr="00CC7846" w:rsidRDefault="006374BE" w:rsidP="00D81F03">
            <w:pPr>
              <w:pStyle w:val="Level2Number"/>
              <w:numPr>
                <w:ilvl w:val="0"/>
                <w:numId w:val="0"/>
              </w:numPr>
              <w:spacing w:after="0"/>
              <w:jc w:val="left"/>
              <w:rPr>
                <w:rFonts w:cs="Arial"/>
                <w:color w:val="262626" w:themeColor="text1" w:themeTint="D9"/>
                <w:sz w:val="22"/>
                <w:szCs w:val="22"/>
              </w:rPr>
            </w:pPr>
          </w:p>
        </w:tc>
      </w:tr>
      <w:tr w:rsidR="006374BE" w:rsidRPr="00F63686" w14:paraId="1A6AEA09" w14:textId="77777777" w:rsidTr="005960E8">
        <w:tc>
          <w:tcPr>
            <w:tcW w:w="9214" w:type="dxa"/>
          </w:tcPr>
          <w:p w14:paraId="361DAB36" w14:textId="77777777" w:rsidR="00D81F03" w:rsidRPr="00CC7846" w:rsidRDefault="00D81F03" w:rsidP="005960E8">
            <w:pPr>
              <w:pStyle w:val="Level2Number"/>
              <w:numPr>
                <w:ilvl w:val="0"/>
                <w:numId w:val="0"/>
              </w:numPr>
              <w:spacing w:after="0"/>
              <w:jc w:val="left"/>
              <w:rPr>
                <w:rFonts w:cs="Arial"/>
                <w:color w:val="262626" w:themeColor="text1" w:themeTint="D9"/>
                <w:sz w:val="24"/>
                <w:szCs w:val="22"/>
              </w:rPr>
            </w:pPr>
            <w:r w:rsidRPr="00CC7846">
              <w:rPr>
                <w:rFonts w:cs="Arial"/>
                <w:color w:val="262626" w:themeColor="text1" w:themeTint="D9"/>
                <w:sz w:val="24"/>
                <w:szCs w:val="22"/>
              </w:rPr>
              <w:t xml:space="preserve">The College’s </w:t>
            </w:r>
            <w:r w:rsidRPr="00CC7846">
              <w:rPr>
                <w:rFonts w:cs="Arial"/>
                <w:color w:val="0000CC"/>
                <w:sz w:val="24"/>
                <w:szCs w:val="22"/>
                <w:u w:val="single"/>
              </w:rPr>
              <w:t>Rights of Individuals Policy</w:t>
            </w:r>
            <w:r w:rsidRPr="00CC7846">
              <w:rPr>
                <w:rFonts w:cs="Arial"/>
                <w:color w:val="0000CC"/>
                <w:sz w:val="24"/>
                <w:szCs w:val="22"/>
              </w:rPr>
              <w:t xml:space="preserve"> </w:t>
            </w:r>
            <w:r w:rsidRPr="00CC7846">
              <w:rPr>
                <w:rFonts w:cs="Arial"/>
                <w:color w:val="262626" w:themeColor="text1" w:themeTint="D9"/>
                <w:sz w:val="24"/>
                <w:szCs w:val="22"/>
              </w:rPr>
              <w:t>describes the rights of Individuals in respect of their personal data. Briefly, these are:</w:t>
            </w:r>
          </w:p>
          <w:p w14:paraId="2CD8F63A" w14:textId="487470F1" w:rsidR="00D81F03" w:rsidRPr="00CC7846" w:rsidRDefault="00D81F03" w:rsidP="005960E8">
            <w:pPr>
              <w:pStyle w:val="Level2Number"/>
              <w:numPr>
                <w:ilvl w:val="0"/>
                <w:numId w:val="0"/>
              </w:numPr>
              <w:spacing w:after="0"/>
              <w:jc w:val="left"/>
              <w:rPr>
                <w:rFonts w:ascii="Tahoma" w:hAnsi="Tahoma" w:cs="Tahoma"/>
                <w:color w:val="262626" w:themeColor="text1" w:themeTint="D9"/>
                <w:sz w:val="22"/>
                <w:szCs w:val="22"/>
              </w:rPr>
            </w:pPr>
          </w:p>
        </w:tc>
      </w:tr>
      <w:tr w:rsidR="006374BE" w:rsidRPr="00F63686" w14:paraId="4AB0A52D" w14:textId="77777777" w:rsidTr="005960E8">
        <w:tc>
          <w:tcPr>
            <w:tcW w:w="9214" w:type="dxa"/>
          </w:tcPr>
          <w:p w14:paraId="12A12261" w14:textId="65AE5C11" w:rsidR="006374BE" w:rsidRPr="00CC7846" w:rsidRDefault="00D81F03" w:rsidP="005960E8">
            <w:pPr>
              <w:pStyle w:val="Level2Number"/>
              <w:numPr>
                <w:ilvl w:val="0"/>
                <w:numId w:val="0"/>
              </w:numPr>
              <w:spacing w:after="0"/>
              <w:jc w:val="left"/>
              <w:rPr>
                <w:rFonts w:ascii="Tahoma" w:hAnsi="Tahoma"/>
                <w:color w:val="262626" w:themeColor="text1" w:themeTint="D9"/>
                <w:sz w:val="22"/>
                <w:szCs w:val="22"/>
              </w:rPr>
            </w:pPr>
            <w:bookmarkStart w:id="51" w:name="_Toc188614766"/>
            <w:bookmarkStart w:id="52" w:name="_Toc188615032"/>
            <w:r w:rsidRPr="00CC7846">
              <w:rPr>
                <w:rStyle w:val="Heading3Char"/>
              </w:rPr>
              <w:t xml:space="preserve">14.1 </w:t>
            </w:r>
            <w:r w:rsidR="006374BE" w:rsidRPr="00CC7846">
              <w:rPr>
                <w:rStyle w:val="Heading3Char"/>
              </w:rPr>
              <w:t>Subject Access Requests</w:t>
            </w:r>
            <w:bookmarkEnd w:id="51"/>
            <w:bookmarkEnd w:id="52"/>
            <w:r w:rsidR="006374BE" w:rsidRPr="00CC7846">
              <w:rPr>
                <w:rFonts w:ascii="Tahoma" w:hAnsi="Tahoma" w:cs="Tahoma"/>
                <w:color w:val="262626" w:themeColor="text1" w:themeTint="D9"/>
                <w:sz w:val="22"/>
                <w:szCs w:val="22"/>
              </w:rPr>
              <w:t xml:space="preserve"> </w:t>
            </w:r>
            <w:r w:rsidR="006374BE" w:rsidRPr="00CC7846">
              <w:rPr>
                <w:sz w:val="24"/>
              </w:rPr>
              <w:t>- the right to ask any Controller to confirm what Personal Data is held in relation to them and to provide them with the data;</w:t>
            </w:r>
          </w:p>
        </w:tc>
      </w:tr>
      <w:tr w:rsidR="006374BE" w:rsidRPr="00F63686" w14:paraId="025ED276" w14:textId="77777777" w:rsidTr="005960E8">
        <w:tc>
          <w:tcPr>
            <w:tcW w:w="9214" w:type="dxa"/>
          </w:tcPr>
          <w:p w14:paraId="75BD8331" w14:textId="77777777" w:rsidR="006374BE" w:rsidRPr="00CC7846" w:rsidRDefault="006374BE" w:rsidP="005960E8">
            <w:pPr>
              <w:pStyle w:val="Level2Number"/>
              <w:numPr>
                <w:ilvl w:val="0"/>
                <w:numId w:val="0"/>
              </w:numPr>
              <w:spacing w:after="0"/>
              <w:jc w:val="left"/>
              <w:rPr>
                <w:rFonts w:ascii="Tahoma" w:hAnsi="Tahoma" w:cs="Tahoma"/>
                <w:color w:val="262626" w:themeColor="text1" w:themeTint="D9"/>
                <w:sz w:val="22"/>
                <w:szCs w:val="22"/>
              </w:rPr>
            </w:pPr>
            <w:r w:rsidRPr="00CC7846">
              <w:rPr>
                <w:rFonts w:ascii="Tahoma" w:hAnsi="Tahoma" w:cs="Tahoma"/>
                <w:color w:val="262626" w:themeColor="text1" w:themeTint="D9"/>
                <w:sz w:val="22"/>
                <w:szCs w:val="22"/>
              </w:rPr>
              <w:t xml:space="preserve"> </w:t>
            </w:r>
          </w:p>
        </w:tc>
      </w:tr>
      <w:tr w:rsidR="006374BE" w:rsidRPr="00F63686" w14:paraId="00CB1910" w14:textId="77777777" w:rsidTr="005960E8">
        <w:tc>
          <w:tcPr>
            <w:tcW w:w="9214" w:type="dxa"/>
          </w:tcPr>
          <w:p w14:paraId="0ABC9C76" w14:textId="4546DC43" w:rsidR="006374BE" w:rsidRPr="00CC7846" w:rsidRDefault="00D81F03" w:rsidP="005960E8">
            <w:pPr>
              <w:pStyle w:val="Level2Number"/>
              <w:numPr>
                <w:ilvl w:val="0"/>
                <w:numId w:val="0"/>
              </w:numPr>
              <w:spacing w:after="0"/>
              <w:jc w:val="left"/>
              <w:rPr>
                <w:rFonts w:ascii="Tahoma" w:hAnsi="Tahoma"/>
                <w:color w:val="262626" w:themeColor="text1" w:themeTint="D9"/>
                <w:sz w:val="22"/>
                <w:szCs w:val="22"/>
              </w:rPr>
            </w:pPr>
            <w:bookmarkStart w:id="53" w:name="_Toc188614767"/>
            <w:bookmarkStart w:id="54" w:name="_Toc188615033"/>
            <w:r w:rsidRPr="00CC7846">
              <w:rPr>
                <w:rStyle w:val="Heading3Char"/>
              </w:rPr>
              <w:t xml:space="preserve">14.2 </w:t>
            </w:r>
            <w:r w:rsidR="006374BE" w:rsidRPr="00CC7846">
              <w:rPr>
                <w:rStyle w:val="Heading3Char"/>
              </w:rPr>
              <w:t>The Right of Erasure/to be Forgotten</w:t>
            </w:r>
            <w:bookmarkEnd w:id="53"/>
            <w:bookmarkEnd w:id="54"/>
            <w:r w:rsidR="006374BE" w:rsidRPr="00CC7846">
              <w:rPr>
                <w:rStyle w:val="Heading3Char"/>
              </w:rPr>
              <w:t xml:space="preserve"> </w:t>
            </w:r>
            <w:r w:rsidR="006374BE" w:rsidRPr="00CC7846">
              <w:rPr>
                <w:sz w:val="24"/>
              </w:rPr>
              <w:t>- the right of an Individual to request the erasure of their Personal Data in certain circumstances;</w:t>
            </w:r>
          </w:p>
        </w:tc>
      </w:tr>
      <w:tr w:rsidR="006374BE" w:rsidRPr="00F63686" w14:paraId="67490AA5" w14:textId="77777777" w:rsidTr="005960E8">
        <w:tc>
          <w:tcPr>
            <w:tcW w:w="9214" w:type="dxa"/>
          </w:tcPr>
          <w:p w14:paraId="0A8D3C25" w14:textId="77777777" w:rsidR="006374BE" w:rsidRPr="00CC7846" w:rsidRDefault="006374BE" w:rsidP="005960E8">
            <w:pPr>
              <w:pStyle w:val="Level2Number"/>
              <w:numPr>
                <w:ilvl w:val="0"/>
                <w:numId w:val="0"/>
              </w:numPr>
              <w:spacing w:after="0"/>
              <w:jc w:val="left"/>
              <w:rPr>
                <w:rFonts w:ascii="Tahoma" w:hAnsi="Tahoma" w:cs="Tahoma"/>
                <w:color w:val="262626" w:themeColor="text1" w:themeTint="D9"/>
                <w:sz w:val="22"/>
                <w:szCs w:val="22"/>
              </w:rPr>
            </w:pPr>
            <w:r w:rsidRPr="00CC7846">
              <w:rPr>
                <w:rFonts w:ascii="Tahoma" w:hAnsi="Tahoma" w:cs="Tahoma"/>
                <w:color w:val="262626" w:themeColor="text1" w:themeTint="D9"/>
                <w:sz w:val="22"/>
                <w:szCs w:val="22"/>
              </w:rPr>
              <w:t xml:space="preserve"> </w:t>
            </w:r>
          </w:p>
        </w:tc>
      </w:tr>
      <w:tr w:rsidR="006374BE" w:rsidRPr="00F63686" w14:paraId="098C9AB2" w14:textId="77777777" w:rsidTr="005960E8">
        <w:tc>
          <w:tcPr>
            <w:tcW w:w="9214" w:type="dxa"/>
          </w:tcPr>
          <w:p w14:paraId="782A4B03" w14:textId="07AC96A3" w:rsidR="006374BE" w:rsidRPr="00CC7846" w:rsidRDefault="00D81F03" w:rsidP="005960E8">
            <w:pPr>
              <w:pStyle w:val="Level2Number"/>
              <w:keepNext/>
              <w:widowControl w:val="0"/>
              <w:numPr>
                <w:ilvl w:val="0"/>
                <w:numId w:val="0"/>
              </w:numPr>
              <w:spacing w:after="100"/>
              <w:jc w:val="left"/>
              <w:rPr>
                <w:rFonts w:ascii="Tahoma" w:hAnsi="Tahoma"/>
                <w:color w:val="262626" w:themeColor="text1" w:themeTint="D9"/>
                <w:sz w:val="22"/>
                <w:szCs w:val="22"/>
              </w:rPr>
            </w:pPr>
            <w:bookmarkStart w:id="55" w:name="_Toc188614768"/>
            <w:bookmarkStart w:id="56" w:name="_Toc188615034"/>
            <w:r w:rsidRPr="00CC7846">
              <w:rPr>
                <w:rStyle w:val="Heading3Char"/>
              </w:rPr>
              <w:t>14.3</w:t>
            </w:r>
            <w:r w:rsidR="006374BE" w:rsidRPr="00CC7846">
              <w:rPr>
                <w:rStyle w:val="Heading3Char"/>
              </w:rPr>
              <w:t>The Right of Data Portability</w:t>
            </w:r>
            <w:bookmarkEnd w:id="55"/>
            <w:bookmarkEnd w:id="56"/>
            <w:r w:rsidR="006374BE" w:rsidRPr="00CC7846">
              <w:rPr>
                <w:rFonts w:ascii="Tahoma" w:hAnsi="Tahoma" w:cs="Tahoma"/>
                <w:color w:val="262626" w:themeColor="text1" w:themeTint="D9"/>
                <w:sz w:val="22"/>
                <w:szCs w:val="22"/>
              </w:rPr>
              <w:t xml:space="preserve"> </w:t>
            </w:r>
            <w:r w:rsidR="006374BE" w:rsidRPr="00CC7846">
              <w:rPr>
                <w:sz w:val="24"/>
              </w:rPr>
              <w:t xml:space="preserve">– the right of an Individual to request that their Personal Data is provided to them in a structured, commonly used and machine-readable format where: </w:t>
            </w:r>
          </w:p>
        </w:tc>
      </w:tr>
      <w:tr w:rsidR="006374BE" w:rsidRPr="00F63686" w14:paraId="013E9D35" w14:textId="77777777" w:rsidTr="005960E8">
        <w:tc>
          <w:tcPr>
            <w:tcW w:w="9214" w:type="dxa"/>
          </w:tcPr>
          <w:p w14:paraId="721741A7" w14:textId="77777777" w:rsidR="006374BE" w:rsidRPr="00CC7846" w:rsidRDefault="006374BE" w:rsidP="00D81F03">
            <w:r w:rsidRPr="00CC7846">
              <w:t xml:space="preserve">the processing is based on consent or on a contract; and </w:t>
            </w:r>
          </w:p>
        </w:tc>
      </w:tr>
      <w:tr w:rsidR="006374BE" w:rsidRPr="00F63686" w14:paraId="56EAC970" w14:textId="77777777" w:rsidTr="005960E8">
        <w:tc>
          <w:tcPr>
            <w:tcW w:w="9214" w:type="dxa"/>
          </w:tcPr>
          <w:p w14:paraId="34ADECA1" w14:textId="77777777" w:rsidR="006374BE" w:rsidRPr="00CC7846" w:rsidRDefault="006374BE" w:rsidP="00D81F03">
            <w:pPr>
              <w:rPr>
                <w:rFonts w:cs="Tahoma"/>
              </w:rPr>
            </w:pPr>
            <w:r w:rsidRPr="00CC7846">
              <w:t>the processing is carried out by automated means</w:t>
            </w:r>
            <w:r w:rsidRPr="00CC7846">
              <w:rPr>
                <w:rFonts w:cs="Tahoma"/>
              </w:rPr>
              <w:t>.</w:t>
            </w:r>
          </w:p>
          <w:p w14:paraId="5A219F58" w14:textId="1304A801" w:rsidR="00D81F03" w:rsidRPr="00CC7846" w:rsidRDefault="00D81F03" w:rsidP="00D81F03"/>
        </w:tc>
      </w:tr>
      <w:tr w:rsidR="006374BE" w:rsidRPr="00F63686" w14:paraId="662C5D88" w14:textId="77777777" w:rsidTr="005960E8">
        <w:tc>
          <w:tcPr>
            <w:tcW w:w="9214" w:type="dxa"/>
          </w:tcPr>
          <w:p w14:paraId="083EA429" w14:textId="1564E3C8" w:rsidR="006374BE" w:rsidRPr="00CC7846" w:rsidRDefault="00D81F03" w:rsidP="005960E8">
            <w:pPr>
              <w:pStyle w:val="Level2Number"/>
              <w:numPr>
                <w:ilvl w:val="0"/>
                <w:numId w:val="0"/>
              </w:numPr>
              <w:spacing w:after="0"/>
              <w:jc w:val="left"/>
              <w:rPr>
                <w:rFonts w:ascii="Tahoma" w:hAnsi="Tahoma"/>
                <w:color w:val="262626" w:themeColor="text1" w:themeTint="D9"/>
                <w:sz w:val="22"/>
                <w:szCs w:val="22"/>
              </w:rPr>
            </w:pPr>
            <w:bookmarkStart w:id="57" w:name="_Toc188614769"/>
            <w:bookmarkStart w:id="58" w:name="_Toc188615035"/>
            <w:r w:rsidRPr="00CC7846">
              <w:rPr>
                <w:rStyle w:val="Heading3Char"/>
              </w:rPr>
              <w:t xml:space="preserve">14.4 </w:t>
            </w:r>
            <w:r w:rsidR="006374BE" w:rsidRPr="00CC7846">
              <w:rPr>
                <w:rStyle w:val="Heading3Char"/>
              </w:rPr>
              <w:t>The Right of Rectification and Restriction</w:t>
            </w:r>
            <w:bookmarkEnd w:id="57"/>
            <w:bookmarkEnd w:id="58"/>
            <w:r w:rsidR="006374BE" w:rsidRPr="00CC7846">
              <w:rPr>
                <w:rStyle w:val="Heading3Char"/>
              </w:rPr>
              <w:t xml:space="preserve"> </w:t>
            </w:r>
            <w:r w:rsidR="006374BE" w:rsidRPr="00CC7846">
              <w:rPr>
                <w:sz w:val="24"/>
              </w:rPr>
              <w:t>– the right to request that any Personal Data is rectified if inaccurate and to have use of Personal Data restricted to particular purposes in certain circumstances.</w:t>
            </w:r>
          </w:p>
        </w:tc>
      </w:tr>
      <w:tr w:rsidR="006374BE" w:rsidRPr="00F63686" w14:paraId="4622E01D" w14:textId="77777777" w:rsidTr="005960E8">
        <w:tc>
          <w:tcPr>
            <w:tcW w:w="9214" w:type="dxa"/>
          </w:tcPr>
          <w:p w14:paraId="4F0D23CA" w14:textId="77777777" w:rsidR="006374BE" w:rsidRPr="00CC7846" w:rsidRDefault="006374BE" w:rsidP="005960E8">
            <w:pPr>
              <w:rPr>
                <w:rFonts w:ascii="Tahoma" w:hAnsi="Tahoma"/>
                <w:color w:val="262626" w:themeColor="text1" w:themeTint="D9"/>
                <w:sz w:val="22"/>
                <w:szCs w:val="22"/>
              </w:rPr>
            </w:pPr>
          </w:p>
        </w:tc>
      </w:tr>
      <w:tr w:rsidR="006374BE" w:rsidRPr="00F63686" w14:paraId="6D2C6E31" w14:textId="77777777" w:rsidTr="005960E8">
        <w:tc>
          <w:tcPr>
            <w:tcW w:w="9214" w:type="dxa"/>
          </w:tcPr>
          <w:p w14:paraId="42FC894F" w14:textId="77777777" w:rsidR="006374BE" w:rsidRPr="00CC7846" w:rsidRDefault="006374BE" w:rsidP="00D81F03">
            <w:r w:rsidRPr="00CC7846">
              <w:t xml:space="preserve">The College will use all Personal Data in accordance with the rights given to Individuals’ under Data Protection Laws, and will ensure that it allows Individuals to exercise their rights in accordance with the College’s </w:t>
            </w:r>
            <w:r w:rsidRPr="00CC7846">
              <w:rPr>
                <w:color w:val="0000CC"/>
                <w:u w:val="single"/>
              </w:rPr>
              <w:t>Rights of Individuals Policy</w:t>
            </w:r>
            <w:r w:rsidRPr="00CC7846">
              <w:t xml:space="preserve"> and </w:t>
            </w:r>
            <w:r w:rsidRPr="00CC7846">
              <w:rPr>
                <w:color w:val="0000CC"/>
                <w:u w:val="single"/>
              </w:rPr>
              <w:t>Rights of Individuals Procedure</w:t>
            </w:r>
            <w:r w:rsidRPr="00CC7846">
              <w:t xml:space="preserve">. Please familiarise yourself with these documents as they contain important obligations which College Personnel </w:t>
            </w:r>
            <w:r w:rsidRPr="00CC7846">
              <w:rPr>
                <w:rFonts w:cs="Tahoma"/>
              </w:rPr>
              <w:t>must</w:t>
            </w:r>
            <w:r w:rsidRPr="00CC7846">
              <w:t xml:space="preserve"> comply with.</w:t>
            </w:r>
          </w:p>
        </w:tc>
      </w:tr>
      <w:tr w:rsidR="006374BE" w:rsidRPr="00F63686" w14:paraId="0D852EF2" w14:textId="77777777" w:rsidTr="005960E8">
        <w:tc>
          <w:tcPr>
            <w:tcW w:w="9214" w:type="dxa"/>
          </w:tcPr>
          <w:p w14:paraId="5C8C4D7A" w14:textId="6F6027B5" w:rsidR="006374BE" w:rsidRPr="00CC7846" w:rsidRDefault="006374BE" w:rsidP="00D81F03">
            <w:pPr>
              <w:pStyle w:val="Heading2"/>
              <w:outlineLvl w:val="1"/>
              <w:rPr>
                <w:b w:val="0"/>
              </w:rPr>
            </w:pPr>
            <w:bookmarkStart w:id="59" w:name="_Toc512864822"/>
            <w:bookmarkStart w:id="60" w:name="_Toc188614770"/>
            <w:bookmarkStart w:id="61" w:name="_Toc188615036"/>
            <w:r w:rsidRPr="00CC7846">
              <w:rPr>
                <w:b w:val="0"/>
              </w:rPr>
              <w:t>M</w:t>
            </w:r>
            <w:bookmarkEnd w:id="59"/>
            <w:r w:rsidR="00D81F03" w:rsidRPr="00CC7846">
              <w:rPr>
                <w:b w:val="0"/>
              </w:rPr>
              <w:t>arketing and Consent</w:t>
            </w:r>
            <w:bookmarkEnd w:id="60"/>
            <w:bookmarkEnd w:id="61"/>
          </w:p>
        </w:tc>
      </w:tr>
      <w:tr w:rsidR="006374BE" w:rsidRPr="00F63686" w14:paraId="01985834" w14:textId="77777777" w:rsidTr="005960E8">
        <w:tc>
          <w:tcPr>
            <w:tcW w:w="9214" w:type="dxa"/>
          </w:tcPr>
          <w:p w14:paraId="4966A36D" w14:textId="77777777" w:rsidR="006374BE" w:rsidRPr="00CC7846" w:rsidRDefault="006374BE" w:rsidP="005960E8">
            <w:pPr>
              <w:keepNext/>
              <w:rPr>
                <w:rFonts w:ascii="Tahoma" w:hAnsi="Tahoma"/>
                <w:color w:val="262626" w:themeColor="text1" w:themeTint="D9"/>
                <w:sz w:val="22"/>
                <w:szCs w:val="22"/>
              </w:rPr>
            </w:pPr>
          </w:p>
        </w:tc>
      </w:tr>
      <w:tr w:rsidR="006374BE" w:rsidRPr="00F63686" w14:paraId="5F6B1396" w14:textId="77777777" w:rsidTr="005960E8">
        <w:tc>
          <w:tcPr>
            <w:tcW w:w="9214" w:type="dxa"/>
          </w:tcPr>
          <w:p w14:paraId="4C7C80EE" w14:textId="77777777" w:rsidR="006374BE" w:rsidRPr="00CC7846" w:rsidRDefault="006374BE" w:rsidP="006374BE">
            <w:pPr>
              <w:pStyle w:val="Level2Number"/>
              <w:keepNext/>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The College will sometimes contact Individuals to send them marketing or to promote the College. Where the College carries out any marketing, Data Protection Laws require that this is only done in a legally compliant manner.</w:t>
            </w:r>
          </w:p>
        </w:tc>
      </w:tr>
      <w:tr w:rsidR="006374BE" w:rsidRPr="00F63686" w14:paraId="5B4EF43D" w14:textId="77777777" w:rsidTr="005960E8">
        <w:tc>
          <w:tcPr>
            <w:tcW w:w="9214" w:type="dxa"/>
          </w:tcPr>
          <w:p w14:paraId="29DB40BA"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3E555ADC" w14:textId="77777777" w:rsidTr="005960E8">
        <w:tc>
          <w:tcPr>
            <w:tcW w:w="9214" w:type="dxa"/>
          </w:tcPr>
          <w:p w14:paraId="7EFCABBD"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Marketing consists of any advertising or marketing communication that is directed to particular Individuals. Where marketing activity is contemplated, this must be identified in relevant privacy notices, and must include detailed information, such as whether any profiling takes place.  There are strict rules on obtaining consent requiring an Individual's "clear affirmative action". The ICO prefers to see the ‘consent’ basis used in a marketing context.</w:t>
            </w:r>
          </w:p>
        </w:tc>
      </w:tr>
      <w:tr w:rsidR="006374BE" w:rsidRPr="00F63686" w14:paraId="626D1FF5" w14:textId="77777777" w:rsidTr="005960E8">
        <w:tc>
          <w:tcPr>
            <w:tcW w:w="9214" w:type="dxa"/>
          </w:tcPr>
          <w:p w14:paraId="6B8B84A8"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5429A895" w14:textId="77777777" w:rsidTr="005960E8">
        <w:tc>
          <w:tcPr>
            <w:tcW w:w="9214" w:type="dxa"/>
          </w:tcPr>
          <w:p w14:paraId="0F6FEED2"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lastRenderedPageBreak/>
              <w:t xml:space="preserve">The Privacy and Electronic Communications Regulations (PECR) apply to direct marketing i.e. a communication directed to particular Individuals and cover any advertising/marketing material. They apply to electronic communication i.e. calls, emails, texts, faxes. The PECR apply even if you are not processing any Personal Data. </w:t>
            </w:r>
          </w:p>
        </w:tc>
      </w:tr>
      <w:tr w:rsidR="006374BE" w:rsidRPr="00F63686" w14:paraId="5F35E7D0" w14:textId="77777777" w:rsidTr="005960E8">
        <w:tc>
          <w:tcPr>
            <w:tcW w:w="9214" w:type="dxa"/>
          </w:tcPr>
          <w:p w14:paraId="5D35421B"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6C13CA4A" w14:textId="77777777" w:rsidTr="005960E8">
        <w:tc>
          <w:tcPr>
            <w:tcW w:w="9214" w:type="dxa"/>
          </w:tcPr>
          <w:p w14:paraId="320B06E2"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 xml:space="preserve">Consent is central to electronic marketing. The College will normally seek consent (where appropriate) by providing an un-ticked opt-in box. </w:t>
            </w:r>
          </w:p>
        </w:tc>
      </w:tr>
      <w:tr w:rsidR="006374BE" w:rsidRPr="00F63686" w14:paraId="32876285" w14:textId="77777777" w:rsidTr="005960E8">
        <w:tc>
          <w:tcPr>
            <w:tcW w:w="9214" w:type="dxa"/>
          </w:tcPr>
          <w:p w14:paraId="4E446FF1"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0D26FA30" w14:textId="77777777" w:rsidTr="005960E8">
        <w:tc>
          <w:tcPr>
            <w:tcW w:w="9214" w:type="dxa"/>
          </w:tcPr>
          <w:p w14:paraId="0EDB465C"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Alternatively, the College may be able to market using a “soft opt in” if the following conditions are met:</w:t>
            </w:r>
          </w:p>
        </w:tc>
      </w:tr>
      <w:tr w:rsidR="006374BE" w:rsidRPr="00F63686" w14:paraId="04852B29" w14:textId="77777777" w:rsidTr="005960E8">
        <w:tc>
          <w:tcPr>
            <w:tcW w:w="9214" w:type="dxa"/>
          </w:tcPr>
          <w:p w14:paraId="2B58B0D8" w14:textId="77777777" w:rsidR="006374BE" w:rsidRPr="00CC7846" w:rsidRDefault="006374BE" w:rsidP="005960E8">
            <w:pPr>
              <w:pStyle w:val="ListParagraph"/>
              <w:ind w:left="0"/>
              <w:rPr>
                <w:rFonts w:cs="Arial"/>
                <w:color w:val="262626" w:themeColor="text1" w:themeTint="D9"/>
              </w:rPr>
            </w:pPr>
          </w:p>
        </w:tc>
      </w:tr>
      <w:tr w:rsidR="006374BE" w:rsidRPr="00F63686" w14:paraId="2D883DBF" w14:textId="77777777" w:rsidTr="005960E8">
        <w:tc>
          <w:tcPr>
            <w:tcW w:w="9214" w:type="dxa"/>
          </w:tcPr>
          <w:p w14:paraId="03D56B76"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contact details have been obtained in the course of a sale (or negotiations for a sale);</w:t>
            </w:r>
          </w:p>
        </w:tc>
      </w:tr>
      <w:tr w:rsidR="006374BE" w:rsidRPr="00F63686" w14:paraId="7981F836" w14:textId="77777777" w:rsidTr="005960E8">
        <w:tc>
          <w:tcPr>
            <w:tcW w:w="9214" w:type="dxa"/>
          </w:tcPr>
          <w:p w14:paraId="5EB5A4D9"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77B3ADD4" w14:textId="77777777" w:rsidTr="005960E8">
        <w:tc>
          <w:tcPr>
            <w:tcW w:w="9214" w:type="dxa"/>
          </w:tcPr>
          <w:p w14:paraId="0A1C3897"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 xml:space="preserve">the College is marketing its own similar services; and </w:t>
            </w:r>
          </w:p>
        </w:tc>
      </w:tr>
      <w:tr w:rsidR="006374BE" w:rsidRPr="00F63686" w14:paraId="520CE293" w14:textId="77777777" w:rsidTr="005960E8">
        <w:tc>
          <w:tcPr>
            <w:tcW w:w="9214" w:type="dxa"/>
          </w:tcPr>
          <w:p w14:paraId="432087F7" w14:textId="77777777" w:rsidR="006374BE" w:rsidRPr="00CC7846" w:rsidRDefault="006374BE" w:rsidP="005960E8">
            <w:pPr>
              <w:pStyle w:val="ListParagraph"/>
              <w:ind w:left="0"/>
              <w:rPr>
                <w:rFonts w:cs="Arial"/>
                <w:color w:val="262626" w:themeColor="text1" w:themeTint="D9"/>
              </w:rPr>
            </w:pPr>
          </w:p>
        </w:tc>
      </w:tr>
      <w:tr w:rsidR="006374BE" w:rsidRPr="00F63686" w14:paraId="3297DA41" w14:textId="77777777" w:rsidTr="005960E8">
        <w:tc>
          <w:tcPr>
            <w:tcW w:w="9214" w:type="dxa"/>
          </w:tcPr>
          <w:p w14:paraId="535D050E"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the College gives the Individual a simple opportunity to refuse to opt out of the marketing, both when first collecting the details and in every message after that.</w:t>
            </w:r>
          </w:p>
        </w:tc>
      </w:tr>
      <w:tr w:rsidR="006374BE" w:rsidRPr="00F63686" w14:paraId="476D9E60" w14:textId="77777777" w:rsidTr="00D81F03">
        <w:trPr>
          <w:trHeight w:val="652"/>
        </w:trPr>
        <w:tc>
          <w:tcPr>
            <w:tcW w:w="9214" w:type="dxa"/>
          </w:tcPr>
          <w:p w14:paraId="069CC63C" w14:textId="5DC0185E" w:rsidR="006374BE" w:rsidRPr="00CC7846" w:rsidRDefault="00D81F03" w:rsidP="00D81F03">
            <w:pPr>
              <w:pStyle w:val="Heading2"/>
              <w:outlineLvl w:val="1"/>
              <w:rPr>
                <w:b w:val="0"/>
              </w:rPr>
            </w:pPr>
            <w:bookmarkStart w:id="62" w:name="_Toc188614771"/>
            <w:bookmarkStart w:id="63" w:name="_Toc188615037"/>
            <w:r w:rsidRPr="00CC7846">
              <w:rPr>
                <w:b w:val="0"/>
              </w:rPr>
              <w:t>Automated Decision Making and Profiling</w:t>
            </w:r>
            <w:bookmarkEnd w:id="62"/>
            <w:bookmarkEnd w:id="63"/>
            <w:r w:rsidRPr="00CC7846">
              <w:rPr>
                <w:b w:val="0"/>
              </w:rPr>
              <w:t xml:space="preserve"> </w:t>
            </w:r>
          </w:p>
        </w:tc>
      </w:tr>
      <w:tr w:rsidR="006374BE" w:rsidRPr="00F63686" w14:paraId="616A5225" w14:textId="77777777" w:rsidTr="005960E8">
        <w:tc>
          <w:tcPr>
            <w:tcW w:w="9214" w:type="dxa"/>
          </w:tcPr>
          <w:p w14:paraId="536193A7" w14:textId="77777777" w:rsidR="006374BE" w:rsidRPr="00CC7846" w:rsidRDefault="006374BE" w:rsidP="005960E8">
            <w:pPr>
              <w:rPr>
                <w:rFonts w:ascii="Tahoma" w:hAnsi="Tahoma"/>
                <w:color w:val="262626" w:themeColor="text1" w:themeTint="D9"/>
                <w:sz w:val="22"/>
                <w:szCs w:val="22"/>
              </w:rPr>
            </w:pPr>
          </w:p>
        </w:tc>
      </w:tr>
      <w:tr w:rsidR="006374BE" w:rsidRPr="00F63686" w14:paraId="581E686B" w14:textId="77777777" w:rsidTr="005960E8">
        <w:tc>
          <w:tcPr>
            <w:tcW w:w="9214" w:type="dxa"/>
          </w:tcPr>
          <w:p w14:paraId="46DE4589"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Under Data Protection Laws there are controls around profiling and automated decision making in relation to Individuals.</w:t>
            </w:r>
          </w:p>
        </w:tc>
      </w:tr>
      <w:tr w:rsidR="006374BE" w:rsidRPr="00F63686" w14:paraId="7955743A" w14:textId="77777777" w:rsidTr="005960E8">
        <w:tc>
          <w:tcPr>
            <w:tcW w:w="9214" w:type="dxa"/>
          </w:tcPr>
          <w:p w14:paraId="2198ADEF"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0D5A39E1" w14:textId="77777777" w:rsidTr="005960E8">
        <w:tc>
          <w:tcPr>
            <w:tcW w:w="9214" w:type="dxa"/>
          </w:tcPr>
          <w:p w14:paraId="5E58BD12"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Any Automated Decision Making or Profiling which the College carries out can only be done once the College is confident that it is complying with Data Protection Laws. If College Personnel therefore wish to carry out any Automated Decision Making or Profiling, College Personnel must inform the Data Protection Officer.</w:t>
            </w:r>
          </w:p>
        </w:tc>
      </w:tr>
      <w:tr w:rsidR="006374BE" w:rsidRPr="00F63686" w14:paraId="7BF0E478" w14:textId="77777777" w:rsidTr="005960E8">
        <w:tc>
          <w:tcPr>
            <w:tcW w:w="9214" w:type="dxa"/>
          </w:tcPr>
          <w:p w14:paraId="596B1426"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54C66407" w14:textId="77777777" w:rsidTr="005960E8">
        <w:tc>
          <w:tcPr>
            <w:tcW w:w="9214" w:type="dxa"/>
          </w:tcPr>
          <w:p w14:paraId="6379DAA9"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College Personnel must not carry out Automated Decision Making or Profiling without the approval of the Data Protection Officer.</w:t>
            </w:r>
          </w:p>
        </w:tc>
      </w:tr>
      <w:tr w:rsidR="006374BE" w:rsidRPr="00F63686" w14:paraId="254317FD" w14:textId="77777777" w:rsidTr="005960E8">
        <w:tc>
          <w:tcPr>
            <w:tcW w:w="9214" w:type="dxa"/>
          </w:tcPr>
          <w:p w14:paraId="59F84A31" w14:textId="77777777" w:rsidR="006374BE" w:rsidRPr="00CC7846" w:rsidRDefault="006374BE" w:rsidP="005960E8">
            <w:pPr>
              <w:pStyle w:val="Level2Number"/>
              <w:numPr>
                <w:ilvl w:val="0"/>
                <w:numId w:val="0"/>
              </w:numPr>
              <w:spacing w:after="0"/>
              <w:jc w:val="left"/>
              <w:rPr>
                <w:rFonts w:cs="Arial"/>
                <w:color w:val="262626" w:themeColor="text1" w:themeTint="D9"/>
                <w:sz w:val="24"/>
                <w:szCs w:val="22"/>
              </w:rPr>
            </w:pPr>
          </w:p>
        </w:tc>
      </w:tr>
      <w:tr w:rsidR="006374BE" w:rsidRPr="00F63686" w14:paraId="744F0A4C" w14:textId="77777777" w:rsidTr="005960E8">
        <w:tc>
          <w:tcPr>
            <w:tcW w:w="9214" w:type="dxa"/>
          </w:tcPr>
          <w:p w14:paraId="19FC04C0"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2"/>
              </w:rPr>
            </w:pPr>
            <w:r w:rsidRPr="00CC7846">
              <w:rPr>
                <w:rFonts w:cs="Arial"/>
                <w:color w:val="262626" w:themeColor="text1" w:themeTint="D9"/>
                <w:sz w:val="24"/>
                <w:szCs w:val="22"/>
              </w:rPr>
              <w:t xml:space="preserve">The College does not carry out Automated Decision Making or Profiling in relation to its employees. </w:t>
            </w:r>
          </w:p>
        </w:tc>
      </w:tr>
      <w:tr w:rsidR="006374BE" w:rsidRPr="00F63686" w14:paraId="2FEF1F24" w14:textId="77777777" w:rsidTr="005960E8">
        <w:tc>
          <w:tcPr>
            <w:tcW w:w="9214" w:type="dxa"/>
          </w:tcPr>
          <w:p w14:paraId="174AE991" w14:textId="0B8A2893" w:rsidR="006374BE" w:rsidRPr="00CC7846" w:rsidRDefault="00D81F03" w:rsidP="00D81F03">
            <w:pPr>
              <w:pStyle w:val="Heading2"/>
              <w:outlineLvl w:val="1"/>
              <w:rPr>
                <w:b w:val="0"/>
              </w:rPr>
            </w:pPr>
            <w:bookmarkStart w:id="64" w:name="_Toc188614772"/>
            <w:bookmarkStart w:id="65" w:name="_Toc188615038"/>
            <w:r w:rsidRPr="00CC7846">
              <w:rPr>
                <w:b w:val="0"/>
              </w:rPr>
              <w:t>Data Protection Impact Assessments (DPIA)</w:t>
            </w:r>
            <w:bookmarkEnd w:id="64"/>
            <w:bookmarkEnd w:id="65"/>
          </w:p>
        </w:tc>
      </w:tr>
      <w:tr w:rsidR="006374BE" w:rsidRPr="00F63686" w14:paraId="72C99000" w14:textId="77777777" w:rsidTr="005960E8">
        <w:tc>
          <w:tcPr>
            <w:tcW w:w="9214" w:type="dxa"/>
          </w:tcPr>
          <w:p w14:paraId="038A7C27" w14:textId="77777777" w:rsidR="006374BE" w:rsidRPr="00CC7846" w:rsidRDefault="006374BE" w:rsidP="005960E8">
            <w:pPr>
              <w:rPr>
                <w:rFonts w:ascii="Tahoma" w:hAnsi="Tahoma"/>
                <w:color w:val="262626" w:themeColor="text1" w:themeTint="D9"/>
                <w:sz w:val="22"/>
                <w:szCs w:val="22"/>
              </w:rPr>
            </w:pPr>
          </w:p>
        </w:tc>
      </w:tr>
      <w:tr w:rsidR="006374BE" w:rsidRPr="00F63686" w14:paraId="381E3D94" w14:textId="77777777" w:rsidTr="005960E8">
        <w:tc>
          <w:tcPr>
            <w:tcW w:w="9214" w:type="dxa"/>
          </w:tcPr>
          <w:p w14:paraId="39A633CE"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A Data Protection Impact Assessment (“DPIA”) must be completed where the use of Personal Data is likely to result in a high risk to the rights and freedoms of Individuals. A DPIA should be started as early as practical in the design of processing operations. A DPIA is not a prohibition on using Personal Data but is an assessment of issues affecting Personal Data which need to be considered before processing begins. The process is designed to:</w:t>
            </w:r>
          </w:p>
        </w:tc>
      </w:tr>
      <w:tr w:rsidR="006374BE" w:rsidRPr="00F63686" w14:paraId="0DF6AFC5" w14:textId="77777777" w:rsidTr="005960E8">
        <w:tc>
          <w:tcPr>
            <w:tcW w:w="9214" w:type="dxa"/>
          </w:tcPr>
          <w:p w14:paraId="7B2D2523"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67303779" w14:textId="77777777" w:rsidTr="005960E8">
        <w:tc>
          <w:tcPr>
            <w:tcW w:w="9214" w:type="dxa"/>
          </w:tcPr>
          <w:p w14:paraId="4BC1DC60"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describe the collection and use of Personal Data;</w:t>
            </w:r>
          </w:p>
        </w:tc>
      </w:tr>
      <w:tr w:rsidR="006374BE" w:rsidRPr="00F63686" w14:paraId="386C1C05" w14:textId="77777777" w:rsidTr="005960E8">
        <w:tc>
          <w:tcPr>
            <w:tcW w:w="9214" w:type="dxa"/>
          </w:tcPr>
          <w:p w14:paraId="3FCD0CAD"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732CE8CA" w14:textId="77777777" w:rsidTr="005960E8">
        <w:tc>
          <w:tcPr>
            <w:tcW w:w="9214" w:type="dxa"/>
          </w:tcPr>
          <w:p w14:paraId="267BB71F"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assess its necessity and its proportionality in relation to the purposes;</w:t>
            </w:r>
          </w:p>
        </w:tc>
      </w:tr>
      <w:tr w:rsidR="006374BE" w:rsidRPr="00F63686" w14:paraId="12A6909F" w14:textId="77777777" w:rsidTr="005960E8">
        <w:tc>
          <w:tcPr>
            <w:tcW w:w="9214" w:type="dxa"/>
          </w:tcPr>
          <w:p w14:paraId="1CEB86FE"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74110793" w14:textId="77777777" w:rsidTr="005960E8">
        <w:tc>
          <w:tcPr>
            <w:tcW w:w="9214" w:type="dxa"/>
          </w:tcPr>
          <w:p w14:paraId="1B06EF24"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assess the risks to the rights and freedoms of Individuals; and</w:t>
            </w:r>
          </w:p>
        </w:tc>
      </w:tr>
      <w:tr w:rsidR="006374BE" w:rsidRPr="00F63686" w14:paraId="14D6087A" w14:textId="77777777" w:rsidTr="005960E8">
        <w:tc>
          <w:tcPr>
            <w:tcW w:w="9214" w:type="dxa"/>
          </w:tcPr>
          <w:p w14:paraId="4C5C87E4"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68A563A1" w14:textId="77777777" w:rsidTr="005960E8">
        <w:tc>
          <w:tcPr>
            <w:tcW w:w="9214" w:type="dxa"/>
          </w:tcPr>
          <w:p w14:paraId="720FF135"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the measures to address the risks.</w:t>
            </w:r>
          </w:p>
        </w:tc>
      </w:tr>
      <w:tr w:rsidR="006374BE" w:rsidRPr="00F63686" w14:paraId="19F702C1" w14:textId="77777777" w:rsidTr="005960E8">
        <w:tc>
          <w:tcPr>
            <w:tcW w:w="9214" w:type="dxa"/>
          </w:tcPr>
          <w:p w14:paraId="2BEC0E8D" w14:textId="77777777" w:rsidR="006374BE" w:rsidRPr="00CC7846" w:rsidRDefault="006374BE" w:rsidP="005960E8">
            <w:pPr>
              <w:rPr>
                <w:rFonts w:cs="Arial"/>
                <w:i/>
                <w:color w:val="262626" w:themeColor="text1" w:themeTint="D9"/>
              </w:rPr>
            </w:pPr>
          </w:p>
        </w:tc>
      </w:tr>
      <w:tr w:rsidR="006374BE" w:rsidRPr="00F63686" w14:paraId="64D0C151" w14:textId="77777777" w:rsidTr="005960E8">
        <w:tc>
          <w:tcPr>
            <w:tcW w:w="9214" w:type="dxa"/>
          </w:tcPr>
          <w:p w14:paraId="34315D30"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 xml:space="preserve">Where a DPIA reveals </w:t>
            </w:r>
            <w:proofErr w:type="gramStart"/>
            <w:r w:rsidRPr="00CC7846">
              <w:rPr>
                <w:rFonts w:cs="Arial"/>
                <w:color w:val="262626" w:themeColor="text1" w:themeTint="D9"/>
                <w:sz w:val="24"/>
                <w:szCs w:val="24"/>
              </w:rPr>
              <w:t>risks</w:t>
            </w:r>
            <w:proofErr w:type="gramEnd"/>
            <w:r w:rsidRPr="00CC7846">
              <w:rPr>
                <w:rFonts w:cs="Arial"/>
                <w:color w:val="262626" w:themeColor="text1" w:themeTint="D9"/>
                <w:sz w:val="24"/>
                <w:szCs w:val="24"/>
              </w:rPr>
              <w:t xml:space="preserve"> which cannot be appropriately mitigated, the ICO must be consulted.</w:t>
            </w:r>
          </w:p>
        </w:tc>
      </w:tr>
      <w:tr w:rsidR="006374BE" w:rsidRPr="00F63686" w14:paraId="72E5FD48" w14:textId="77777777" w:rsidTr="005960E8">
        <w:tc>
          <w:tcPr>
            <w:tcW w:w="9214" w:type="dxa"/>
          </w:tcPr>
          <w:p w14:paraId="37953A2F"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3BA55562" w14:textId="77777777" w:rsidTr="005960E8">
        <w:tc>
          <w:tcPr>
            <w:tcW w:w="9214" w:type="dxa"/>
          </w:tcPr>
          <w:p w14:paraId="7C3295AF"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Where the College is launching or proposing to adopt a new process, product or service which involves Personal Data, the College needs to consider whether it needs to carry out a DPIA as part of the project initiation process. The College needs to carry out a DPIA at an early stage in the process</w:t>
            </w:r>
            <w:r w:rsidRPr="00CC7846">
              <w:rPr>
                <w:rFonts w:cs="Arial"/>
                <w:color w:val="262626" w:themeColor="text1" w:themeTint="D9"/>
                <w:sz w:val="24"/>
                <w:szCs w:val="24"/>
                <w:u w:val="single"/>
              </w:rPr>
              <w:t xml:space="preserve"> </w:t>
            </w:r>
            <w:r w:rsidRPr="00CC7846">
              <w:rPr>
                <w:rFonts w:cs="Arial"/>
                <w:color w:val="262626" w:themeColor="text1" w:themeTint="D9"/>
                <w:sz w:val="24"/>
                <w:szCs w:val="24"/>
              </w:rPr>
              <w:t>so that the College can identify and fix problems with its proposed new process, product or service at an early stage, reducing the associated costs and damage to reputation, which might otherwise occur.</w:t>
            </w:r>
          </w:p>
        </w:tc>
      </w:tr>
      <w:tr w:rsidR="006374BE" w:rsidRPr="00F63686" w14:paraId="585BD5DD" w14:textId="77777777" w:rsidTr="005960E8">
        <w:tc>
          <w:tcPr>
            <w:tcW w:w="9214" w:type="dxa"/>
          </w:tcPr>
          <w:p w14:paraId="50C95F5A"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644939CC" w14:textId="77777777" w:rsidTr="005960E8">
        <w:tc>
          <w:tcPr>
            <w:tcW w:w="9214" w:type="dxa"/>
          </w:tcPr>
          <w:p w14:paraId="562854C7"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Situations where the College may have to carry out a Data Protection Impact Assessment include the following (please note that this list is not exhaustive):</w:t>
            </w:r>
          </w:p>
        </w:tc>
      </w:tr>
      <w:tr w:rsidR="006374BE" w:rsidRPr="00F63686" w14:paraId="40ADCD77" w14:textId="77777777" w:rsidTr="005960E8">
        <w:tc>
          <w:tcPr>
            <w:tcW w:w="9214" w:type="dxa"/>
          </w:tcPr>
          <w:p w14:paraId="683B2957" w14:textId="77777777" w:rsidR="006374BE" w:rsidRPr="00CC7846" w:rsidRDefault="006374BE" w:rsidP="005960E8">
            <w:pPr>
              <w:pStyle w:val="ListParagraph"/>
              <w:ind w:left="0"/>
              <w:rPr>
                <w:rFonts w:cs="Arial"/>
                <w:color w:val="262626" w:themeColor="text1" w:themeTint="D9"/>
              </w:rPr>
            </w:pPr>
          </w:p>
        </w:tc>
      </w:tr>
      <w:tr w:rsidR="006374BE" w:rsidRPr="00F63686" w14:paraId="0EBECF0F" w14:textId="77777777" w:rsidTr="005960E8">
        <w:tc>
          <w:tcPr>
            <w:tcW w:w="9214" w:type="dxa"/>
          </w:tcPr>
          <w:p w14:paraId="66B0266B"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 xml:space="preserve">large scale and systematic use of Personal Data for the purposes of Automated Decision Making or Profiling (see definitions above) where legal or similarly significant decisions are made; </w:t>
            </w:r>
          </w:p>
        </w:tc>
      </w:tr>
      <w:tr w:rsidR="006374BE" w:rsidRPr="00F63686" w14:paraId="0D332F7F" w14:textId="77777777" w:rsidTr="005960E8">
        <w:tc>
          <w:tcPr>
            <w:tcW w:w="9214" w:type="dxa"/>
          </w:tcPr>
          <w:p w14:paraId="491A3369"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615085BA" w14:textId="77777777" w:rsidTr="005960E8">
        <w:tc>
          <w:tcPr>
            <w:tcW w:w="9214" w:type="dxa"/>
          </w:tcPr>
          <w:p w14:paraId="7FB1C146"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large scale use of Special Categories of Personal Data, or Personal Data relating to criminal convictions and offences e.g. the use of high volumes of health data; or</w:t>
            </w:r>
          </w:p>
        </w:tc>
      </w:tr>
      <w:tr w:rsidR="006374BE" w:rsidRPr="00F63686" w14:paraId="1A682894" w14:textId="77777777" w:rsidTr="005960E8">
        <w:tc>
          <w:tcPr>
            <w:tcW w:w="9214" w:type="dxa"/>
          </w:tcPr>
          <w:p w14:paraId="69270E9A"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1D4F0302" w14:textId="77777777" w:rsidTr="005960E8">
        <w:tc>
          <w:tcPr>
            <w:tcW w:w="9214" w:type="dxa"/>
          </w:tcPr>
          <w:p w14:paraId="28E96832" w14:textId="77777777" w:rsidR="006374BE" w:rsidRPr="00CC7846" w:rsidRDefault="006374BE" w:rsidP="006374BE">
            <w:pPr>
              <w:pStyle w:val="Level2Number"/>
              <w:numPr>
                <w:ilvl w:val="2"/>
                <w:numId w:val="4"/>
              </w:numPr>
              <w:spacing w:after="0"/>
              <w:ind w:left="2552" w:hanging="992"/>
              <w:jc w:val="left"/>
              <w:rPr>
                <w:rFonts w:cs="Arial"/>
                <w:color w:val="262626" w:themeColor="text1" w:themeTint="D9"/>
                <w:sz w:val="24"/>
                <w:szCs w:val="24"/>
              </w:rPr>
            </w:pPr>
            <w:r w:rsidRPr="00CC7846">
              <w:rPr>
                <w:rFonts w:cs="Arial"/>
                <w:color w:val="262626" w:themeColor="text1" w:themeTint="D9"/>
                <w:sz w:val="24"/>
                <w:szCs w:val="24"/>
              </w:rPr>
              <w:t>systematic monitoring of public areas on a large scale e.g. CCTV cameras.</w:t>
            </w:r>
          </w:p>
        </w:tc>
      </w:tr>
      <w:tr w:rsidR="006374BE" w:rsidRPr="00F63686" w14:paraId="74E256F8" w14:textId="77777777" w:rsidTr="005960E8">
        <w:tc>
          <w:tcPr>
            <w:tcW w:w="9214" w:type="dxa"/>
          </w:tcPr>
          <w:p w14:paraId="7B332A15"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774E0287" w14:textId="77777777" w:rsidTr="005960E8">
        <w:tc>
          <w:tcPr>
            <w:tcW w:w="9214" w:type="dxa"/>
          </w:tcPr>
          <w:p w14:paraId="2A2F654D"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All DPIAs must be reviewed and approved by the Data Protection Officer. You can also contact the Data Protection Officer for advice and support with Data Processing Impact Assessments.</w:t>
            </w:r>
          </w:p>
        </w:tc>
      </w:tr>
      <w:tr w:rsidR="006374BE" w:rsidRPr="00F63686" w14:paraId="23938704" w14:textId="77777777" w:rsidTr="005960E8">
        <w:tc>
          <w:tcPr>
            <w:tcW w:w="9214" w:type="dxa"/>
          </w:tcPr>
          <w:p w14:paraId="06C3E0CB"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7EB28A41" w14:textId="77777777" w:rsidTr="005960E8">
        <w:tc>
          <w:tcPr>
            <w:tcW w:w="9214" w:type="dxa"/>
          </w:tcPr>
          <w:p w14:paraId="6DAF71ED"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 xml:space="preserve">There is </w:t>
            </w:r>
            <w:hyperlink r:id="rId17" w:history="1">
              <w:r w:rsidRPr="00CC7846">
                <w:rPr>
                  <w:rFonts w:cs="Arial"/>
                  <w:color w:val="262626" w:themeColor="text1" w:themeTint="D9"/>
                  <w:sz w:val="24"/>
                  <w:szCs w:val="24"/>
                </w:rPr>
                <w:t>advice on when and how to carry out a Data Processing Impact Assessment</w:t>
              </w:r>
            </w:hyperlink>
            <w:r w:rsidRPr="00CC7846">
              <w:rPr>
                <w:rFonts w:cs="Arial"/>
                <w:color w:val="262626" w:themeColor="text1" w:themeTint="D9"/>
                <w:sz w:val="24"/>
                <w:szCs w:val="24"/>
              </w:rPr>
              <w:t xml:space="preserve"> on the Information Commissioner’s website and the College has a software system called GDPR Sentry which will take you through the process step by step.</w:t>
            </w:r>
          </w:p>
        </w:tc>
      </w:tr>
      <w:tr w:rsidR="006374BE" w:rsidRPr="00F63686" w14:paraId="10E9798F" w14:textId="77777777" w:rsidTr="005960E8">
        <w:tc>
          <w:tcPr>
            <w:tcW w:w="9214" w:type="dxa"/>
          </w:tcPr>
          <w:p w14:paraId="226ED4E1" w14:textId="1B29441C" w:rsidR="006374BE" w:rsidRPr="00CC7846" w:rsidRDefault="00D81F03" w:rsidP="00D81F03">
            <w:pPr>
              <w:pStyle w:val="Heading2"/>
              <w:outlineLvl w:val="1"/>
              <w:rPr>
                <w:b w:val="0"/>
              </w:rPr>
            </w:pPr>
            <w:bookmarkStart w:id="66" w:name="_Toc188614773"/>
            <w:bookmarkStart w:id="67" w:name="_Toc188615039"/>
            <w:r w:rsidRPr="00CC7846">
              <w:rPr>
                <w:b w:val="0"/>
              </w:rPr>
              <w:lastRenderedPageBreak/>
              <w:t>Transferring Personal Data to a Country Outside the UK</w:t>
            </w:r>
            <w:bookmarkEnd w:id="66"/>
            <w:bookmarkEnd w:id="67"/>
          </w:p>
        </w:tc>
      </w:tr>
      <w:tr w:rsidR="006374BE" w:rsidRPr="00F63686" w14:paraId="73368EF7" w14:textId="77777777" w:rsidTr="005960E8">
        <w:tc>
          <w:tcPr>
            <w:tcW w:w="9214" w:type="dxa"/>
          </w:tcPr>
          <w:p w14:paraId="67E910CE" w14:textId="77777777" w:rsidR="006374BE" w:rsidRPr="00CC7846" w:rsidRDefault="006374BE" w:rsidP="005960E8">
            <w:pPr>
              <w:rPr>
                <w:rFonts w:ascii="Tahoma" w:hAnsi="Tahoma"/>
                <w:color w:val="262626" w:themeColor="text1" w:themeTint="D9"/>
                <w:sz w:val="22"/>
                <w:szCs w:val="22"/>
              </w:rPr>
            </w:pPr>
          </w:p>
        </w:tc>
      </w:tr>
      <w:tr w:rsidR="006374BE" w:rsidRPr="00F63686" w14:paraId="17BB54AD" w14:textId="77777777" w:rsidTr="005960E8">
        <w:tc>
          <w:tcPr>
            <w:tcW w:w="9214" w:type="dxa"/>
          </w:tcPr>
          <w:p w14:paraId="0F179BA9"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Data Protection Laws impose strict controls on the transfer of Personal Data outside the UK. Transfer includes sending Personal Data outside the UK but also includes storage of, or access to, Personal Data outside the UK.</w:t>
            </w:r>
          </w:p>
        </w:tc>
      </w:tr>
      <w:tr w:rsidR="006374BE" w:rsidRPr="00F63686" w14:paraId="4E4AFDB6" w14:textId="77777777" w:rsidTr="005960E8">
        <w:tc>
          <w:tcPr>
            <w:tcW w:w="9214" w:type="dxa"/>
          </w:tcPr>
          <w:p w14:paraId="08AC1FC2"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0924ACDB" w14:textId="77777777" w:rsidTr="005960E8">
        <w:tc>
          <w:tcPr>
            <w:tcW w:w="9214" w:type="dxa"/>
          </w:tcPr>
          <w:p w14:paraId="2DF41DB6"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UK Controllers can continue to make transfers of data from the UK to the EEA under UK adequacy regulations but appropriate transfer mechanisms must be considered whenever the College appoints a supplier outside the UK and the EEA or the College appoints a supplier with group companies outside the UK and the EEA which may give access to the Personal Data to staff outside the UK and the EEA.</w:t>
            </w:r>
          </w:p>
        </w:tc>
      </w:tr>
      <w:tr w:rsidR="006374BE" w:rsidRPr="00F63686" w14:paraId="5272988D" w14:textId="77777777" w:rsidTr="005960E8">
        <w:tc>
          <w:tcPr>
            <w:tcW w:w="9214" w:type="dxa"/>
          </w:tcPr>
          <w:p w14:paraId="5F0809F3" w14:textId="77777777" w:rsidR="006374BE" w:rsidRPr="00CC7846" w:rsidRDefault="006374BE" w:rsidP="005960E8">
            <w:pPr>
              <w:pStyle w:val="Level2Number"/>
              <w:numPr>
                <w:ilvl w:val="0"/>
                <w:numId w:val="0"/>
              </w:numPr>
              <w:spacing w:after="0"/>
              <w:jc w:val="left"/>
              <w:rPr>
                <w:rFonts w:cs="Arial"/>
                <w:color w:val="262626" w:themeColor="text1" w:themeTint="D9"/>
                <w:sz w:val="24"/>
                <w:szCs w:val="24"/>
              </w:rPr>
            </w:pPr>
          </w:p>
        </w:tc>
      </w:tr>
      <w:tr w:rsidR="006374BE" w:rsidRPr="00F63686" w14:paraId="410890E8" w14:textId="77777777" w:rsidTr="005960E8">
        <w:tc>
          <w:tcPr>
            <w:tcW w:w="9214" w:type="dxa"/>
          </w:tcPr>
          <w:p w14:paraId="11533AEF"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So that the College can ensure it is compliant with Data Protection Laws College Personnel must not export Personal Data unless it has been approved by the Data Protection Officer.</w:t>
            </w:r>
          </w:p>
        </w:tc>
      </w:tr>
      <w:tr w:rsidR="006374BE" w:rsidRPr="00F63686" w14:paraId="5D2EA034" w14:textId="77777777" w:rsidTr="005960E8">
        <w:tc>
          <w:tcPr>
            <w:tcW w:w="9214" w:type="dxa"/>
          </w:tcPr>
          <w:p w14:paraId="00ABE2F6" w14:textId="77777777" w:rsidR="006374BE" w:rsidRPr="00CC7846" w:rsidRDefault="006374BE" w:rsidP="005960E8">
            <w:pPr>
              <w:pStyle w:val="ListParagraph"/>
              <w:ind w:left="0"/>
              <w:rPr>
                <w:rFonts w:cs="Arial"/>
                <w:color w:val="262626" w:themeColor="text1" w:themeTint="D9"/>
              </w:rPr>
            </w:pPr>
          </w:p>
        </w:tc>
      </w:tr>
      <w:tr w:rsidR="006374BE" w:rsidRPr="00F63686" w14:paraId="77B37774" w14:textId="77777777" w:rsidTr="005960E8">
        <w:tc>
          <w:tcPr>
            <w:tcW w:w="9214" w:type="dxa"/>
          </w:tcPr>
          <w:p w14:paraId="60C4C481" w14:textId="77777777" w:rsidR="006374BE" w:rsidRPr="00CC7846" w:rsidRDefault="006374BE" w:rsidP="006374BE">
            <w:pPr>
              <w:pStyle w:val="Level2Number"/>
              <w:numPr>
                <w:ilvl w:val="1"/>
                <w:numId w:val="4"/>
              </w:numPr>
              <w:spacing w:after="0"/>
              <w:ind w:left="1560" w:hanging="709"/>
              <w:jc w:val="left"/>
              <w:rPr>
                <w:rFonts w:cs="Arial"/>
                <w:color w:val="262626" w:themeColor="text1" w:themeTint="D9"/>
                <w:sz w:val="24"/>
                <w:szCs w:val="24"/>
              </w:rPr>
            </w:pPr>
            <w:r w:rsidRPr="00CC7846">
              <w:rPr>
                <w:rFonts w:cs="Arial"/>
                <w:color w:val="262626" w:themeColor="text1" w:themeTint="D9"/>
                <w:sz w:val="24"/>
                <w:szCs w:val="24"/>
              </w:rPr>
              <w:t>College Personnel must not export any Personal Data outside the UK and the EEA without the approval of the Data Protection Officer.</w:t>
            </w:r>
          </w:p>
        </w:tc>
      </w:tr>
      <w:tr w:rsidR="006374BE" w:rsidRPr="00F63686" w14:paraId="3C0883FE" w14:textId="77777777" w:rsidTr="005960E8">
        <w:tc>
          <w:tcPr>
            <w:tcW w:w="9214" w:type="dxa"/>
          </w:tcPr>
          <w:p w14:paraId="3AFAA13D" w14:textId="5DA444E7" w:rsidR="006374BE" w:rsidRPr="00CC7846" w:rsidRDefault="00D81F03" w:rsidP="00D81F03">
            <w:pPr>
              <w:pStyle w:val="Heading2"/>
              <w:outlineLvl w:val="1"/>
              <w:rPr>
                <w:b w:val="0"/>
              </w:rPr>
            </w:pPr>
            <w:bookmarkStart w:id="68" w:name="_Toc188614774"/>
            <w:bookmarkStart w:id="69" w:name="_Toc188615040"/>
            <w:r w:rsidRPr="00CC7846">
              <w:rPr>
                <w:b w:val="0"/>
              </w:rPr>
              <w:t>Review of Policy</w:t>
            </w:r>
            <w:bookmarkEnd w:id="68"/>
            <w:bookmarkEnd w:id="69"/>
          </w:p>
        </w:tc>
      </w:tr>
      <w:tr w:rsidR="006374BE" w:rsidRPr="00F63686" w14:paraId="314DC2C1" w14:textId="77777777" w:rsidTr="005960E8">
        <w:tc>
          <w:tcPr>
            <w:tcW w:w="9214" w:type="dxa"/>
          </w:tcPr>
          <w:p w14:paraId="2DBC7127" w14:textId="77777777" w:rsidR="006374BE" w:rsidRPr="00CC7846" w:rsidRDefault="006374BE" w:rsidP="005960E8">
            <w:pPr>
              <w:rPr>
                <w:rFonts w:ascii="Tahoma" w:hAnsi="Tahoma" w:cs="Tahoma"/>
                <w:sz w:val="22"/>
                <w:szCs w:val="22"/>
              </w:rPr>
            </w:pPr>
          </w:p>
        </w:tc>
      </w:tr>
      <w:tr w:rsidR="006374BE" w:rsidRPr="00D81F03" w14:paraId="0822ADFB" w14:textId="77777777" w:rsidTr="005960E8">
        <w:tc>
          <w:tcPr>
            <w:tcW w:w="9214" w:type="dxa"/>
          </w:tcPr>
          <w:p w14:paraId="0F353AEF" w14:textId="77777777" w:rsidR="006374BE" w:rsidRPr="00CC7846" w:rsidRDefault="006374BE" w:rsidP="006374BE">
            <w:pPr>
              <w:pStyle w:val="Level2Number"/>
              <w:numPr>
                <w:ilvl w:val="1"/>
                <w:numId w:val="4"/>
              </w:numPr>
              <w:spacing w:after="0"/>
              <w:ind w:left="1560" w:hanging="709"/>
              <w:jc w:val="left"/>
              <w:rPr>
                <w:rFonts w:cs="Arial"/>
                <w:sz w:val="24"/>
                <w:szCs w:val="24"/>
              </w:rPr>
            </w:pPr>
            <w:r w:rsidRPr="00CC7846">
              <w:rPr>
                <w:rFonts w:cs="Arial"/>
                <w:color w:val="262626" w:themeColor="text1" w:themeTint="D9"/>
                <w:sz w:val="24"/>
                <w:szCs w:val="24"/>
              </w:rPr>
              <w:t>Comments</w:t>
            </w:r>
            <w:r w:rsidRPr="00CC7846">
              <w:rPr>
                <w:rFonts w:cs="Arial"/>
                <w:sz w:val="24"/>
                <w:szCs w:val="24"/>
              </w:rPr>
              <w:t xml:space="preserve">, questions and feedback on this Policy are welcome via the </w:t>
            </w:r>
            <w:hyperlink r:id="rId18" w:tgtFrame="_blank" w:tooltip="mailto:itservicedesk@kirkleescollege.ac.uk" w:history="1">
              <w:r w:rsidRPr="00CC7846">
                <w:rPr>
                  <w:rStyle w:val="Hyperlink"/>
                  <w:rFonts w:cs="Arial"/>
                  <w:sz w:val="24"/>
                  <w:szCs w:val="24"/>
                  <w:lang w:val="en-US"/>
                </w:rPr>
                <w:t>itservicedesk@kirkleescollege.ac.uk</w:t>
              </w:r>
            </w:hyperlink>
            <w:r w:rsidRPr="00CC7846">
              <w:rPr>
                <w:rFonts w:cs="Arial"/>
                <w:color w:val="323130"/>
                <w:sz w:val="24"/>
                <w:szCs w:val="24"/>
                <w:lang w:val="en-US"/>
              </w:rPr>
              <w:t>.</w:t>
            </w:r>
          </w:p>
        </w:tc>
      </w:tr>
      <w:tr w:rsidR="006374BE" w:rsidRPr="00D81F03" w14:paraId="05511DC9" w14:textId="77777777" w:rsidTr="005960E8">
        <w:tc>
          <w:tcPr>
            <w:tcW w:w="9214" w:type="dxa"/>
          </w:tcPr>
          <w:p w14:paraId="357930C7" w14:textId="77777777" w:rsidR="006374BE" w:rsidRPr="00CC7846" w:rsidRDefault="006374BE" w:rsidP="005960E8">
            <w:pPr>
              <w:pStyle w:val="ListParagraph"/>
              <w:autoSpaceDE w:val="0"/>
              <w:autoSpaceDN w:val="0"/>
              <w:adjustRightInd w:val="0"/>
              <w:ind w:left="0"/>
              <w:rPr>
                <w:rFonts w:cs="Arial"/>
              </w:rPr>
            </w:pPr>
            <w:r w:rsidRPr="00CC7846">
              <w:rPr>
                <w:rFonts w:cs="Arial"/>
                <w:color w:val="323130"/>
                <w:lang w:val="en-US"/>
              </w:rPr>
              <w:t xml:space="preserve"> </w:t>
            </w:r>
          </w:p>
        </w:tc>
      </w:tr>
      <w:tr w:rsidR="006374BE" w:rsidRPr="00D81F03" w14:paraId="05B3D72B" w14:textId="77777777" w:rsidTr="005960E8">
        <w:tc>
          <w:tcPr>
            <w:tcW w:w="9214" w:type="dxa"/>
          </w:tcPr>
          <w:p w14:paraId="13F0532E" w14:textId="77777777" w:rsidR="006374BE" w:rsidRPr="00CC7846" w:rsidRDefault="006374BE" w:rsidP="006374BE">
            <w:pPr>
              <w:pStyle w:val="Level2Number"/>
              <w:numPr>
                <w:ilvl w:val="1"/>
                <w:numId w:val="4"/>
              </w:numPr>
              <w:spacing w:after="0"/>
              <w:ind w:left="1560" w:hanging="709"/>
              <w:jc w:val="left"/>
              <w:rPr>
                <w:rFonts w:cs="Arial"/>
                <w:sz w:val="24"/>
                <w:szCs w:val="24"/>
              </w:rPr>
            </w:pPr>
            <w:r w:rsidRPr="00CC7846">
              <w:rPr>
                <w:rFonts w:cs="Arial"/>
                <w:color w:val="000000"/>
                <w:sz w:val="24"/>
                <w:szCs w:val="24"/>
                <w:lang w:eastAsia="en-GB"/>
              </w:rPr>
              <w:t xml:space="preserve">The </w:t>
            </w:r>
            <w:r w:rsidRPr="00CC7846">
              <w:rPr>
                <w:rFonts w:cs="Arial"/>
                <w:color w:val="262626" w:themeColor="text1" w:themeTint="D9"/>
                <w:sz w:val="24"/>
                <w:szCs w:val="24"/>
              </w:rPr>
              <w:t>Executive</w:t>
            </w:r>
            <w:r w:rsidRPr="00CC7846">
              <w:rPr>
                <w:rFonts w:cs="Arial"/>
                <w:color w:val="000000"/>
                <w:sz w:val="24"/>
                <w:szCs w:val="24"/>
                <w:lang w:eastAsia="en-GB"/>
              </w:rPr>
              <w:t xml:space="preserve"> Director of Business Systems shall have authority to make changes to this Policy to reflect changes to personnel or job roles, contact details, typographical errors or changes to legislation or related policies referenced within it.  Any material changes must be approved by the Corporation.</w:t>
            </w:r>
          </w:p>
        </w:tc>
      </w:tr>
    </w:tbl>
    <w:p w14:paraId="2CA4B0F4" w14:textId="77777777" w:rsidR="006374BE" w:rsidRPr="002B0B34" w:rsidRDefault="006374BE" w:rsidP="00F63686">
      <w:pPr>
        <w:pStyle w:val="Level2Number"/>
        <w:numPr>
          <w:ilvl w:val="0"/>
          <w:numId w:val="0"/>
        </w:numPr>
        <w:spacing w:after="0"/>
        <w:rPr>
          <w:rFonts w:ascii="Tahoma" w:hAnsi="Tahoma"/>
          <w:sz w:val="22"/>
          <w:szCs w:val="22"/>
        </w:rPr>
      </w:pPr>
    </w:p>
    <w:sectPr w:rsidR="006374BE" w:rsidRPr="002B0B34" w:rsidSect="00AA6CC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FCBA7" w14:textId="77777777" w:rsidR="005960E8" w:rsidRDefault="005960E8" w:rsidP="004B368B">
      <w:r>
        <w:separator/>
      </w:r>
    </w:p>
  </w:endnote>
  <w:endnote w:type="continuationSeparator" w:id="0">
    <w:p w14:paraId="764F766F" w14:textId="77777777" w:rsidR="005960E8" w:rsidRDefault="005960E8" w:rsidP="004B368B">
      <w:r>
        <w:continuationSeparator/>
      </w:r>
    </w:p>
  </w:endnote>
  <w:endnote w:type="continuationNotice" w:id="1">
    <w:p w14:paraId="73728CC9" w14:textId="77777777" w:rsidR="005960E8" w:rsidRDefault="0059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10"/>
      <w:gridCol w:w="3008"/>
    </w:tblGrid>
    <w:tr w:rsidR="005960E8" w:rsidRPr="00B41F42" w14:paraId="3C479F5C" w14:textId="77777777" w:rsidTr="00667800">
      <w:tc>
        <w:tcPr>
          <w:tcW w:w="3080" w:type="dxa"/>
        </w:tcPr>
        <w:p w14:paraId="71B6025E" w14:textId="075F194D" w:rsidR="005960E8" w:rsidRPr="00B41F42" w:rsidRDefault="005960E8" w:rsidP="00667800">
          <w:pPr>
            <w:rPr>
              <w:rFonts w:cs="Arial"/>
              <w:sz w:val="16"/>
              <w:szCs w:val="16"/>
            </w:rPr>
          </w:pPr>
        </w:p>
      </w:tc>
      <w:tc>
        <w:tcPr>
          <w:tcW w:w="3081" w:type="dxa"/>
        </w:tcPr>
        <w:p w14:paraId="6E85D48B" w14:textId="77777777" w:rsidR="005960E8" w:rsidRPr="00B41F42" w:rsidRDefault="005960E8" w:rsidP="00667800">
          <w:pPr>
            <w:jc w:val="center"/>
            <w:rPr>
              <w:rFonts w:cs="Arial"/>
              <w:sz w:val="16"/>
              <w:szCs w:val="16"/>
            </w:rPr>
          </w:pPr>
          <w:r w:rsidRPr="00B41F42">
            <w:rPr>
              <w:rFonts w:cs="Arial"/>
              <w:sz w:val="16"/>
              <w:szCs w:val="16"/>
            </w:rPr>
            <w:fldChar w:fldCharType="begin"/>
          </w:r>
          <w:r w:rsidRPr="00B41F42">
            <w:rPr>
              <w:rFonts w:cs="Arial"/>
              <w:sz w:val="16"/>
              <w:szCs w:val="16"/>
            </w:rPr>
            <w:instrText xml:space="preserve"> PAGE  \* Arabic  \* MERGEFORMAT </w:instrText>
          </w:r>
          <w:r w:rsidRPr="00B41F42">
            <w:rPr>
              <w:rFonts w:cs="Arial"/>
              <w:sz w:val="16"/>
              <w:szCs w:val="16"/>
            </w:rPr>
            <w:fldChar w:fldCharType="separate"/>
          </w:r>
          <w:r>
            <w:rPr>
              <w:rFonts w:cs="Arial"/>
              <w:noProof/>
              <w:sz w:val="16"/>
              <w:szCs w:val="16"/>
            </w:rPr>
            <w:t>12</w:t>
          </w:r>
          <w:r w:rsidRPr="00B41F42">
            <w:rPr>
              <w:rFonts w:cs="Arial"/>
              <w:sz w:val="16"/>
              <w:szCs w:val="16"/>
            </w:rPr>
            <w:fldChar w:fldCharType="end"/>
          </w:r>
        </w:p>
      </w:tc>
      <w:tc>
        <w:tcPr>
          <w:tcW w:w="3081" w:type="dxa"/>
        </w:tcPr>
        <w:p w14:paraId="1F37D734" w14:textId="77777777" w:rsidR="005960E8" w:rsidRPr="00B41F42" w:rsidRDefault="005960E8" w:rsidP="00667800">
          <w:pPr>
            <w:rPr>
              <w:rFonts w:cs="Arial"/>
              <w:sz w:val="20"/>
              <w:szCs w:val="20"/>
            </w:rPr>
          </w:pPr>
        </w:p>
      </w:tc>
    </w:tr>
  </w:tbl>
  <w:p w14:paraId="22B9727A" w14:textId="77777777" w:rsidR="005960E8" w:rsidRDefault="0059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8A0E" w14:textId="77777777" w:rsidR="005960E8" w:rsidRDefault="005960E8" w:rsidP="004B368B">
      <w:r>
        <w:separator/>
      </w:r>
    </w:p>
  </w:footnote>
  <w:footnote w:type="continuationSeparator" w:id="0">
    <w:p w14:paraId="2DCEE349" w14:textId="77777777" w:rsidR="005960E8" w:rsidRDefault="005960E8" w:rsidP="004B368B">
      <w:r>
        <w:continuationSeparator/>
      </w:r>
    </w:p>
  </w:footnote>
  <w:footnote w:type="continuationNotice" w:id="1">
    <w:p w14:paraId="09BA1B04" w14:textId="77777777" w:rsidR="005960E8" w:rsidRDefault="005960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143F"/>
    <w:multiLevelType w:val="multilevel"/>
    <w:tmpl w:val="DBC21DBA"/>
    <w:lvl w:ilvl="0">
      <w:start w:val="1"/>
      <w:numFmt w:val="decimal"/>
      <w:lvlText w:val="%1."/>
      <w:lvlJc w:val="left"/>
      <w:pPr>
        <w:ind w:left="720" w:hanging="360"/>
      </w:pPr>
      <w:rPr>
        <w:rFonts w:ascii="Arial" w:hAnsi="Arial" w:cs="Arial" w:hint="default"/>
        <w:b/>
        <w:color w:val="auto"/>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16A60"/>
    <w:multiLevelType w:val="multilevel"/>
    <w:tmpl w:val="6FD235CE"/>
    <w:lvl w:ilvl="0">
      <w:start w:val="1"/>
      <w:numFmt w:val="decimal"/>
      <w:pStyle w:val="Heading2"/>
      <w:lvlText w:val="%1."/>
      <w:lvlJc w:val="left"/>
      <w:pPr>
        <w:ind w:left="720" w:hanging="360"/>
      </w:pPr>
      <w:rPr>
        <w:rFonts w:ascii="Arial" w:hAnsi="Arial" w:cs="Arial" w:hint="default"/>
        <w:b w:val="0"/>
        <w:color w:val="auto"/>
        <w:sz w:val="24"/>
      </w:rPr>
    </w:lvl>
    <w:lvl w:ilvl="1">
      <w:start w:val="1"/>
      <w:numFmt w:val="decimal"/>
      <w:isLgl/>
      <w:lvlText w:val="%1.%2."/>
      <w:lvlJc w:val="left"/>
      <w:pPr>
        <w:ind w:left="720" w:hanging="360"/>
      </w:pPr>
      <w:rPr>
        <w:rFonts w:ascii="Arial" w:hAnsi="Arial" w:cs="Arial" w:hint="default"/>
        <w:b w:val="0"/>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3226B1"/>
    <w:multiLevelType w:val="multilevel"/>
    <w:tmpl w:val="393AEB2A"/>
    <w:lvl w:ilvl="0">
      <w:start w:val="1"/>
      <w:numFmt w:val="decimal"/>
      <w:lvlText w:val="%1."/>
      <w:lvlJc w:val="left"/>
      <w:pPr>
        <w:ind w:left="1080" w:hanging="360"/>
      </w:pPr>
      <w:rPr>
        <w:rFonts w:ascii="Arial" w:hAnsi="Arial" w:cs="Arial" w:hint="default"/>
        <w:b/>
        <w:sz w:val="24"/>
        <w:szCs w:val="23"/>
      </w:rPr>
    </w:lvl>
    <w:lvl w:ilvl="1">
      <w:start w:val="1"/>
      <w:numFmt w:val="decimal"/>
      <w:lvlText w:val="%1.%2."/>
      <w:lvlJc w:val="left"/>
      <w:pPr>
        <w:ind w:left="1512" w:hanging="432"/>
      </w:pPr>
      <w:rPr>
        <w:rFonts w:ascii="Arial" w:hAnsi="Arial" w:cs="Arial" w:hint="default"/>
      </w:rPr>
    </w:lvl>
    <w:lvl w:ilvl="2">
      <w:start w:val="1"/>
      <w:numFmt w:val="bullet"/>
      <w:lvlText w:val=""/>
      <w:lvlJc w:val="left"/>
      <w:pPr>
        <w:ind w:left="1944" w:hanging="504"/>
      </w:pPr>
      <w:rPr>
        <w:rFonts w:ascii="Symbol" w:hAnsi="Symbol" w:hint="default"/>
        <w:sz w:val="22"/>
        <w:szCs w:val="22"/>
      </w:rPr>
    </w:lvl>
    <w:lvl w:ilvl="3">
      <w:start w:val="1"/>
      <w:numFmt w:val="lowerRoman"/>
      <w:lvlText w:val="(%4)"/>
      <w:lvlJc w:val="left"/>
      <w:pPr>
        <w:ind w:left="2634"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45C30266"/>
    <w:multiLevelType w:val="hybridMultilevel"/>
    <w:tmpl w:val="3B6AA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3E36185"/>
    <w:multiLevelType w:val="hybridMultilevel"/>
    <w:tmpl w:val="13BA41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7BF76A9"/>
    <w:multiLevelType w:val="hybridMultilevel"/>
    <w:tmpl w:val="5EBE25EA"/>
    <w:lvl w:ilvl="0" w:tplc="08090019">
      <w:start w:val="1"/>
      <w:numFmt w:val="lowerLetter"/>
      <w:pStyle w:val="NumberedHead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E047A24"/>
    <w:multiLevelType w:val="multilevel"/>
    <w:tmpl w:val="1E506366"/>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1440"/>
        </w:tabs>
        <w:ind w:left="1440" w:hanging="720"/>
      </w:pPr>
      <w:rPr>
        <w:rFonts w:ascii="Arial" w:hAnsi="Arial" w:cs="Arial" w:hint="default"/>
        <w:b w:val="0"/>
        <w:caps w:val="0"/>
      </w:rPr>
    </w:lvl>
    <w:lvl w:ilvl="2">
      <w:start w:val="1"/>
      <w:numFmt w:val="decimal"/>
      <w:pStyle w:val="Level3Number"/>
      <w:lvlText w:val="%1.%2.%3"/>
      <w:lvlJc w:val="left"/>
      <w:pPr>
        <w:tabs>
          <w:tab w:val="num" w:pos="2160"/>
        </w:tabs>
        <w:ind w:left="2160" w:hanging="720"/>
      </w:pPr>
      <w:rPr>
        <w:rFonts w:ascii="Arial" w:hAnsi="Arial" w:cs="Arial" w:hint="default"/>
        <w:caps w:val="0"/>
      </w:rPr>
    </w:lvl>
    <w:lvl w:ilvl="3">
      <w:start w:val="1"/>
      <w:numFmt w:val="decimal"/>
      <w:pStyle w:val="Level4Number"/>
      <w:lvlText w:val="%1.%2.%3.%4"/>
      <w:lvlJc w:val="left"/>
      <w:pPr>
        <w:tabs>
          <w:tab w:val="num" w:pos="3119"/>
        </w:tabs>
        <w:ind w:left="3119" w:hanging="959"/>
      </w:pPr>
      <w:rPr>
        <w:rFonts w:hint="default"/>
        <w:caps w:val="0"/>
      </w:rPr>
    </w:lvl>
    <w:lvl w:ilvl="4">
      <w:start w:val="1"/>
      <w:numFmt w:val="lowerLetter"/>
      <w:pStyle w:val="Level5Number"/>
      <w:lvlText w:val="(%5)"/>
      <w:lvlJc w:val="left"/>
      <w:pPr>
        <w:tabs>
          <w:tab w:val="num" w:pos="3686"/>
        </w:tabs>
        <w:ind w:left="3686" w:hanging="567"/>
      </w:pPr>
      <w:rPr>
        <w:rFonts w:hint="default"/>
        <w:caps w:val="0"/>
      </w:rPr>
    </w:lvl>
    <w:lvl w:ilvl="5">
      <w:start w:val="1"/>
      <w:numFmt w:val="lowerRoman"/>
      <w:pStyle w:val="Level6Number"/>
      <w:lvlText w:val="(%6)"/>
      <w:lvlJc w:val="left"/>
      <w:pPr>
        <w:tabs>
          <w:tab w:val="num" w:pos="4253"/>
        </w:tabs>
        <w:ind w:left="4253" w:hanging="567"/>
      </w:pPr>
      <w:rPr>
        <w:rFonts w:hint="default"/>
        <w:caps w:val="0"/>
      </w:rPr>
    </w:lvl>
    <w:lvl w:ilvl="6">
      <w:start w:val="1"/>
      <w:numFmt w:val="upperLetter"/>
      <w:pStyle w:val="Level7Number"/>
      <w:lvlText w:val="(%7)"/>
      <w:lvlJc w:val="left"/>
      <w:pPr>
        <w:tabs>
          <w:tab w:val="num" w:pos="4820"/>
        </w:tabs>
        <w:ind w:left="4820" w:hanging="567"/>
      </w:pPr>
      <w:rPr>
        <w:rFonts w:hint="default"/>
        <w:caps w:val="0"/>
      </w:rPr>
    </w:lvl>
    <w:lvl w:ilvl="7">
      <w:start w:val="1"/>
      <w:numFmt w:val="upperRoman"/>
      <w:pStyle w:val="Level8Number"/>
      <w:lvlText w:val="(%8)"/>
      <w:lvlJc w:val="left"/>
      <w:pPr>
        <w:tabs>
          <w:tab w:val="num" w:pos="5387"/>
        </w:tabs>
        <w:ind w:left="5387" w:hanging="567"/>
      </w:pPr>
      <w:rPr>
        <w:rFonts w:hint="default"/>
        <w:caps w:val="0"/>
      </w:rPr>
    </w:lvl>
    <w:lvl w:ilvl="8">
      <w:start w:val="1"/>
      <w:numFmt w:val="lowerLetter"/>
      <w:pStyle w:val="Level9Number"/>
      <w:lvlText w:val="%9)"/>
      <w:lvlJc w:val="left"/>
      <w:pPr>
        <w:tabs>
          <w:tab w:val="num" w:pos="5954"/>
        </w:tabs>
        <w:ind w:left="5954" w:hanging="567"/>
      </w:pPr>
      <w:rPr>
        <w:rFonts w:hint="default"/>
        <w:caps w:val="0"/>
      </w:rPr>
    </w:lvl>
  </w:abstractNum>
  <w:abstractNum w:abstractNumId="7" w15:restartNumberingAfterBreak="0">
    <w:nsid w:val="60BF4880"/>
    <w:multiLevelType w:val="multilevel"/>
    <w:tmpl w:val="D826C146"/>
    <w:lvl w:ilvl="0">
      <w:start w:val="1"/>
      <w:numFmt w:val="upperLetter"/>
      <w:pStyle w:val="Background"/>
      <w:lvlText w:val="%1"/>
      <w:lvlJc w:val="left"/>
      <w:pPr>
        <w:tabs>
          <w:tab w:val="num" w:pos="720"/>
        </w:tabs>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1981191"/>
    <w:multiLevelType w:val="hybridMultilevel"/>
    <w:tmpl w:val="DBC81B8C"/>
    <w:lvl w:ilvl="0" w:tplc="08090001">
      <w:start w:val="1"/>
      <w:numFmt w:val="bullet"/>
      <w:pStyle w:val="List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7"/>
  </w:num>
  <w:num w:numId="6">
    <w:abstractNumId w:val="4"/>
  </w:num>
  <w:num w:numId="7">
    <w:abstractNumId w:val="6"/>
  </w:num>
  <w:num w:numId="8">
    <w:abstractNumId w:val="6"/>
  </w:num>
  <w:num w:numId="9">
    <w:abstractNumId w:val="6"/>
  </w:num>
  <w:num w:numId="10">
    <w:abstractNumId w:val="6"/>
  </w:num>
  <w:num w:numId="11">
    <w:abstractNumId w:val="3"/>
  </w:num>
  <w:num w:numId="12">
    <w:abstractNumId w:val="6"/>
  </w:num>
  <w:num w:numId="13">
    <w:abstractNumId w:val="6"/>
  </w:num>
  <w:num w:numId="14">
    <w:abstractNumId w:val="6"/>
  </w:num>
  <w:num w:numId="15">
    <w:abstractNumId w:val="2"/>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0"/>
  </w:num>
  <w:num w:numId="24">
    <w:abstractNumId w:val="6"/>
  </w:num>
  <w:num w:numId="25">
    <w:abstractNumId w:val="6"/>
  </w:num>
  <w:num w:numId="26">
    <w:abstractNumId w:val="6"/>
  </w:num>
  <w:num w:numId="27">
    <w:abstractNumId w:val="6"/>
  </w:num>
  <w:num w:numId="28">
    <w:abstractNumId w:val="6"/>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05168471-8"/>
    <w:docVar w:name="ClientName" w:val="Association of Colleges"/>
    <w:docVar w:name="DocumentReference" w:val="14864790 "/>
    <w:docVar w:name="DocumentReferenceVersion" w:val="14864790-4"/>
    <w:docVar w:name="MatterName" w:val="GDPR Documents"/>
  </w:docVars>
  <w:rsids>
    <w:rsidRoot w:val="004B368B"/>
    <w:rsid w:val="00001C81"/>
    <w:rsid w:val="00002A76"/>
    <w:rsid w:val="00011A45"/>
    <w:rsid w:val="00015607"/>
    <w:rsid w:val="00017CF8"/>
    <w:rsid w:val="00020C33"/>
    <w:rsid w:val="00031B41"/>
    <w:rsid w:val="0003401B"/>
    <w:rsid w:val="000358E2"/>
    <w:rsid w:val="00037C14"/>
    <w:rsid w:val="00057783"/>
    <w:rsid w:val="00057B42"/>
    <w:rsid w:val="00080583"/>
    <w:rsid w:val="00081D38"/>
    <w:rsid w:val="00084622"/>
    <w:rsid w:val="0008794A"/>
    <w:rsid w:val="00090FCF"/>
    <w:rsid w:val="00091132"/>
    <w:rsid w:val="0009673F"/>
    <w:rsid w:val="000A2CB8"/>
    <w:rsid w:val="000B4E26"/>
    <w:rsid w:val="000C01B8"/>
    <w:rsid w:val="000C229D"/>
    <w:rsid w:val="000C2BE9"/>
    <w:rsid w:val="000C356D"/>
    <w:rsid w:val="000C513C"/>
    <w:rsid w:val="000C6D50"/>
    <w:rsid w:val="000C6FC6"/>
    <w:rsid w:val="000D15BE"/>
    <w:rsid w:val="000D2A7D"/>
    <w:rsid w:val="000E39A5"/>
    <w:rsid w:val="00110672"/>
    <w:rsid w:val="00113352"/>
    <w:rsid w:val="001223D6"/>
    <w:rsid w:val="00127CF0"/>
    <w:rsid w:val="00130EC7"/>
    <w:rsid w:val="001425AF"/>
    <w:rsid w:val="001543EB"/>
    <w:rsid w:val="00160461"/>
    <w:rsid w:val="00184870"/>
    <w:rsid w:val="00185F54"/>
    <w:rsid w:val="00191E7E"/>
    <w:rsid w:val="0019718D"/>
    <w:rsid w:val="001A4E7E"/>
    <w:rsid w:val="001A5858"/>
    <w:rsid w:val="001A6794"/>
    <w:rsid w:val="001B0A8A"/>
    <w:rsid w:val="001D2C35"/>
    <w:rsid w:val="001E288F"/>
    <w:rsid w:val="001E61F8"/>
    <w:rsid w:val="001E6C59"/>
    <w:rsid w:val="001F090F"/>
    <w:rsid w:val="00200BA4"/>
    <w:rsid w:val="002147D6"/>
    <w:rsid w:val="00236198"/>
    <w:rsid w:val="00256A42"/>
    <w:rsid w:val="00261B48"/>
    <w:rsid w:val="00262372"/>
    <w:rsid w:val="0026385C"/>
    <w:rsid w:val="00274CAF"/>
    <w:rsid w:val="002809C5"/>
    <w:rsid w:val="002B0B34"/>
    <w:rsid w:val="002B2199"/>
    <w:rsid w:val="002B3C44"/>
    <w:rsid w:val="002C49D8"/>
    <w:rsid w:val="002E0CB0"/>
    <w:rsid w:val="002E0DE5"/>
    <w:rsid w:val="002E77B1"/>
    <w:rsid w:val="002F0E9E"/>
    <w:rsid w:val="002F2D6D"/>
    <w:rsid w:val="003011A1"/>
    <w:rsid w:val="003041FE"/>
    <w:rsid w:val="003164D9"/>
    <w:rsid w:val="00317B0A"/>
    <w:rsid w:val="003269AB"/>
    <w:rsid w:val="00340A25"/>
    <w:rsid w:val="00341043"/>
    <w:rsid w:val="0034446D"/>
    <w:rsid w:val="00347302"/>
    <w:rsid w:val="003577C0"/>
    <w:rsid w:val="00361922"/>
    <w:rsid w:val="00362905"/>
    <w:rsid w:val="003701B2"/>
    <w:rsid w:val="003760D0"/>
    <w:rsid w:val="00377C8C"/>
    <w:rsid w:val="003874C2"/>
    <w:rsid w:val="00394521"/>
    <w:rsid w:val="003952F6"/>
    <w:rsid w:val="003A3A04"/>
    <w:rsid w:val="003A444C"/>
    <w:rsid w:val="003A53D3"/>
    <w:rsid w:val="003B0703"/>
    <w:rsid w:val="003C067D"/>
    <w:rsid w:val="003C6105"/>
    <w:rsid w:val="003D0B4F"/>
    <w:rsid w:val="003D4B38"/>
    <w:rsid w:val="003E076A"/>
    <w:rsid w:val="003E2285"/>
    <w:rsid w:val="003F1254"/>
    <w:rsid w:val="0040104B"/>
    <w:rsid w:val="00402244"/>
    <w:rsid w:val="004131D9"/>
    <w:rsid w:val="00415C65"/>
    <w:rsid w:val="00433640"/>
    <w:rsid w:val="00434A36"/>
    <w:rsid w:val="00434B1C"/>
    <w:rsid w:val="00440D8E"/>
    <w:rsid w:val="00447216"/>
    <w:rsid w:val="004479D1"/>
    <w:rsid w:val="004610D5"/>
    <w:rsid w:val="0046418E"/>
    <w:rsid w:val="00466ECB"/>
    <w:rsid w:val="0047784C"/>
    <w:rsid w:val="00481B5B"/>
    <w:rsid w:val="00487F95"/>
    <w:rsid w:val="00490EC6"/>
    <w:rsid w:val="00491616"/>
    <w:rsid w:val="00496861"/>
    <w:rsid w:val="004B1684"/>
    <w:rsid w:val="004B20E1"/>
    <w:rsid w:val="004B368B"/>
    <w:rsid w:val="004B4C68"/>
    <w:rsid w:val="004B6A81"/>
    <w:rsid w:val="004C3398"/>
    <w:rsid w:val="004C4362"/>
    <w:rsid w:val="004C6205"/>
    <w:rsid w:val="004D00CB"/>
    <w:rsid w:val="004D07B4"/>
    <w:rsid w:val="004E102B"/>
    <w:rsid w:val="004E6272"/>
    <w:rsid w:val="004F7473"/>
    <w:rsid w:val="00517E02"/>
    <w:rsid w:val="00520E1B"/>
    <w:rsid w:val="00526FCC"/>
    <w:rsid w:val="00537027"/>
    <w:rsid w:val="00541D0C"/>
    <w:rsid w:val="00556544"/>
    <w:rsid w:val="00565D8C"/>
    <w:rsid w:val="00566781"/>
    <w:rsid w:val="00567A43"/>
    <w:rsid w:val="00567D62"/>
    <w:rsid w:val="005743A7"/>
    <w:rsid w:val="00574868"/>
    <w:rsid w:val="00585FA5"/>
    <w:rsid w:val="005870BE"/>
    <w:rsid w:val="00591771"/>
    <w:rsid w:val="005960E8"/>
    <w:rsid w:val="005B75D3"/>
    <w:rsid w:val="005C7EC9"/>
    <w:rsid w:val="005D2E35"/>
    <w:rsid w:val="005D478B"/>
    <w:rsid w:val="005E2DA4"/>
    <w:rsid w:val="005E7C99"/>
    <w:rsid w:val="005E7D08"/>
    <w:rsid w:val="005F1F50"/>
    <w:rsid w:val="005F3AB2"/>
    <w:rsid w:val="0060477C"/>
    <w:rsid w:val="00613722"/>
    <w:rsid w:val="00627A1A"/>
    <w:rsid w:val="0063652A"/>
    <w:rsid w:val="006374BE"/>
    <w:rsid w:val="00645CB2"/>
    <w:rsid w:val="00645CCB"/>
    <w:rsid w:val="006558D4"/>
    <w:rsid w:val="00667800"/>
    <w:rsid w:val="00685565"/>
    <w:rsid w:val="00697611"/>
    <w:rsid w:val="006A5059"/>
    <w:rsid w:val="006B1A84"/>
    <w:rsid w:val="006B23FE"/>
    <w:rsid w:val="006B2F3C"/>
    <w:rsid w:val="006B6FB6"/>
    <w:rsid w:val="006C250F"/>
    <w:rsid w:val="006E0394"/>
    <w:rsid w:val="006E22D7"/>
    <w:rsid w:val="006F5235"/>
    <w:rsid w:val="006F7B3B"/>
    <w:rsid w:val="00700E4D"/>
    <w:rsid w:val="00702572"/>
    <w:rsid w:val="00702B5C"/>
    <w:rsid w:val="00707CA8"/>
    <w:rsid w:val="00714B26"/>
    <w:rsid w:val="007228DB"/>
    <w:rsid w:val="00755F4A"/>
    <w:rsid w:val="00760FC9"/>
    <w:rsid w:val="00783BC2"/>
    <w:rsid w:val="007910FE"/>
    <w:rsid w:val="00793BF9"/>
    <w:rsid w:val="007959CA"/>
    <w:rsid w:val="007A532C"/>
    <w:rsid w:val="007B5964"/>
    <w:rsid w:val="007C1BAF"/>
    <w:rsid w:val="007D165C"/>
    <w:rsid w:val="007D52B9"/>
    <w:rsid w:val="007D6304"/>
    <w:rsid w:val="007E4E96"/>
    <w:rsid w:val="007E7916"/>
    <w:rsid w:val="00802A32"/>
    <w:rsid w:val="00810374"/>
    <w:rsid w:val="00812A43"/>
    <w:rsid w:val="00815EF0"/>
    <w:rsid w:val="00817150"/>
    <w:rsid w:val="00821384"/>
    <w:rsid w:val="00831381"/>
    <w:rsid w:val="00833583"/>
    <w:rsid w:val="0084099B"/>
    <w:rsid w:val="00842E64"/>
    <w:rsid w:val="008502BC"/>
    <w:rsid w:val="00852A18"/>
    <w:rsid w:val="008654D7"/>
    <w:rsid w:val="00875AD9"/>
    <w:rsid w:val="00877090"/>
    <w:rsid w:val="008A103B"/>
    <w:rsid w:val="008A2114"/>
    <w:rsid w:val="008A3482"/>
    <w:rsid w:val="008A7693"/>
    <w:rsid w:val="008B5977"/>
    <w:rsid w:val="008B7AE1"/>
    <w:rsid w:val="008C7243"/>
    <w:rsid w:val="008D5202"/>
    <w:rsid w:val="008D60A6"/>
    <w:rsid w:val="008D7DD3"/>
    <w:rsid w:val="008E7CCC"/>
    <w:rsid w:val="008F2A52"/>
    <w:rsid w:val="008F3024"/>
    <w:rsid w:val="008F43FE"/>
    <w:rsid w:val="008F6D48"/>
    <w:rsid w:val="009018B3"/>
    <w:rsid w:val="0091667A"/>
    <w:rsid w:val="0092330B"/>
    <w:rsid w:val="00923B98"/>
    <w:rsid w:val="00924545"/>
    <w:rsid w:val="00925276"/>
    <w:rsid w:val="00927A19"/>
    <w:rsid w:val="00932F97"/>
    <w:rsid w:val="009343A9"/>
    <w:rsid w:val="00962B7E"/>
    <w:rsid w:val="0096660A"/>
    <w:rsid w:val="009755B5"/>
    <w:rsid w:val="009903F6"/>
    <w:rsid w:val="009A3364"/>
    <w:rsid w:val="009D0BA7"/>
    <w:rsid w:val="009D18B8"/>
    <w:rsid w:val="009E0692"/>
    <w:rsid w:val="009E19B6"/>
    <w:rsid w:val="009F0F71"/>
    <w:rsid w:val="009F563D"/>
    <w:rsid w:val="00A002AE"/>
    <w:rsid w:val="00A01B37"/>
    <w:rsid w:val="00A06BFD"/>
    <w:rsid w:val="00A105CB"/>
    <w:rsid w:val="00A11E6D"/>
    <w:rsid w:val="00A12939"/>
    <w:rsid w:val="00A13E45"/>
    <w:rsid w:val="00A24BBA"/>
    <w:rsid w:val="00A3366C"/>
    <w:rsid w:val="00A34152"/>
    <w:rsid w:val="00A45606"/>
    <w:rsid w:val="00A4614E"/>
    <w:rsid w:val="00A504A9"/>
    <w:rsid w:val="00A568A1"/>
    <w:rsid w:val="00A621EB"/>
    <w:rsid w:val="00A65E87"/>
    <w:rsid w:val="00A65EE1"/>
    <w:rsid w:val="00A662A5"/>
    <w:rsid w:val="00A67114"/>
    <w:rsid w:val="00A67905"/>
    <w:rsid w:val="00A7426F"/>
    <w:rsid w:val="00A872B9"/>
    <w:rsid w:val="00A91436"/>
    <w:rsid w:val="00AA62A5"/>
    <w:rsid w:val="00AA6CC8"/>
    <w:rsid w:val="00AB4A08"/>
    <w:rsid w:val="00AC0EC5"/>
    <w:rsid w:val="00AD5761"/>
    <w:rsid w:val="00AD6D53"/>
    <w:rsid w:val="00AD7FEF"/>
    <w:rsid w:val="00AE3E82"/>
    <w:rsid w:val="00AF43EB"/>
    <w:rsid w:val="00AF4819"/>
    <w:rsid w:val="00AF562D"/>
    <w:rsid w:val="00AF7C7A"/>
    <w:rsid w:val="00B0200B"/>
    <w:rsid w:val="00B20C55"/>
    <w:rsid w:val="00B21C74"/>
    <w:rsid w:val="00B24F07"/>
    <w:rsid w:val="00B41380"/>
    <w:rsid w:val="00B41F42"/>
    <w:rsid w:val="00B44D7A"/>
    <w:rsid w:val="00B4671D"/>
    <w:rsid w:val="00B577F4"/>
    <w:rsid w:val="00B57884"/>
    <w:rsid w:val="00B578DA"/>
    <w:rsid w:val="00B74FC9"/>
    <w:rsid w:val="00B77C6A"/>
    <w:rsid w:val="00B81FAD"/>
    <w:rsid w:val="00B9137C"/>
    <w:rsid w:val="00B9378A"/>
    <w:rsid w:val="00BA459B"/>
    <w:rsid w:val="00BA4CC5"/>
    <w:rsid w:val="00BA5015"/>
    <w:rsid w:val="00BA5073"/>
    <w:rsid w:val="00BA7DBB"/>
    <w:rsid w:val="00BB140F"/>
    <w:rsid w:val="00BB1AF6"/>
    <w:rsid w:val="00BB435D"/>
    <w:rsid w:val="00BB7DF5"/>
    <w:rsid w:val="00BC0058"/>
    <w:rsid w:val="00BC1541"/>
    <w:rsid w:val="00BD6893"/>
    <w:rsid w:val="00BE1DFE"/>
    <w:rsid w:val="00BE516C"/>
    <w:rsid w:val="00BF0452"/>
    <w:rsid w:val="00C017B9"/>
    <w:rsid w:val="00C02789"/>
    <w:rsid w:val="00C06217"/>
    <w:rsid w:val="00C141B0"/>
    <w:rsid w:val="00C16D3D"/>
    <w:rsid w:val="00C2280B"/>
    <w:rsid w:val="00C2504E"/>
    <w:rsid w:val="00C32790"/>
    <w:rsid w:val="00C36396"/>
    <w:rsid w:val="00C37B02"/>
    <w:rsid w:val="00C52230"/>
    <w:rsid w:val="00C573D8"/>
    <w:rsid w:val="00C66C73"/>
    <w:rsid w:val="00C70EAB"/>
    <w:rsid w:val="00C7696E"/>
    <w:rsid w:val="00C92D9D"/>
    <w:rsid w:val="00C934CA"/>
    <w:rsid w:val="00CA39E1"/>
    <w:rsid w:val="00CA758A"/>
    <w:rsid w:val="00CB1FE2"/>
    <w:rsid w:val="00CC71CA"/>
    <w:rsid w:val="00CC7846"/>
    <w:rsid w:val="00CE03DC"/>
    <w:rsid w:val="00CF1606"/>
    <w:rsid w:val="00CF4E91"/>
    <w:rsid w:val="00CF7B3B"/>
    <w:rsid w:val="00D02B15"/>
    <w:rsid w:val="00D10667"/>
    <w:rsid w:val="00D25BAD"/>
    <w:rsid w:val="00D2620E"/>
    <w:rsid w:val="00D27FFD"/>
    <w:rsid w:val="00D3138D"/>
    <w:rsid w:val="00D31713"/>
    <w:rsid w:val="00D33802"/>
    <w:rsid w:val="00D3459B"/>
    <w:rsid w:val="00D45051"/>
    <w:rsid w:val="00D47563"/>
    <w:rsid w:val="00D564F4"/>
    <w:rsid w:val="00D565CC"/>
    <w:rsid w:val="00D63246"/>
    <w:rsid w:val="00D645DD"/>
    <w:rsid w:val="00D75320"/>
    <w:rsid w:val="00D81F03"/>
    <w:rsid w:val="00D82A6B"/>
    <w:rsid w:val="00D87D8E"/>
    <w:rsid w:val="00D927FB"/>
    <w:rsid w:val="00D93AFC"/>
    <w:rsid w:val="00D95BD2"/>
    <w:rsid w:val="00DB797A"/>
    <w:rsid w:val="00DC557E"/>
    <w:rsid w:val="00DC5676"/>
    <w:rsid w:val="00DE08B0"/>
    <w:rsid w:val="00DE470E"/>
    <w:rsid w:val="00DE524B"/>
    <w:rsid w:val="00DE64FF"/>
    <w:rsid w:val="00DF0D83"/>
    <w:rsid w:val="00DF5EF5"/>
    <w:rsid w:val="00E06E52"/>
    <w:rsid w:val="00E1088D"/>
    <w:rsid w:val="00E13491"/>
    <w:rsid w:val="00E2057B"/>
    <w:rsid w:val="00E265FB"/>
    <w:rsid w:val="00E26609"/>
    <w:rsid w:val="00E268E6"/>
    <w:rsid w:val="00E26B54"/>
    <w:rsid w:val="00E26E16"/>
    <w:rsid w:val="00E35013"/>
    <w:rsid w:val="00E37F5A"/>
    <w:rsid w:val="00E400FB"/>
    <w:rsid w:val="00E471F8"/>
    <w:rsid w:val="00E57B15"/>
    <w:rsid w:val="00E623CF"/>
    <w:rsid w:val="00E6516A"/>
    <w:rsid w:val="00E728BA"/>
    <w:rsid w:val="00E73A03"/>
    <w:rsid w:val="00E772B6"/>
    <w:rsid w:val="00EA3E5A"/>
    <w:rsid w:val="00EA637C"/>
    <w:rsid w:val="00EB12ED"/>
    <w:rsid w:val="00EB237F"/>
    <w:rsid w:val="00EB2574"/>
    <w:rsid w:val="00EB3722"/>
    <w:rsid w:val="00EB5C3A"/>
    <w:rsid w:val="00EC2E14"/>
    <w:rsid w:val="00EC4EF4"/>
    <w:rsid w:val="00EC6087"/>
    <w:rsid w:val="00ED690A"/>
    <w:rsid w:val="00EF3C53"/>
    <w:rsid w:val="00F005EE"/>
    <w:rsid w:val="00F029F6"/>
    <w:rsid w:val="00F059AF"/>
    <w:rsid w:val="00F10249"/>
    <w:rsid w:val="00F20391"/>
    <w:rsid w:val="00F26228"/>
    <w:rsid w:val="00F36FBC"/>
    <w:rsid w:val="00F52575"/>
    <w:rsid w:val="00F62724"/>
    <w:rsid w:val="00F63686"/>
    <w:rsid w:val="00F750FF"/>
    <w:rsid w:val="00F77638"/>
    <w:rsid w:val="00F921DB"/>
    <w:rsid w:val="00FA01BA"/>
    <w:rsid w:val="00FA5FD8"/>
    <w:rsid w:val="00FB19C1"/>
    <w:rsid w:val="00FB56C7"/>
    <w:rsid w:val="00FB6B4C"/>
    <w:rsid w:val="00FC0F63"/>
    <w:rsid w:val="00FE0708"/>
    <w:rsid w:val="00FE1FDB"/>
    <w:rsid w:val="00FE7C0C"/>
    <w:rsid w:val="00FF26C3"/>
    <w:rsid w:val="00FF4736"/>
    <w:rsid w:val="00FF53D1"/>
    <w:rsid w:val="00FF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DA4D1"/>
  <w15:docId w15:val="{B7422248-B4EE-4F7C-8097-FDFC0001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58"/>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C7846"/>
    <w:pPr>
      <w:keepNext/>
      <w:keepLine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9"/>
    <w:unhideWhenUsed/>
    <w:qFormat/>
    <w:rsid w:val="001A5858"/>
    <w:pPr>
      <w:numPr>
        <w:numId w:val="4"/>
      </w:numPr>
      <w:ind w:left="851" w:hanging="851"/>
      <w:jc w:val="both"/>
      <w:outlineLvl w:val="1"/>
    </w:pPr>
    <w:rPr>
      <w:rFonts w:cs="Tahoma"/>
      <w:color w:val="262626" w:themeColor="text1" w:themeTint="D9"/>
      <w:sz w:val="32"/>
      <w:szCs w:val="22"/>
    </w:rPr>
  </w:style>
  <w:style w:type="paragraph" w:styleId="Heading3">
    <w:name w:val="heading 3"/>
    <w:basedOn w:val="Normal"/>
    <w:next w:val="Normal"/>
    <w:link w:val="Heading3Char"/>
    <w:uiPriority w:val="9"/>
    <w:unhideWhenUsed/>
    <w:qFormat/>
    <w:rsid w:val="00D81F03"/>
    <w:pPr>
      <w:keepNext/>
      <w:keepLines/>
      <w:spacing w:before="40"/>
      <w:outlineLvl w:val="2"/>
    </w:pPr>
    <w:rPr>
      <w:rFonts w:eastAsiaTheme="majorEastAsia"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er">
    <w:name w:val="Numbered Header"/>
    <w:basedOn w:val="ListBullet"/>
    <w:link w:val="NumberedHeaderCharChar"/>
    <w:rsid w:val="004B368B"/>
    <w:pPr>
      <w:numPr>
        <w:numId w:val="2"/>
      </w:numPr>
      <w:spacing w:after="240"/>
      <w:ind w:right="-108"/>
    </w:pPr>
    <w:rPr>
      <w:b/>
      <w:noProof/>
      <w:color w:val="165788"/>
      <w:sz w:val="20"/>
      <w:lang w:val="x-none" w:eastAsia="x-none"/>
    </w:rPr>
  </w:style>
  <w:style w:type="character" w:customStyle="1" w:styleId="NumberedHeaderCharChar">
    <w:name w:val="Numbered Header Char Char"/>
    <w:link w:val="NumberedHeader"/>
    <w:locked/>
    <w:rsid w:val="004B368B"/>
    <w:rPr>
      <w:rFonts w:ascii="Arial" w:eastAsia="Times New Roman" w:hAnsi="Arial" w:cs="Times New Roman"/>
      <w:b/>
      <w:noProof/>
      <w:color w:val="165788"/>
      <w:sz w:val="20"/>
      <w:szCs w:val="24"/>
      <w:lang w:val="x-none" w:eastAsia="x-none"/>
    </w:rPr>
  </w:style>
  <w:style w:type="paragraph" w:styleId="ListParagraph">
    <w:name w:val="List Paragraph"/>
    <w:basedOn w:val="Normal"/>
    <w:link w:val="ListParagraphChar"/>
    <w:uiPriority w:val="34"/>
    <w:qFormat/>
    <w:rsid w:val="004B368B"/>
    <w:pPr>
      <w:ind w:left="720"/>
    </w:pPr>
    <w:rPr>
      <w:lang w:val="x-none" w:eastAsia="x-none"/>
    </w:rPr>
  </w:style>
  <w:style w:type="character" w:customStyle="1" w:styleId="ListParagraphChar">
    <w:name w:val="List Paragraph Char"/>
    <w:link w:val="ListParagraph"/>
    <w:uiPriority w:val="34"/>
    <w:rsid w:val="004B368B"/>
    <w:rPr>
      <w:rFonts w:ascii="Times New Roman" w:eastAsia="Times New Roman" w:hAnsi="Times New Roman" w:cs="Times New Roman"/>
      <w:sz w:val="24"/>
      <w:szCs w:val="24"/>
      <w:lang w:val="x-none" w:eastAsia="x-none"/>
    </w:rPr>
  </w:style>
  <w:style w:type="paragraph" w:styleId="ListBullet">
    <w:name w:val="List Bullet"/>
    <w:basedOn w:val="Normal"/>
    <w:uiPriority w:val="99"/>
    <w:semiHidden/>
    <w:unhideWhenUsed/>
    <w:rsid w:val="004B368B"/>
    <w:pPr>
      <w:numPr>
        <w:numId w:val="1"/>
      </w:numPr>
      <w:contextualSpacing/>
    </w:pPr>
  </w:style>
  <w:style w:type="paragraph" w:styleId="Header">
    <w:name w:val="header"/>
    <w:basedOn w:val="Normal"/>
    <w:link w:val="HeaderChar"/>
    <w:uiPriority w:val="99"/>
    <w:unhideWhenUsed/>
    <w:rsid w:val="004B368B"/>
    <w:pPr>
      <w:tabs>
        <w:tab w:val="center" w:pos="4513"/>
        <w:tab w:val="right" w:pos="9026"/>
      </w:tabs>
    </w:pPr>
  </w:style>
  <w:style w:type="character" w:customStyle="1" w:styleId="HeaderChar">
    <w:name w:val="Header Char"/>
    <w:basedOn w:val="DefaultParagraphFont"/>
    <w:link w:val="Header"/>
    <w:uiPriority w:val="99"/>
    <w:rsid w:val="004B368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B368B"/>
    <w:pPr>
      <w:tabs>
        <w:tab w:val="center" w:pos="4513"/>
        <w:tab w:val="right" w:pos="9026"/>
      </w:tabs>
    </w:pPr>
  </w:style>
  <w:style w:type="character" w:customStyle="1" w:styleId="FooterChar">
    <w:name w:val="Footer Char"/>
    <w:basedOn w:val="DefaultParagraphFont"/>
    <w:link w:val="Footer"/>
    <w:uiPriority w:val="99"/>
    <w:rsid w:val="004B368B"/>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8D7DD3"/>
    <w:rPr>
      <w:sz w:val="16"/>
      <w:szCs w:val="16"/>
    </w:rPr>
  </w:style>
  <w:style w:type="paragraph" w:styleId="CommentText">
    <w:name w:val="annotation text"/>
    <w:basedOn w:val="Normal"/>
    <w:link w:val="CommentTextChar"/>
    <w:unhideWhenUsed/>
    <w:rsid w:val="008D7DD3"/>
    <w:rPr>
      <w:sz w:val="20"/>
      <w:szCs w:val="20"/>
    </w:rPr>
  </w:style>
  <w:style w:type="character" w:customStyle="1" w:styleId="CommentTextChar">
    <w:name w:val="Comment Text Char"/>
    <w:basedOn w:val="DefaultParagraphFont"/>
    <w:link w:val="CommentText"/>
    <w:rsid w:val="008D7DD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7DD3"/>
    <w:rPr>
      <w:b/>
      <w:bCs/>
    </w:rPr>
  </w:style>
  <w:style w:type="character" w:customStyle="1" w:styleId="CommentSubjectChar">
    <w:name w:val="Comment Subject Char"/>
    <w:basedOn w:val="CommentTextChar"/>
    <w:link w:val="CommentSubject"/>
    <w:uiPriority w:val="99"/>
    <w:semiHidden/>
    <w:rsid w:val="008D7DD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D7DD3"/>
    <w:rPr>
      <w:rFonts w:ascii="Tahoma" w:hAnsi="Tahoma" w:cs="Tahoma"/>
      <w:sz w:val="16"/>
      <w:szCs w:val="16"/>
    </w:rPr>
  </w:style>
  <w:style w:type="character" w:customStyle="1" w:styleId="BalloonTextChar">
    <w:name w:val="Balloon Text Char"/>
    <w:basedOn w:val="DefaultParagraphFont"/>
    <w:link w:val="BalloonText"/>
    <w:uiPriority w:val="99"/>
    <w:semiHidden/>
    <w:rsid w:val="008D7DD3"/>
    <w:rPr>
      <w:rFonts w:ascii="Tahoma" w:eastAsia="Times New Roman" w:hAnsi="Tahoma" w:cs="Tahoma"/>
      <w:sz w:val="16"/>
      <w:szCs w:val="16"/>
      <w:lang w:eastAsia="en-GB"/>
    </w:rPr>
  </w:style>
  <w:style w:type="paragraph" w:styleId="BodyText">
    <w:name w:val="Body Text"/>
    <w:link w:val="BodyTextChar"/>
    <w:rsid w:val="004B1684"/>
    <w:pPr>
      <w:spacing w:after="240" w:line="240" w:lineRule="auto"/>
    </w:pPr>
    <w:rPr>
      <w:rFonts w:ascii="Arial" w:hAnsi="Arial"/>
      <w:sz w:val="20"/>
      <w:szCs w:val="20"/>
    </w:rPr>
  </w:style>
  <w:style w:type="character" w:customStyle="1" w:styleId="BodyTextChar">
    <w:name w:val="Body Text Char"/>
    <w:basedOn w:val="DefaultParagraphFont"/>
    <w:link w:val="BodyText"/>
    <w:rsid w:val="004B1684"/>
    <w:rPr>
      <w:rFonts w:ascii="Arial" w:hAnsi="Arial"/>
      <w:sz w:val="20"/>
      <w:szCs w:val="20"/>
    </w:rPr>
  </w:style>
  <w:style w:type="paragraph" w:customStyle="1" w:styleId="Level1Heading">
    <w:name w:val="Level 1 Heading"/>
    <w:basedOn w:val="BodyText"/>
    <w:next w:val="Level2Number"/>
    <w:rsid w:val="004B1684"/>
    <w:pPr>
      <w:keepNext/>
      <w:numPr>
        <w:numId w:val="3"/>
      </w:numPr>
      <w:jc w:val="both"/>
    </w:pPr>
    <w:rPr>
      <w:rFonts w:ascii="Arial Bold" w:eastAsia="Calibri" w:hAnsi="Arial Bold" w:cs="Times New Roman"/>
      <w:b/>
      <w:caps/>
    </w:rPr>
  </w:style>
  <w:style w:type="paragraph" w:customStyle="1" w:styleId="Level2Number">
    <w:name w:val="Level 2 Number"/>
    <w:basedOn w:val="BodyText"/>
    <w:rsid w:val="004B1684"/>
    <w:pPr>
      <w:numPr>
        <w:ilvl w:val="1"/>
        <w:numId w:val="3"/>
      </w:numPr>
      <w:jc w:val="both"/>
    </w:pPr>
    <w:rPr>
      <w:rFonts w:eastAsia="Calibri" w:cs="Times New Roman"/>
    </w:rPr>
  </w:style>
  <w:style w:type="paragraph" w:customStyle="1" w:styleId="Level3Number">
    <w:name w:val="Level 3 Number"/>
    <w:basedOn w:val="BodyText"/>
    <w:rsid w:val="004B1684"/>
    <w:pPr>
      <w:numPr>
        <w:ilvl w:val="2"/>
        <w:numId w:val="3"/>
      </w:numPr>
      <w:jc w:val="both"/>
    </w:pPr>
    <w:rPr>
      <w:rFonts w:eastAsia="Calibri" w:cs="Times New Roman"/>
    </w:rPr>
  </w:style>
  <w:style w:type="paragraph" w:customStyle="1" w:styleId="Level4Number">
    <w:name w:val="Level 4 Number"/>
    <w:basedOn w:val="BodyText"/>
    <w:rsid w:val="004B1684"/>
    <w:pPr>
      <w:numPr>
        <w:ilvl w:val="3"/>
        <w:numId w:val="3"/>
      </w:numPr>
      <w:jc w:val="both"/>
    </w:pPr>
    <w:rPr>
      <w:rFonts w:eastAsia="Calibri" w:cs="Times New Roman"/>
    </w:rPr>
  </w:style>
  <w:style w:type="paragraph" w:customStyle="1" w:styleId="Level5Number">
    <w:name w:val="Level 5 Number"/>
    <w:basedOn w:val="BodyText"/>
    <w:rsid w:val="004B1684"/>
    <w:pPr>
      <w:numPr>
        <w:ilvl w:val="4"/>
        <w:numId w:val="3"/>
      </w:numPr>
      <w:jc w:val="both"/>
    </w:pPr>
    <w:rPr>
      <w:rFonts w:eastAsia="Calibri" w:cs="Times New Roman"/>
    </w:rPr>
  </w:style>
  <w:style w:type="paragraph" w:customStyle="1" w:styleId="Level6Number">
    <w:name w:val="Level 6 Number"/>
    <w:basedOn w:val="BodyText"/>
    <w:rsid w:val="004B1684"/>
    <w:pPr>
      <w:numPr>
        <w:ilvl w:val="5"/>
        <w:numId w:val="3"/>
      </w:numPr>
      <w:jc w:val="both"/>
    </w:pPr>
    <w:rPr>
      <w:rFonts w:eastAsia="Calibri" w:cs="Times New Roman"/>
    </w:rPr>
  </w:style>
  <w:style w:type="paragraph" w:customStyle="1" w:styleId="Level7Number">
    <w:name w:val="Level 7 Number"/>
    <w:basedOn w:val="BodyText"/>
    <w:rsid w:val="004B1684"/>
    <w:pPr>
      <w:numPr>
        <w:ilvl w:val="6"/>
        <w:numId w:val="3"/>
      </w:numPr>
      <w:jc w:val="both"/>
    </w:pPr>
    <w:rPr>
      <w:rFonts w:eastAsia="Calibri" w:cs="Times New Roman"/>
    </w:rPr>
  </w:style>
  <w:style w:type="paragraph" w:customStyle="1" w:styleId="Level8Number">
    <w:name w:val="Level 8 Number"/>
    <w:basedOn w:val="BodyText"/>
    <w:rsid w:val="004B1684"/>
    <w:pPr>
      <w:numPr>
        <w:ilvl w:val="7"/>
        <w:numId w:val="3"/>
      </w:numPr>
      <w:jc w:val="both"/>
    </w:pPr>
    <w:rPr>
      <w:rFonts w:eastAsia="Calibri" w:cs="Times New Roman"/>
    </w:rPr>
  </w:style>
  <w:style w:type="paragraph" w:customStyle="1" w:styleId="Level9Number">
    <w:name w:val="Level 9 Number"/>
    <w:basedOn w:val="BodyText"/>
    <w:rsid w:val="004B1684"/>
    <w:pPr>
      <w:numPr>
        <w:ilvl w:val="8"/>
        <w:numId w:val="3"/>
      </w:numPr>
      <w:jc w:val="both"/>
    </w:pPr>
    <w:rPr>
      <w:rFonts w:eastAsia="Calibri" w:cs="Times New Roman"/>
    </w:rPr>
  </w:style>
  <w:style w:type="character" w:customStyle="1" w:styleId="Heading1Char">
    <w:name w:val="Heading 1 Char"/>
    <w:basedOn w:val="DefaultParagraphFont"/>
    <w:link w:val="Heading1"/>
    <w:uiPriority w:val="9"/>
    <w:rsid w:val="00CC7846"/>
    <w:rPr>
      <w:rFonts w:ascii="Arial" w:eastAsiaTheme="majorEastAsia" w:hAnsi="Arial" w:cstheme="majorBidi"/>
      <w:b/>
      <w:bCs/>
      <w:sz w:val="36"/>
      <w:szCs w:val="28"/>
      <w:lang w:eastAsia="en-GB"/>
    </w:rPr>
  </w:style>
  <w:style w:type="paragraph" w:styleId="TOCHeading">
    <w:name w:val="TOC Heading"/>
    <w:basedOn w:val="Heading1"/>
    <w:next w:val="Normal"/>
    <w:uiPriority w:val="39"/>
    <w:unhideWhenUsed/>
    <w:qFormat/>
    <w:rsid w:val="00591771"/>
    <w:pPr>
      <w:spacing w:line="276" w:lineRule="auto"/>
      <w:outlineLvl w:val="9"/>
    </w:pPr>
    <w:rPr>
      <w:lang w:val="en-US" w:eastAsia="ja-JP"/>
    </w:rPr>
  </w:style>
  <w:style w:type="paragraph" w:styleId="TOC1">
    <w:name w:val="toc 1"/>
    <w:basedOn w:val="Normal"/>
    <w:next w:val="Normal"/>
    <w:autoRedefine/>
    <w:uiPriority w:val="39"/>
    <w:unhideWhenUsed/>
    <w:rsid w:val="001A6794"/>
    <w:pPr>
      <w:tabs>
        <w:tab w:val="left" w:pos="426"/>
        <w:tab w:val="right" w:leader="dot" w:pos="9016"/>
      </w:tabs>
      <w:spacing w:after="100"/>
      <w:ind w:left="426" w:hanging="426"/>
    </w:pPr>
  </w:style>
  <w:style w:type="character" w:styleId="Hyperlink">
    <w:name w:val="Hyperlink"/>
    <w:basedOn w:val="DefaultParagraphFont"/>
    <w:uiPriority w:val="99"/>
    <w:unhideWhenUsed/>
    <w:rsid w:val="00591771"/>
    <w:rPr>
      <w:color w:val="0000FF" w:themeColor="hyperlink"/>
      <w:u w:val="single"/>
    </w:rPr>
  </w:style>
  <w:style w:type="paragraph" w:customStyle="1" w:styleId="Background">
    <w:name w:val="Background"/>
    <w:basedOn w:val="BodyText"/>
    <w:qFormat/>
    <w:rsid w:val="00185F54"/>
    <w:pPr>
      <w:numPr>
        <w:numId w:val="5"/>
      </w:numPr>
      <w:tabs>
        <w:tab w:val="right" w:pos="9072"/>
      </w:tabs>
      <w:jc w:val="both"/>
    </w:pPr>
  </w:style>
  <w:style w:type="table" w:styleId="TableGrid">
    <w:name w:val="Table Grid"/>
    <w:basedOn w:val="TableNormal"/>
    <w:uiPriority w:val="39"/>
    <w:rsid w:val="00B41F42"/>
    <w:pPr>
      <w:spacing w:after="0" w:line="240" w:lineRule="auto"/>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E2DA4"/>
    <w:rPr>
      <w:color w:val="800080" w:themeColor="followedHyperlink"/>
      <w:u w:val="single"/>
    </w:rPr>
  </w:style>
  <w:style w:type="paragraph" w:styleId="NormalWeb">
    <w:name w:val="Normal (Web)"/>
    <w:basedOn w:val="Normal"/>
    <w:uiPriority w:val="99"/>
    <w:semiHidden/>
    <w:rsid w:val="007D6304"/>
    <w:pPr>
      <w:spacing w:before="100" w:beforeAutospacing="1" w:after="100" w:afterAutospacing="1"/>
    </w:pPr>
  </w:style>
  <w:style w:type="paragraph" w:styleId="Revision">
    <w:name w:val="Revision"/>
    <w:hidden/>
    <w:uiPriority w:val="99"/>
    <w:semiHidden/>
    <w:rsid w:val="004D07B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E6C59"/>
    <w:rPr>
      <w:color w:val="605E5C"/>
      <w:shd w:val="clear" w:color="auto" w:fill="E1DFDD"/>
    </w:rPr>
  </w:style>
  <w:style w:type="character" w:customStyle="1" w:styleId="Heading3Char">
    <w:name w:val="Heading 3 Char"/>
    <w:basedOn w:val="DefaultParagraphFont"/>
    <w:link w:val="Heading3"/>
    <w:uiPriority w:val="9"/>
    <w:rsid w:val="00D81F03"/>
    <w:rPr>
      <w:rFonts w:ascii="Arial" w:eastAsiaTheme="majorEastAsia" w:hAnsi="Arial" w:cstheme="majorBidi"/>
      <w:sz w:val="26"/>
      <w:szCs w:val="24"/>
      <w:lang w:eastAsia="en-GB"/>
    </w:rPr>
  </w:style>
  <w:style w:type="character" w:customStyle="1" w:styleId="Heading2Char">
    <w:name w:val="Heading 2 Char"/>
    <w:basedOn w:val="DefaultParagraphFont"/>
    <w:link w:val="Heading2"/>
    <w:uiPriority w:val="9"/>
    <w:rsid w:val="001A5858"/>
    <w:rPr>
      <w:rFonts w:ascii="Arial" w:eastAsiaTheme="majorEastAsia" w:hAnsi="Arial" w:cs="Tahoma"/>
      <w:b/>
      <w:bCs/>
      <w:color w:val="262626" w:themeColor="text1" w:themeTint="D9"/>
      <w:sz w:val="32"/>
      <w:lang w:eastAsia="en-GB"/>
    </w:rPr>
  </w:style>
  <w:style w:type="paragraph" w:styleId="TOC2">
    <w:name w:val="toc 2"/>
    <w:basedOn w:val="Normal"/>
    <w:next w:val="Normal"/>
    <w:autoRedefine/>
    <w:uiPriority w:val="39"/>
    <w:unhideWhenUsed/>
    <w:rsid w:val="00CC7846"/>
    <w:pPr>
      <w:spacing w:after="100"/>
      <w:ind w:left="240"/>
    </w:pPr>
  </w:style>
  <w:style w:type="paragraph" w:styleId="TOC3">
    <w:name w:val="toc 3"/>
    <w:basedOn w:val="Normal"/>
    <w:next w:val="Normal"/>
    <w:autoRedefine/>
    <w:uiPriority w:val="39"/>
    <w:unhideWhenUsed/>
    <w:rsid w:val="00CC784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224">
      <w:bodyDiv w:val="1"/>
      <w:marLeft w:val="0"/>
      <w:marRight w:val="0"/>
      <w:marTop w:val="0"/>
      <w:marBottom w:val="0"/>
      <w:divBdr>
        <w:top w:val="none" w:sz="0" w:space="0" w:color="auto"/>
        <w:left w:val="none" w:sz="0" w:space="0" w:color="auto"/>
        <w:bottom w:val="none" w:sz="0" w:space="0" w:color="auto"/>
        <w:right w:val="none" w:sz="0" w:space="0" w:color="auto"/>
      </w:divBdr>
    </w:div>
    <w:div w:id="303972896">
      <w:bodyDiv w:val="1"/>
      <w:marLeft w:val="0"/>
      <w:marRight w:val="0"/>
      <w:marTop w:val="0"/>
      <w:marBottom w:val="0"/>
      <w:divBdr>
        <w:top w:val="none" w:sz="0" w:space="0" w:color="auto"/>
        <w:left w:val="none" w:sz="0" w:space="0" w:color="auto"/>
        <w:bottom w:val="none" w:sz="0" w:space="0" w:color="auto"/>
        <w:right w:val="none" w:sz="0" w:space="0" w:color="auto"/>
      </w:divBdr>
    </w:div>
    <w:div w:id="812064559">
      <w:bodyDiv w:val="1"/>
      <w:marLeft w:val="0"/>
      <w:marRight w:val="0"/>
      <w:marTop w:val="0"/>
      <w:marBottom w:val="0"/>
      <w:divBdr>
        <w:top w:val="none" w:sz="0" w:space="0" w:color="auto"/>
        <w:left w:val="none" w:sz="0" w:space="0" w:color="auto"/>
        <w:bottom w:val="none" w:sz="0" w:space="0" w:color="auto"/>
        <w:right w:val="none" w:sz="0" w:space="0" w:color="auto"/>
      </w:divBdr>
    </w:div>
    <w:div w:id="1054087393">
      <w:bodyDiv w:val="1"/>
      <w:marLeft w:val="0"/>
      <w:marRight w:val="0"/>
      <w:marTop w:val="0"/>
      <w:marBottom w:val="0"/>
      <w:divBdr>
        <w:top w:val="none" w:sz="0" w:space="0" w:color="auto"/>
        <w:left w:val="none" w:sz="0" w:space="0" w:color="auto"/>
        <w:bottom w:val="none" w:sz="0" w:space="0" w:color="auto"/>
        <w:right w:val="none" w:sz="0" w:space="0" w:color="auto"/>
      </w:divBdr>
      <w:divsChild>
        <w:div w:id="1461533195">
          <w:marLeft w:val="0"/>
          <w:marRight w:val="0"/>
          <w:marTop w:val="0"/>
          <w:marBottom w:val="0"/>
          <w:divBdr>
            <w:top w:val="none" w:sz="0" w:space="0" w:color="auto"/>
            <w:left w:val="none" w:sz="0" w:space="0" w:color="auto"/>
            <w:bottom w:val="none" w:sz="0" w:space="0" w:color="auto"/>
            <w:right w:val="none" w:sz="0" w:space="0" w:color="auto"/>
          </w:divBdr>
          <w:divsChild>
            <w:div w:id="1370573685">
              <w:marLeft w:val="0"/>
              <w:marRight w:val="0"/>
              <w:marTop w:val="0"/>
              <w:marBottom w:val="0"/>
              <w:divBdr>
                <w:top w:val="none" w:sz="0" w:space="0" w:color="auto"/>
                <w:left w:val="none" w:sz="0" w:space="0" w:color="auto"/>
                <w:bottom w:val="none" w:sz="0" w:space="0" w:color="auto"/>
                <w:right w:val="none" w:sz="0" w:space="0" w:color="auto"/>
              </w:divBdr>
              <w:divsChild>
                <w:div w:id="14314685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88789915">
      <w:bodyDiv w:val="1"/>
      <w:marLeft w:val="0"/>
      <w:marRight w:val="0"/>
      <w:marTop w:val="0"/>
      <w:marBottom w:val="0"/>
      <w:divBdr>
        <w:top w:val="none" w:sz="0" w:space="0" w:color="auto"/>
        <w:left w:val="none" w:sz="0" w:space="0" w:color="auto"/>
        <w:bottom w:val="none" w:sz="0" w:space="0" w:color="auto"/>
        <w:right w:val="none" w:sz="0" w:space="0" w:color="auto"/>
      </w:divBdr>
    </w:div>
    <w:div w:id="1204252369">
      <w:bodyDiv w:val="1"/>
      <w:marLeft w:val="0"/>
      <w:marRight w:val="0"/>
      <w:marTop w:val="0"/>
      <w:marBottom w:val="0"/>
      <w:divBdr>
        <w:top w:val="none" w:sz="0" w:space="0" w:color="auto"/>
        <w:left w:val="none" w:sz="0" w:space="0" w:color="auto"/>
        <w:bottom w:val="none" w:sz="0" w:space="0" w:color="auto"/>
        <w:right w:val="none" w:sz="0" w:space="0" w:color="auto"/>
      </w:divBdr>
      <w:divsChild>
        <w:div w:id="1707487030">
          <w:marLeft w:val="0"/>
          <w:marRight w:val="0"/>
          <w:marTop w:val="0"/>
          <w:marBottom w:val="0"/>
          <w:divBdr>
            <w:top w:val="none" w:sz="0" w:space="0" w:color="auto"/>
            <w:left w:val="single" w:sz="2" w:space="0" w:color="BBBBBB"/>
            <w:bottom w:val="single" w:sz="2" w:space="0" w:color="BBBBBB"/>
            <w:right w:val="single" w:sz="2" w:space="0" w:color="BBBBBB"/>
          </w:divBdr>
          <w:divsChild>
            <w:div w:id="1151410197">
              <w:marLeft w:val="0"/>
              <w:marRight w:val="0"/>
              <w:marTop w:val="0"/>
              <w:marBottom w:val="0"/>
              <w:divBdr>
                <w:top w:val="none" w:sz="0" w:space="0" w:color="auto"/>
                <w:left w:val="none" w:sz="0" w:space="0" w:color="auto"/>
                <w:bottom w:val="none" w:sz="0" w:space="0" w:color="auto"/>
                <w:right w:val="none" w:sz="0" w:space="0" w:color="auto"/>
              </w:divBdr>
              <w:divsChild>
                <w:div w:id="1966767141">
                  <w:marLeft w:val="0"/>
                  <w:marRight w:val="0"/>
                  <w:marTop w:val="0"/>
                  <w:marBottom w:val="0"/>
                  <w:divBdr>
                    <w:top w:val="none" w:sz="0" w:space="0" w:color="auto"/>
                    <w:left w:val="none" w:sz="0" w:space="0" w:color="auto"/>
                    <w:bottom w:val="none" w:sz="0" w:space="0" w:color="auto"/>
                    <w:right w:val="none" w:sz="0" w:space="0" w:color="auto"/>
                  </w:divBdr>
                  <w:divsChild>
                    <w:div w:id="941456105">
                      <w:marLeft w:val="0"/>
                      <w:marRight w:val="0"/>
                      <w:marTop w:val="0"/>
                      <w:marBottom w:val="0"/>
                      <w:divBdr>
                        <w:top w:val="none" w:sz="0" w:space="0" w:color="auto"/>
                        <w:left w:val="none" w:sz="0" w:space="0" w:color="auto"/>
                        <w:bottom w:val="none" w:sz="0" w:space="0" w:color="auto"/>
                        <w:right w:val="none" w:sz="0" w:space="0" w:color="auto"/>
                      </w:divBdr>
                      <w:divsChild>
                        <w:div w:id="1919291998">
                          <w:marLeft w:val="0"/>
                          <w:marRight w:val="0"/>
                          <w:marTop w:val="0"/>
                          <w:marBottom w:val="0"/>
                          <w:divBdr>
                            <w:top w:val="none" w:sz="0" w:space="0" w:color="auto"/>
                            <w:left w:val="none" w:sz="0" w:space="0" w:color="auto"/>
                            <w:bottom w:val="none" w:sz="0" w:space="0" w:color="auto"/>
                            <w:right w:val="none" w:sz="0" w:space="0" w:color="auto"/>
                          </w:divBdr>
                          <w:divsChild>
                            <w:div w:id="2114351615">
                              <w:marLeft w:val="0"/>
                              <w:marRight w:val="0"/>
                              <w:marTop w:val="0"/>
                              <w:marBottom w:val="0"/>
                              <w:divBdr>
                                <w:top w:val="none" w:sz="0" w:space="0" w:color="auto"/>
                                <w:left w:val="none" w:sz="0" w:space="0" w:color="auto"/>
                                <w:bottom w:val="none" w:sz="0" w:space="0" w:color="auto"/>
                                <w:right w:val="none" w:sz="0" w:space="0" w:color="auto"/>
                              </w:divBdr>
                              <w:divsChild>
                                <w:div w:id="1600680721">
                                  <w:marLeft w:val="0"/>
                                  <w:marRight w:val="0"/>
                                  <w:marTop w:val="0"/>
                                  <w:marBottom w:val="0"/>
                                  <w:divBdr>
                                    <w:top w:val="none" w:sz="0" w:space="0" w:color="auto"/>
                                    <w:left w:val="none" w:sz="0" w:space="0" w:color="auto"/>
                                    <w:bottom w:val="none" w:sz="0" w:space="0" w:color="auto"/>
                                    <w:right w:val="none" w:sz="0" w:space="0" w:color="auto"/>
                                  </w:divBdr>
                                  <w:divsChild>
                                    <w:div w:id="1960523175">
                                      <w:marLeft w:val="0"/>
                                      <w:marRight w:val="0"/>
                                      <w:marTop w:val="0"/>
                                      <w:marBottom w:val="0"/>
                                      <w:divBdr>
                                        <w:top w:val="none" w:sz="0" w:space="0" w:color="auto"/>
                                        <w:left w:val="none" w:sz="0" w:space="0" w:color="auto"/>
                                        <w:bottom w:val="none" w:sz="0" w:space="0" w:color="auto"/>
                                        <w:right w:val="none" w:sz="0" w:space="0" w:color="auto"/>
                                      </w:divBdr>
                                      <w:divsChild>
                                        <w:div w:id="436486301">
                                          <w:marLeft w:val="1200"/>
                                          <w:marRight w:val="1200"/>
                                          <w:marTop w:val="0"/>
                                          <w:marBottom w:val="0"/>
                                          <w:divBdr>
                                            <w:top w:val="none" w:sz="0" w:space="0" w:color="auto"/>
                                            <w:left w:val="none" w:sz="0" w:space="0" w:color="auto"/>
                                            <w:bottom w:val="none" w:sz="0" w:space="0" w:color="auto"/>
                                            <w:right w:val="none" w:sz="0" w:space="0" w:color="auto"/>
                                          </w:divBdr>
                                          <w:divsChild>
                                            <w:div w:id="948700231">
                                              <w:marLeft w:val="0"/>
                                              <w:marRight w:val="0"/>
                                              <w:marTop w:val="0"/>
                                              <w:marBottom w:val="0"/>
                                              <w:divBdr>
                                                <w:top w:val="none" w:sz="0" w:space="0" w:color="auto"/>
                                                <w:left w:val="none" w:sz="0" w:space="0" w:color="auto"/>
                                                <w:bottom w:val="none" w:sz="0" w:space="0" w:color="auto"/>
                                                <w:right w:val="none" w:sz="0" w:space="0" w:color="auto"/>
                                              </w:divBdr>
                                              <w:divsChild>
                                                <w:div w:id="761727305">
                                                  <w:marLeft w:val="0"/>
                                                  <w:marRight w:val="0"/>
                                                  <w:marTop w:val="0"/>
                                                  <w:marBottom w:val="0"/>
                                                  <w:divBdr>
                                                    <w:top w:val="single" w:sz="6" w:space="0" w:color="CCCCCC"/>
                                                    <w:left w:val="none" w:sz="0" w:space="0" w:color="auto"/>
                                                    <w:bottom w:val="none" w:sz="0" w:space="0" w:color="auto"/>
                                                    <w:right w:val="none" w:sz="0" w:space="0" w:color="auto"/>
                                                  </w:divBdr>
                                                  <w:divsChild>
                                                    <w:div w:id="1696805109">
                                                      <w:marLeft w:val="0"/>
                                                      <w:marRight w:val="135"/>
                                                      <w:marTop w:val="0"/>
                                                      <w:marBottom w:val="0"/>
                                                      <w:divBdr>
                                                        <w:top w:val="none" w:sz="0" w:space="0" w:color="auto"/>
                                                        <w:left w:val="none" w:sz="0" w:space="0" w:color="auto"/>
                                                        <w:bottom w:val="none" w:sz="0" w:space="0" w:color="auto"/>
                                                        <w:right w:val="none" w:sz="0" w:space="0" w:color="auto"/>
                                                      </w:divBdr>
                                                      <w:divsChild>
                                                        <w:div w:id="1326669603">
                                                          <w:marLeft w:val="0"/>
                                                          <w:marRight w:val="0"/>
                                                          <w:marTop w:val="0"/>
                                                          <w:marBottom w:val="0"/>
                                                          <w:divBdr>
                                                            <w:top w:val="none" w:sz="0" w:space="0" w:color="auto"/>
                                                            <w:left w:val="none" w:sz="0" w:space="0" w:color="auto"/>
                                                            <w:bottom w:val="none" w:sz="0" w:space="0" w:color="auto"/>
                                                            <w:right w:val="none" w:sz="0" w:space="0" w:color="auto"/>
                                                          </w:divBdr>
                                                          <w:divsChild>
                                                            <w:div w:id="573471508">
                                                              <w:marLeft w:val="0"/>
                                                              <w:marRight w:val="0"/>
                                                              <w:marTop w:val="224"/>
                                                              <w:marBottom w:val="224"/>
                                                              <w:divBdr>
                                                                <w:top w:val="none" w:sz="0" w:space="0" w:color="auto"/>
                                                                <w:left w:val="none" w:sz="0" w:space="0" w:color="auto"/>
                                                                <w:bottom w:val="none" w:sz="0" w:space="0" w:color="auto"/>
                                                                <w:right w:val="none" w:sz="0" w:space="0" w:color="auto"/>
                                                              </w:divBdr>
                                                              <w:divsChild>
                                                                <w:div w:id="191966048">
                                                                  <w:marLeft w:val="0"/>
                                                                  <w:marRight w:val="0"/>
                                                                  <w:marTop w:val="224"/>
                                                                  <w:marBottom w:val="224"/>
                                                                  <w:divBdr>
                                                                    <w:top w:val="none" w:sz="0" w:space="0" w:color="auto"/>
                                                                    <w:left w:val="none" w:sz="0" w:space="0" w:color="auto"/>
                                                                    <w:bottom w:val="none" w:sz="0" w:space="0" w:color="auto"/>
                                                                    <w:right w:val="none" w:sz="0" w:space="0" w:color="auto"/>
                                                                  </w:divBdr>
                                                                  <w:divsChild>
                                                                    <w:div w:id="889850694">
                                                                      <w:marLeft w:val="0"/>
                                                                      <w:marRight w:val="0"/>
                                                                      <w:marTop w:val="224"/>
                                                                      <w:marBottom w:val="224"/>
                                                                      <w:divBdr>
                                                                        <w:top w:val="none" w:sz="0" w:space="0" w:color="auto"/>
                                                                        <w:left w:val="none" w:sz="0" w:space="0" w:color="auto"/>
                                                                        <w:bottom w:val="none" w:sz="0" w:space="0" w:color="auto"/>
                                                                        <w:right w:val="none" w:sz="0" w:space="0" w:color="auto"/>
                                                                      </w:divBdr>
                                                                      <w:divsChild>
                                                                        <w:div w:id="822047934">
                                                                          <w:marLeft w:val="0"/>
                                                                          <w:marRight w:val="0"/>
                                                                          <w:marTop w:val="224"/>
                                                                          <w:marBottom w:val="0"/>
                                                                          <w:divBdr>
                                                                            <w:top w:val="none" w:sz="0" w:space="0" w:color="auto"/>
                                                                            <w:left w:val="none" w:sz="0" w:space="0" w:color="auto"/>
                                                                            <w:bottom w:val="none" w:sz="0" w:space="0" w:color="auto"/>
                                                                            <w:right w:val="none" w:sz="0" w:space="0" w:color="auto"/>
                                                                          </w:divBdr>
                                                                          <w:divsChild>
                                                                            <w:div w:id="8399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347">
                                                                      <w:marLeft w:val="0"/>
                                                                      <w:marRight w:val="0"/>
                                                                      <w:marTop w:val="224"/>
                                                                      <w:marBottom w:val="224"/>
                                                                      <w:divBdr>
                                                                        <w:top w:val="none" w:sz="0" w:space="0" w:color="auto"/>
                                                                        <w:left w:val="none" w:sz="0" w:space="0" w:color="auto"/>
                                                                        <w:bottom w:val="none" w:sz="0" w:space="0" w:color="auto"/>
                                                                        <w:right w:val="none" w:sz="0" w:space="0" w:color="auto"/>
                                                                      </w:divBdr>
                                                                      <w:divsChild>
                                                                        <w:div w:id="1911037108">
                                                                          <w:marLeft w:val="0"/>
                                                                          <w:marRight w:val="0"/>
                                                                          <w:marTop w:val="224"/>
                                                                          <w:marBottom w:val="0"/>
                                                                          <w:divBdr>
                                                                            <w:top w:val="none" w:sz="0" w:space="0" w:color="auto"/>
                                                                            <w:left w:val="none" w:sz="0" w:space="0" w:color="auto"/>
                                                                            <w:bottom w:val="none" w:sz="0" w:space="0" w:color="auto"/>
                                                                            <w:right w:val="none" w:sz="0" w:space="0" w:color="auto"/>
                                                                          </w:divBdr>
                                                                          <w:divsChild>
                                                                            <w:div w:id="36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4601">
                                                                      <w:marLeft w:val="0"/>
                                                                      <w:marRight w:val="0"/>
                                                                      <w:marTop w:val="224"/>
                                                                      <w:marBottom w:val="224"/>
                                                                      <w:divBdr>
                                                                        <w:top w:val="none" w:sz="0" w:space="0" w:color="auto"/>
                                                                        <w:left w:val="none" w:sz="0" w:space="0" w:color="auto"/>
                                                                        <w:bottom w:val="none" w:sz="0" w:space="0" w:color="auto"/>
                                                                        <w:right w:val="none" w:sz="0" w:space="0" w:color="auto"/>
                                                                      </w:divBdr>
                                                                      <w:divsChild>
                                                                        <w:div w:id="1670519755">
                                                                          <w:marLeft w:val="0"/>
                                                                          <w:marRight w:val="0"/>
                                                                          <w:marTop w:val="224"/>
                                                                          <w:marBottom w:val="0"/>
                                                                          <w:divBdr>
                                                                            <w:top w:val="none" w:sz="0" w:space="0" w:color="auto"/>
                                                                            <w:left w:val="none" w:sz="0" w:space="0" w:color="auto"/>
                                                                            <w:bottom w:val="none" w:sz="0" w:space="0" w:color="auto"/>
                                                                            <w:right w:val="none" w:sz="0" w:space="0" w:color="auto"/>
                                                                          </w:divBdr>
                                                                          <w:divsChild>
                                                                            <w:div w:id="14359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6010">
                                                                      <w:marLeft w:val="0"/>
                                                                      <w:marRight w:val="0"/>
                                                                      <w:marTop w:val="224"/>
                                                                      <w:marBottom w:val="224"/>
                                                                      <w:divBdr>
                                                                        <w:top w:val="none" w:sz="0" w:space="0" w:color="auto"/>
                                                                        <w:left w:val="none" w:sz="0" w:space="0" w:color="auto"/>
                                                                        <w:bottom w:val="none" w:sz="0" w:space="0" w:color="auto"/>
                                                                        <w:right w:val="none" w:sz="0" w:space="0" w:color="auto"/>
                                                                      </w:divBdr>
                                                                      <w:divsChild>
                                                                        <w:div w:id="689374050">
                                                                          <w:marLeft w:val="0"/>
                                                                          <w:marRight w:val="0"/>
                                                                          <w:marTop w:val="224"/>
                                                                          <w:marBottom w:val="0"/>
                                                                          <w:divBdr>
                                                                            <w:top w:val="none" w:sz="0" w:space="0" w:color="auto"/>
                                                                            <w:left w:val="none" w:sz="0" w:space="0" w:color="auto"/>
                                                                            <w:bottom w:val="none" w:sz="0" w:space="0" w:color="auto"/>
                                                                            <w:right w:val="none" w:sz="0" w:space="0" w:color="auto"/>
                                                                          </w:divBdr>
                                                                          <w:divsChild>
                                                                            <w:div w:id="2668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502">
                                                                      <w:marLeft w:val="0"/>
                                                                      <w:marRight w:val="0"/>
                                                                      <w:marTop w:val="224"/>
                                                                      <w:marBottom w:val="224"/>
                                                                      <w:divBdr>
                                                                        <w:top w:val="none" w:sz="0" w:space="0" w:color="auto"/>
                                                                        <w:left w:val="none" w:sz="0" w:space="0" w:color="auto"/>
                                                                        <w:bottom w:val="none" w:sz="0" w:space="0" w:color="auto"/>
                                                                        <w:right w:val="none" w:sz="0" w:space="0" w:color="auto"/>
                                                                      </w:divBdr>
                                                                      <w:divsChild>
                                                                        <w:div w:id="583343752">
                                                                          <w:marLeft w:val="0"/>
                                                                          <w:marRight w:val="0"/>
                                                                          <w:marTop w:val="224"/>
                                                                          <w:marBottom w:val="0"/>
                                                                          <w:divBdr>
                                                                            <w:top w:val="none" w:sz="0" w:space="0" w:color="auto"/>
                                                                            <w:left w:val="none" w:sz="0" w:space="0" w:color="auto"/>
                                                                            <w:bottom w:val="none" w:sz="0" w:space="0" w:color="auto"/>
                                                                            <w:right w:val="none" w:sz="0" w:space="0" w:color="auto"/>
                                                                          </w:divBdr>
                                                                          <w:divsChild>
                                                                            <w:div w:id="65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264418">
      <w:bodyDiv w:val="1"/>
      <w:marLeft w:val="0"/>
      <w:marRight w:val="0"/>
      <w:marTop w:val="0"/>
      <w:marBottom w:val="0"/>
      <w:divBdr>
        <w:top w:val="none" w:sz="0" w:space="0" w:color="auto"/>
        <w:left w:val="none" w:sz="0" w:space="0" w:color="auto"/>
        <w:bottom w:val="none" w:sz="0" w:space="0" w:color="auto"/>
        <w:right w:val="none" w:sz="0" w:space="0" w:color="auto"/>
      </w:divBdr>
      <w:divsChild>
        <w:div w:id="1068260891">
          <w:marLeft w:val="0"/>
          <w:marRight w:val="0"/>
          <w:marTop w:val="0"/>
          <w:marBottom w:val="0"/>
          <w:divBdr>
            <w:top w:val="none" w:sz="0" w:space="0" w:color="auto"/>
            <w:left w:val="none" w:sz="0" w:space="0" w:color="auto"/>
            <w:bottom w:val="none" w:sz="0" w:space="0" w:color="auto"/>
            <w:right w:val="none" w:sz="0" w:space="0" w:color="auto"/>
          </w:divBdr>
          <w:divsChild>
            <w:div w:id="390616248">
              <w:marLeft w:val="0"/>
              <w:marRight w:val="0"/>
              <w:marTop w:val="0"/>
              <w:marBottom w:val="0"/>
              <w:divBdr>
                <w:top w:val="none" w:sz="0" w:space="0" w:color="auto"/>
                <w:left w:val="none" w:sz="0" w:space="0" w:color="auto"/>
                <w:bottom w:val="none" w:sz="0" w:space="0" w:color="auto"/>
                <w:right w:val="none" w:sz="0" w:space="0" w:color="auto"/>
              </w:divBdr>
              <w:divsChild>
                <w:div w:id="3709552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college.ac.uk/wp-content/uploads/2023/02/Student-and-Apprentice-Privacy-Notice-November-22.pdf" TargetMode="External"/><Relationship Id="rId18" Type="http://schemas.openxmlformats.org/officeDocument/2006/relationships/hyperlink" Target="mailto:itservicedesk@kirkleescollege.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lawful-basis-for-processing/special-category-data/" TargetMode="External"/><Relationship Id="rId17" Type="http://schemas.openxmlformats.org/officeDocument/2006/relationships/hyperlink" Target="https://ico.org.uk/for-organisations/guide-to-data-protection/guide-to-the-general-data-protection-regulation-gdpr/accountability-and-governance/data-protection-impact-assessments/" TargetMode="External"/><Relationship Id="rId2" Type="http://schemas.openxmlformats.org/officeDocument/2006/relationships/customXml" Target="../customXml/item2.xml"/><Relationship Id="rId16" Type="http://schemas.openxmlformats.org/officeDocument/2006/relationships/hyperlink" Target="https://www.kirkleescollege.ac.uk/wp-content/uploads/2023/02/Third-Party-Privacy-Notice-November-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lawful-basis-for-processing" TargetMode="External"/><Relationship Id="rId5" Type="http://schemas.openxmlformats.org/officeDocument/2006/relationships/numbering" Target="numbering.xml"/><Relationship Id="rId15" Type="http://schemas.openxmlformats.org/officeDocument/2006/relationships/hyperlink" Target="https://www.kirkleescollege.ac.uk/wp-content/uploads/2023/02/Workforce-Privacy-Notice-November-202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college.ac.uk/wp-content/uploads/2023/02/Recruitment-Privacy-Notice-November-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C76C17D34DA4F94D97092558B8B09" ma:contentTypeVersion="13" ma:contentTypeDescription="Create a new document." ma:contentTypeScope="" ma:versionID="1c6f19c7a174adfa0cbfa918145ebc46">
  <xsd:schema xmlns:xsd="http://www.w3.org/2001/XMLSchema" xmlns:xs="http://www.w3.org/2001/XMLSchema" xmlns:p="http://schemas.microsoft.com/office/2006/metadata/properties" xmlns:ns3="96841137-fcd9-4193-bdda-8ef604a910be" xmlns:ns4="0037cfff-a177-4b73-8452-a88041546ef4" targetNamespace="http://schemas.microsoft.com/office/2006/metadata/properties" ma:root="true" ma:fieldsID="eec8078ec6407ee096577f2e2ad4071f" ns3:_="" ns4:_="">
    <xsd:import namespace="96841137-fcd9-4193-bdda-8ef604a910be"/>
    <xsd:import namespace="0037cfff-a177-4b73-8452-a88041546e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41137-fcd9-4193-bdda-8ef604a910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7cfff-a177-4b73-8452-a88041546e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873F-2F36-4150-8A04-5F61E33F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41137-fcd9-4193-bdda-8ef604a910be"/>
    <ds:schemaRef ds:uri="0037cfff-a177-4b73-8452-a8804154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584AF-0C8D-4F65-A2DA-03182A7EC27A}">
  <ds:schemaRefs>
    <ds:schemaRef ds:uri="http://schemas.microsoft.com/sharepoint/v3/contenttype/forms"/>
  </ds:schemaRefs>
</ds:datastoreItem>
</file>

<file path=customXml/itemProps3.xml><?xml version="1.0" encoding="utf-8"?>
<ds:datastoreItem xmlns:ds="http://schemas.openxmlformats.org/officeDocument/2006/customXml" ds:itemID="{394F010D-5260-4963-9E5B-04864268270C}">
  <ds:schemaRefs>
    <ds:schemaRef ds:uri="http://purl.org/dc/terms/"/>
    <ds:schemaRef ds:uri="http://schemas.openxmlformats.org/package/2006/metadata/core-properties"/>
    <ds:schemaRef ds:uri="0037cfff-a177-4b73-8452-a88041546ef4"/>
    <ds:schemaRef ds:uri="http://schemas.microsoft.com/office/2006/documentManagement/types"/>
    <ds:schemaRef ds:uri="96841137-fcd9-4193-bdda-8ef604a910b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B7DE17-DB28-41D7-BC35-5131B5F6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Maloney</dc:creator>
  <cp:keywords/>
  <dc:description/>
  <cp:lastModifiedBy>Amy Colwell</cp:lastModifiedBy>
  <cp:revision>10</cp:revision>
  <cp:lastPrinted>2018-04-29T10:55:00Z</cp:lastPrinted>
  <dcterms:created xsi:type="dcterms:W3CDTF">2025-01-17T14:00:00Z</dcterms:created>
  <dcterms:modified xsi:type="dcterms:W3CDTF">2025-01-24T12:45:00Z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Reference">
    <vt:lpwstr>14864790 </vt:lpwstr>
  </property>
  <property fmtid="{D5CDD505-2E9C-101B-9397-08002B2CF9AE}" pid="3" name="DocumentReferenceVersion">
    <vt:lpwstr>14864790-4</vt:lpwstr>
  </property>
  <property fmtid="{D5CDD505-2E9C-101B-9397-08002B2CF9AE}" pid="4" name="ClientMatter">
    <vt:lpwstr>05168471-8</vt:lpwstr>
  </property>
  <property fmtid="{D5CDD505-2E9C-101B-9397-08002B2CF9AE}" pid="5" name="ClientName">
    <vt:lpwstr>Association of Colleges</vt:lpwstr>
  </property>
  <property fmtid="{D5CDD505-2E9C-101B-9397-08002B2CF9AE}" pid="6" name="MatterName">
    <vt:lpwstr>GDPR Documents</vt:lpwstr>
  </property>
  <property fmtid="{D5CDD505-2E9C-101B-9397-08002B2CF9AE}" pid="7" name="WS_TRACKING_ID">
    <vt:lpwstr>d79b41b3-8de7-434d-ae16-6bbe474cc3c5</vt:lpwstr>
  </property>
  <property fmtid="{D5CDD505-2E9C-101B-9397-08002B2CF9AE}" pid="8" name="ContentTypeId">
    <vt:lpwstr>0x01010073EC76C17D34DA4F94D97092558B8B09</vt:lpwstr>
  </property>
</Properties>
</file>