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DDD7" w14:textId="77777777" w:rsidR="00C45BE9" w:rsidRDefault="004426FC">
      <w:pPr>
        <w:pStyle w:val="BodyText"/>
        <w:ind w:left="1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A9DF5F" wp14:editId="6CA9DF60">
            <wp:extent cx="1186623" cy="550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623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DDD8" w14:textId="77777777" w:rsidR="00C45BE9" w:rsidRDefault="00C45BE9">
      <w:pPr>
        <w:pStyle w:val="BodyText"/>
        <w:spacing w:before="1"/>
        <w:rPr>
          <w:rFonts w:ascii="Times New Roman"/>
          <w:sz w:val="11"/>
        </w:rPr>
      </w:pPr>
    </w:p>
    <w:p w14:paraId="6CA9DDD9" w14:textId="77777777" w:rsidR="00C45BE9" w:rsidRDefault="004426FC">
      <w:pPr>
        <w:pStyle w:val="BodyText"/>
        <w:spacing w:before="94"/>
        <w:ind w:left="152"/>
      </w:pPr>
      <w:r>
        <w:t>KIRKLEES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rPr>
          <w:spacing w:val="-2"/>
        </w:rPr>
        <w:t>CORPORATION</w:t>
      </w:r>
    </w:p>
    <w:p w14:paraId="6CA9DDDA" w14:textId="77777777" w:rsidR="00C45BE9" w:rsidRDefault="00C45BE9">
      <w:pPr>
        <w:pStyle w:val="BodyText"/>
        <w:spacing w:before="3"/>
      </w:pPr>
    </w:p>
    <w:p w14:paraId="6CA9DDDB" w14:textId="77777777" w:rsidR="00C45BE9" w:rsidRDefault="004426FC">
      <w:pPr>
        <w:ind w:left="151"/>
        <w:rPr>
          <w:b/>
        </w:rPr>
      </w:pPr>
      <w:r>
        <w:rPr>
          <w:b/>
          <w:spacing w:val="-2"/>
        </w:rPr>
        <w:t>CURRICULUM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STRATEGY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COMMITTEE</w:t>
      </w:r>
    </w:p>
    <w:p w14:paraId="6CA9DDDC" w14:textId="77777777" w:rsidR="00C45BE9" w:rsidRDefault="00C45BE9">
      <w:pPr>
        <w:pStyle w:val="BodyText"/>
        <w:spacing w:before="9"/>
        <w:rPr>
          <w:b/>
          <w:sz w:val="21"/>
        </w:rPr>
      </w:pPr>
    </w:p>
    <w:p w14:paraId="6CA9DDDD" w14:textId="77777777" w:rsidR="00C45BE9" w:rsidRDefault="004426FC">
      <w:pPr>
        <w:ind w:left="152" w:right="3383"/>
        <w:rPr>
          <w:b/>
        </w:rPr>
      </w:pPr>
      <w:r>
        <w:rPr>
          <w:b/>
        </w:rPr>
        <w:t>Minutes</w:t>
      </w:r>
      <w:r>
        <w:rPr>
          <w:b/>
          <w:spacing w:val="-2"/>
        </w:rPr>
        <w:t xml:space="preserve"> </w:t>
      </w:r>
      <w:r>
        <w:rPr>
          <w:b/>
        </w:rPr>
        <w:t>of a</w:t>
      </w:r>
      <w:r>
        <w:rPr>
          <w:b/>
          <w:spacing w:val="-4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held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1500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1730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24</w:t>
      </w:r>
      <w:r>
        <w:rPr>
          <w:b/>
          <w:spacing w:val="-2"/>
        </w:rPr>
        <w:t xml:space="preserve"> </w:t>
      </w:r>
      <w:r>
        <w:rPr>
          <w:b/>
        </w:rPr>
        <w:t>February</w:t>
      </w:r>
      <w:r>
        <w:rPr>
          <w:b/>
          <w:spacing w:val="-2"/>
        </w:rPr>
        <w:t xml:space="preserve"> </w:t>
      </w:r>
      <w:r>
        <w:rPr>
          <w:b/>
        </w:rPr>
        <w:t>2024 Held in the Conference Centre, Waterfront Centre, Huddersfield</w:t>
      </w:r>
    </w:p>
    <w:p w14:paraId="6CA9DDDE" w14:textId="77777777" w:rsidR="00C45BE9" w:rsidRDefault="00C45BE9">
      <w:pPr>
        <w:pStyle w:val="BodyText"/>
        <w:spacing w:before="10"/>
        <w:rPr>
          <w:b/>
          <w:sz w:val="13"/>
        </w:rPr>
      </w:pPr>
    </w:p>
    <w:p w14:paraId="6CA9DDDF" w14:textId="77777777" w:rsidR="00C45BE9" w:rsidRDefault="00C45BE9">
      <w:pPr>
        <w:rPr>
          <w:sz w:val="13"/>
        </w:rPr>
        <w:sectPr w:rsidR="00C45BE9">
          <w:footerReference w:type="default" r:id="rId8"/>
          <w:type w:val="continuous"/>
          <w:pgSz w:w="11910" w:h="16840"/>
          <w:pgMar w:top="280" w:right="440" w:bottom="920" w:left="700" w:header="0" w:footer="734" w:gutter="0"/>
          <w:pgNumType w:start="1"/>
          <w:cols w:space="720"/>
        </w:sectPr>
      </w:pPr>
    </w:p>
    <w:p w14:paraId="6CA9DDE0" w14:textId="77777777" w:rsidR="00C45BE9" w:rsidRDefault="004426FC">
      <w:pPr>
        <w:pStyle w:val="BodyText"/>
        <w:tabs>
          <w:tab w:val="left" w:pos="2129"/>
        </w:tabs>
        <w:spacing w:before="93"/>
        <w:ind w:left="2129" w:right="750" w:hanging="1870"/>
      </w:pPr>
      <w:r>
        <w:rPr>
          <w:spacing w:val="-2"/>
        </w:rPr>
        <w:t>Present</w:t>
      </w:r>
      <w:r>
        <w:tab/>
        <w:t>E</w:t>
      </w:r>
      <w:r>
        <w:rPr>
          <w:spacing w:val="-16"/>
        </w:rPr>
        <w:t xml:space="preserve"> </w:t>
      </w:r>
      <w:proofErr w:type="spellStart"/>
      <w:r>
        <w:t>Highfield</w:t>
      </w:r>
      <w:proofErr w:type="spellEnd"/>
      <w:r>
        <w:t xml:space="preserve"> C George P Singh</w:t>
      </w:r>
    </w:p>
    <w:p w14:paraId="6CA9DDE1" w14:textId="77777777" w:rsidR="00C45BE9" w:rsidRDefault="004426FC">
      <w:pPr>
        <w:pStyle w:val="BodyText"/>
        <w:spacing w:line="252" w:lineRule="exact"/>
        <w:ind w:left="2129"/>
      </w:pPr>
      <w:r>
        <w:t xml:space="preserve">R </w:t>
      </w:r>
      <w:r>
        <w:rPr>
          <w:spacing w:val="-2"/>
        </w:rPr>
        <w:t>Blackburn</w:t>
      </w:r>
    </w:p>
    <w:p w14:paraId="6CA9DDE2" w14:textId="77777777" w:rsidR="00C45BE9" w:rsidRDefault="00C45BE9">
      <w:pPr>
        <w:pStyle w:val="BodyText"/>
        <w:spacing w:before="1"/>
      </w:pPr>
    </w:p>
    <w:p w14:paraId="6CA9DDE3" w14:textId="77777777" w:rsidR="00C45BE9" w:rsidRDefault="004426FC">
      <w:pPr>
        <w:pStyle w:val="BodyText"/>
        <w:ind w:left="2129"/>
      </w:pPr>
      <w:r>
        <w:t>60%</w:t>
      </w:r>
      <w:r>
        <w:rPr>
          <w:spacing w:val="-3"/>
        </w:rPr>
        <w:t xml:space="preserve"> </w:t>
      </w:r>
      <w:r>
        <w:t>rising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80%</w:t>
      </w:r>
    </w:p>
    <w:p w14:paraId="6CA9DDE4" w14:textId="77777777" w:rsidR="00C45BE9" w:rsidRDefault="004426FC">
      <w:pPr>
        <w:pStyle w:val="BodyText"/>
        <w:spacing w:before="93"/>
        <w:ind w:left="260" w:right="2958"/>
      </w:pPr>
      <w:r>
        <w:br w:type="column"/>
      </w:r>
      <w:r>
        <w:t>Independent</w:t>
      </w:r>
      <w:r>
        <w:rPr>
          <w:spacing w:val="-16"/>
        </w:rPr>
        <w:t xml:space="preserve"> </w:t>
      </w:r>
      <w:r>
        <w:t>Governor</w:t>
      </w:r>
      <w:r>
        <w:rPr>
          <w:spacing w:val="-15"/>
        </w:rPr>
        <w:t xml:space="preserve"> </w:t>
      </w:r>
      <w:r>
        <w:t>(Chair) Independent Governor Executive Governor</w:t>
      </w:r>
    </w:p>
    <w:p w14:paraId="6CA9DDE5" w14:textId="77777777" w:rsidR="00C45BE9" w:rsidRDefault="004426FC">
      <w:pPr>
        <w:pStyle w:val="BodyText"/>
        <w:tabs>
          <w:tab w:val="left" w:pos="1361"/>
        </w:tabs>
        <w:spacing w:line="480" w:lineRule="auto"/>
        <w:ind w:left="260" w:right="1832"/>
      </w:pPr>
      <w:r>
        <w:t>Independent</w:t>
      </w:r>
      <w:r>
        <w:rPr>
          <w:spacing w:val="-9"/>
        </w:rPr>
        <w:t xml:space="preserve"> </w:t>
      </w:r>
      <w:r>
        <w:t>Governor</w:t>
      </w:r>
      <w:r>
        <w:rPr>
          <w:spacing w:val="-9"/>
        </w:rPr>
        <w:t xml:space="preserve"> </w:t>
      </w:r>
      <w:r>
        <w:t>(Items</w:t>
      </w:r>
      <w:r>
        <w:rPr>
          <w:spacing w:val="-9"/>
        </w:rPr>
        <w:t xml:space="preserve"> </w:t>
      </w:r>
      <w:r>
        <w:t>7-10</w:t>
      </w:r>
      <w:r>
        <w:rPr>
          <w:spacing w:val="-10"/>
        </w:rPr>
        <w:t xml:space="preserve"> </w:t>
      </w:r>
      <w:r>
        <w:t>virtually) KPI 80%</w:t>
      </w:r>
      <w:r>
        <w:tab/>
        <w:t>Quorum: 3 (60%)</w:t>
      </w:r>
    </w:p>
    <w:p w14:paraId="6CA9DDE6" w14:textId="77777777" w:rsidR="00C45BE9" w:rsidRDefault="00C45BE9">
      <w:pPr>
        <w:spacing w:line="480" w:lineRule="auto"/>
        <w:sectPr w:rsidR="00C45BE9">
          <w:type w:val="continuous"/>
          <w:pgSz w:w="11910" w:h="16840"/>
          <w:pgMar w:top="280" w:right="440" w:bottom="920" w:left="700" w:header="0" w:footer="734" w:gutter="0"/>
          <w:cols w:num="2" w:space="720" w:equalWidth="0">
            <w:col w:w="3945" w:space="471"/>
            <w:col w:w="6354"/>
          </w:cols>
        </w:sectPr>
      </w:pPr>
    </w:p>
    <w:p w14:paraId="6CA9DDE7" w14:textId="77777777" w:rsidR="00C45BE9" w:rsidRDefault="004426FC">
      <w:pPr>
        <w:pStyle w:val="BodyText"/>
        <w:tabs>
          <w:tab w:val="left" w:pos="2129"/>
        </w:tabs>
        <w:spacing w:before="1" w:line="252" w:lineRule="exact"/>
        <w:ind w:left="260"/>
      </w:pPr>
      <w:r>
        <w:t>In</w:t>
      </w:r>
      <w:r>
        <w:rPr>
          <w:spacing w:val="1"/>
        </w:rPr>
        <w:t xml:space="preserve"> </w:t>
      </w:r>
      <w:r>
        <w:rPr>
          <w:spacing w:val="-2"/>
        </w:rPr>
        <w:t>Attendance:</w:t>
      </w:r>
      <w:r>
        <w:tab/>
        <w:t>J</w:t>
      </w:r>
      <w:r>
        <w:rPr>
          <w:spacing w:val="1"/>
        </w:rPr>
        <w:t xml:space="preserve"> </w:t>
      </w:r>
      <w:r>
        <w:rPr>
          <w:spacing w:val="-2"/>
        </w:rPr>
        <w:t>Arechiga</w:t>
      </w:r>
    </w:p>
    <w:p w14:paraId="6CA9DDE8" w14:textId="77777777" w:rsidR="00C45BE9" w:rsidRDefault="004426FC">
      <w:pPr>
        <w:pStyle w:val="BodyText"/>
        <w:ind w:left="2129" w:right="38"/>
      </w:pPr>
      <w:r>
        <w:t>L Buckley P Doherty P Hughes</w:t>
      </w:r>
      <w:r>
        <w:rPr>
          <w:spacing w:val="40"/>
        </w:rPr>
        <w:t xml:space="preserve"> </w:t>
      </w:r>
      <w:r>
        <w:t>J</w:t>
      </w:r>
      <w:r>
        <w:rPr>
          <w:spacing w:val="-16"/>
        </w:rPr>
        <w:t xml:space="preserve"> </w:t>
      </w:r>
      <w:r>
        <w:t>Robinson H Rose</w:t>
      </w:r>
    </w:p>
    <w:p w14:paraId="6CA9DDE9" w14:textId="77777777" w:rsidR="00C45BE9" w:rsidRDefault="004426FC">
      <w:pPr>
        <w:pStyle w:val="BodyText"/>
        <w:spacing w:line="253" w:lineRule="exact"/>
        <w:ind w:left="2129"/>
      </w:pPr>
      <w:r>
        <w:t xml:space="preserve">C </w:t>
      </w:r>
      <w:r>
        <w:rPr>
          <w:spacing w:val="-2"/>
        </w:rPr>
        <w:t>Tague</w:t>
      </w:r>
    </w:p>
    <w:p w14:paraId="6CA9DDEA" w14:textId="77777777" w:rsidR="00C45BE9" w:rsidRDefault="004426FC">
      <w:pPr>
        <w:pStyle w:val="BodyText"/>
        <w:spacing w:before="1"/>
        <w:ind w:left="260" w:right="1479"/>
      </w:pPr>
      <w:r>
        <w:br w:type="column"/>
      </w:r>
      <w:r>
        <w:t>Vice Principal Curriculum &amp; Innovation Assistant</w:t>
      </w:r>
      <w:r>
        <w:rPr>
          <w:spacing w:val="-10"/>
        </w:rPr>
        <w:t xml:space="preserve"> </w:t>
      </w:r>
      <w:r>
        <w:t>Principal,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 xml:space="preserve">Performance Vice Principal Finance </w:t>
      </w:r>
      <w:r>
        <w:t>&amp; Resources</w:t>
      </w:r>
    </w:p>
    <w:p w14:paraId="6CA9DDEB" w14:textId="77777777" w:rsidR="00C45BE9" w:rsidRDefault="004426FC">
      <w:pPr>
        <w:pStyle w:val="BodyText"/>
        <w:ind w:left="260" w:right="904"/>
      </w:pPr>
      <w:r>
        <w:t>Assistant</w:t>
      </w:r>
      <w:r>
        <w:rPr>
          <w:spacing w:val="-8"/>
        </w:rPr>
        <w:t xml:space="preserve"> </w:t>
      </w:r>
      <w:r>
        <w:t>Principal,</w:t>
      </w:r>
      <w:r>
        <w:rPr>
          <w:spacing w:val="-8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Experience Staff Governor Observer</w:t>
      </w:r>
    </w:p>
    <w:p w14:paraId="6CA9DDEC" w14:textId="77777777" w:rsidR="00C45BE9" w:rsidRDefault="004426FC">
      <w:pPr>
        <w:pStyle w:val="BodyText"/>
        <w:ind w:left="260" w:right="904"/>
      </w:pP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Apprenticeships Director of Governance &amp; Compliance (clerk)</w:t>
      </w:r>
    </w:p>
    <w:p w14:paraId="6CA9DDED" w14:textId="77777777" w:rsidR="00C45BE9" w:rsidRDefault="00C45BE9">
      <w:pPr>
        <w:sectPr w:rsidR="00C45BE9">
          <w:type w:val="continuous"/>
          <w:pgSz w:w="11910" w:h="16840"/>
          <w:pgMar w:top="280" w:right="440" w:bottom="920" w:left="700" w:header="0" w:footer="734" w:gutter="0"/>
          <w:cols w:num="2" w:space="720" w:equalWidth="0">
            <w:col w:w="3271" w:space="1145"/>
            <w:col w:w="6354"/>
          </w:cols>
        </w:sectPr>
      </w:pPr>
    </w:p>
    <w:p w14:paraId="6CA9DDEE" w14:textId="77777777" w:rsidR="00C45BE9" w:rsidRDefault="00C45BE9">
      <w:pPr>
        <w:pStyle w:val="BodyText"/>
        <w:spacing w:before="9"/>
        <w:rPr>
          <w:sz w:val="13"/>
        </w:rPr>
      </w:pPr>
    </w:p>
    <w:p w14:paraId="6CA9DDEF" w14:textId="77777777" w:rsidR="00C45BE9" w:rsidRDefault="004426FC">
      <w:pPr>
        <w:tabs>
          <w:tab w:val="left" w:pos="9537"/>
        </w:tabs>
        <w:spacing w:before="94"/>
        <w:ind w:right="255"/>
        <w:jc w:val="right"/>
        <w:rPr>
          <w:b/>
        </w:rPr>
      </w:pPr>
      <w:r>
        <w:rPr>
          <w:b/>
          <w:spacing w:val="-4"/>
        </w:rPr>
        <w:t>Item</w:t>
      </w:r>
      <w:r>
        <w:rPr>
          <w:b/>
        </w:rPr>
        <w:tab/>
      </w:r>
      <w:r>
        <w:rPr>
          <w:b/>
          <w:spacing w:val="-2"/>
        </w:rPr>
        <w:t>Action/</w:t>
      </w:r>
    </w:p>
    <w:p w14:paraId="6CA9DDF0" w14:textId="77777777" w:rsidR="00C45BE9" w:rsidRDefault="004426FC">
      <w:pPr>
        <w:spacing w:before="1"/>
        <w:ind w:right="255"/>
        <w:jc w:val="right"/>
        <w:rPr>
          <w:b/>
        </w:rPr>
      </w:pPr>
      <w:r>
        <w:rPr>
          <w:b/>
        </w:rPr>
        <w:t>Synopsis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Item</w:t>
      </w:r>
    </w:p>
    <w:p w14:paraId="6CA9DDF1" w14:textId="77777777" w:rsidR="00C45BE9" w:rsidRDefault="00C45BE9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8774"/>
        <w:gridCol w:w="962"/>
      </w:tblGrid>
      <w:tr w:rsidR="00C45BE9" w14:paraId="6CA9DDF3" w14:textId="77777777">
        <w:trPr>
          <w:trHeight w:val="506"/>
        </w:trPr>
        <w:tc>
          <w:tcPr>
            <w:tcW w:w="10499" w:type="dxa"/>
            <w:gridSpan w:val="3"/>
            <w:shd w:val="clear" w:color="auto" w:fill="D0CECE"/>
          </w:tcPr>
          <w:p w14:paraId="6CA9DDF2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PRELIMINARY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ITEMS</w:t>
            </w:r>
          </w:p>
        </w:tc>
      </w:tr>
      <w:tr w:rsidR="00C45BE9" w14:paraId="6CA9DDFB" w14:textId="77777777">
        <w:trPr>
          <w:trHeight w:val="1770"/>
        </w:trPr>
        <w:tc>
          <w:tcPr>
            <w:tcW w:w="763" w:type="dxa"/>
          </w:tcPr>
          <w:p w14:paraId="6CA9DDF4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74" w:type="dxa"/>
          </w:tcPr>
          <w:p w14:paraId="6CA9DDF5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WELCOME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INTRODUCTIONS</w:t>
            </w:r>
          </w:p>
          <w:p w14:paraId="6CA9DDF6" w14:textId="77777777" w:rsidR="00C45BE9" w:rsidRDefault="00C45BE9">
            <w:pPr>
              <w:pStyle w:val="TableParagraph"/>
              <w:rPr>
                <w:b/>
              </w:rPr>
            </w:pPr>
          </w:p>
          <w:p w14:paraId="6CA9DDF7" w14:textId="77777777" w:rsidR="00C45BE9" w:rsidRDefault="004426FC">
            <w:pPr>
              <w:pStyle w:val="TableParagraph"/>
              <w:ind w:left="108" w:right="192" w:hanging="1"/>
              <w:rPr>
                <w:b/>
              </w:rPr>
            </w:pPr>
            <w:r>
              <w:rPr>
                <w:b/>
              </w:rPr>
              <w:t>RESOLVED: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Highfield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appointed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Chair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immediate </w:t>
            </w:r>
            <w:r>
              <w:rPr>
                <w:b/>
                <w:spacing w:val="-2"/>
              </w:rPr>
              <w:t>effect.</w:t>
            </w:r>
          </w:p>
          <w:p w14:paraId="6CA9DDF8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DF9" w14:textId="77777777" w:rsidR="00C45BE9" w:rsidRDefault="004426FC">
            <w:pPr>
              <w:pStyle w:val="TableParagraph"/>
              <w:ind w:left="1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Chair</w:t>
            </w:r>
            <w:r>
              <w:rPr>
                <w:spacing w:val="-2"/>
              </w:rPr>
              <w:t xml:space="preserve"> </w:t>
            </w:r>
            <w:r>
              <w:t>welcomed</w:t>
            </w:r>
            <w:r>
              <w:rPr>
                <w:spacing w:val="-5"/>
              </w:rPr>
              <w:t xml:space="preserve"> </w:t>
            </w:r>
            <w:r>
              <w:t>everyone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meeting.</w:t>
            </w:r>
          </w:p>
        </w:tc>
        <w:tc>
          <w:tcPr>
            <w:tcW w:w="962" w:type="dxa"/>
          </w:tcPr>
          <w:p w14:paraId="6CA9DDFA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01" w14:textId="77777777">
        <w:trPr>
          <w:trHeight w:val="1144"/>
        </w:trPr>
        <w:tc>
          <w:tcPr>
            <w:tcW w:w="763" w:type="dxa"/>
          </w:tcPr>
          <w:p w14:paraId="6CA9DDFC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2.1</w:t>
            </w:r>
          </w:p>
        </w:tc>
        <w:tc>
          <w:tcPr>
            <w:tcW w:w="8774" w:type="dxa"/>
          </w:tcPr>
          <w:p w14:paraId="6CA9DDFD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NOTICE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QUORUM</w:t>
            </w:r>
          </w:p>
          <w:p w14:paraId="6CA9DDFE" w14:textId="77777777" w:rsidR="00C45BE9" w:rsidRDefault="00C45BE9">
            <w:pPr>
              <w:pStyle w:val="TableParagraph"/>
              <w:rPr>
                <w:b/>
              </w:rPr>
            </w:pPr>
          </w:p>
          <w:p w14:paraId="6CA9DDFF" w14:textId="77777777" w:rsidR="00C45BE9" w:rsidRDefault="004426FC">
            <w:pPr>
              <w:pStyle w:val="TableParagraph"/>
              <w:ind w:left="108"/>
            </w:pPr>
            <w:r>
              <w:t>Due</w:t>
            </w:r>
            <w:r>
              <w:rPr>
                <w:spacing w:val="-12"/>
              </w:rPr>
              <w:t xml:space="preserve"> </w:t>
            </w:r>
            <w:r>
              <w:t>notice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>had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12"/>
              </w:rPr>
              <w:t xml:space="preserve"> </w:t>
            </w:r>
            <w:r>
              <w:t>given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meeting</w:t>
            </w:r>
            <w:r>
              <w:rPr>
                <w:spacing w:val="-14"/>
              </w:rPr>
              <w:t xml:space="preserve"> </w:t>
            </w:r>
            <w:r>
              <w:t>was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quorate.</w:t>
            </w:r>
          </w:p>
        </w:tc>
        <w:tc>
          <w:tcPr>
            <w:tcW w:w="962" w:type="dxa"/>
          </w:tcPr>
          <w:p w14:paraId="6CA9DE00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07" w14:textId="77777777">
        <w:trPr>
          <w:trHeight w:val="1012"/>
        </w:trPr>
        <w:tc>
          <w:tcPr>
            <w:tcW w:w="763" w:type="dxa"/>
          </w:tcPr>
          <w:p w14:paraId="6CA9DE02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2.2</w:t>
            </w:r>
          </w:p>
        </w:tc>
        <w:tc>
          <w:tcPr>
            <w:tcW w:w="8774" w:type="dxa"/>
          </w:tcPr>
          <w:p w14:paraId="6CA9DE03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APOLOGIES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ABSENCE</w:t>
            </w:r>
          </w:p>
          <w:p w14:paraId="6CA9DE04" w14:textId="77777777" w:rsidR="00C45BE9" w:rsidRDefault="00C45BE9">
            <w:pPr>
              <w:pStyle w:val="TableParagraph"/>
              <w:rPr>
                <w:b/>
              </w:rPr>
            </w:pPr>
          </w:p>
          <w:p w14:paraId="6CA9DE05" w14:textId="77777777" w:rsidR="00C45BE9" w:rsidRDefault="004426FC">
            <w:pPr>
              <w:pStyle w:val="TableParagraph"/>
              <w:ind w:left="108"/>
            </w:pPr>
            <w:r>
              <w:t>It</w:t>
            </w:r>
            <w:r>
              <w:rPr>
                <w:spacing w:val="-6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noted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t>Blackburn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joining</w:t>
            </w:r>
            <w:r>
              <w:rPr>
                <w:spacing w:val="-4"/>
              </w:rPr>
              <w:t xml:space="preserve"> </w:t>
            </w:r>
            <w:r>
              <w:t>virtually</w:t>
            </w:r>
            <w:r>
              <w:rPr>
                <w:spacing w:val="-2"/>
              </w:rPr>
              <w:t xml:space="preserve"> </w:t>
            </w:r>
            <w:r>
              <w:t>later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meeting.</w:t>
            </w:r>
          </w:p>
        </w:tc>
        <w:tc>
          <w:tcPr>
            <w:tcW w:w="962" w:type="dxa"/>
          </w:tcPr>
          <w:p w14:paraId="6CA9DE06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0D" w14:textId="77777777">
        <w:trPr>
          <w:trHeight w:val="1012"/>
        </w:trPr>
        <w:tc>
          <w:tcPr>
            <w:tcW w:w="763" w:type="dxa"/>
          </w:tcPr>
          <w:p w14:paraId="6CA9DE08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2.3</w:t>
            </w:r>
          </w:p>
        </w:tc>
        <w:tc>
          <w:tcPr>
            <w:tcW w:w="8774" w:type="dxa"/>
          </w:tcPr>
          <w:p w14:paraId="6CA9DE09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DECLARATIONS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INTEREST</w:t>
            </w:r>
          </w:p>
          <w:p w14:paraId="6CA9DE0A" w14:textId="77777777" w:rsidR="00C45BE9" w:rsidRDefault="00C45BE9">
            <w:pPr>
              <w:pStyle w:val="TableParagraph"/>
              <w:rPr>
                <w:b/>
              </w:rPr>
            </w:pPr>
          </w:p>
          <w:p w14:paraId="6CA9DE0B" w14:textId="77777777" w:rsidR="00C45BE9" w:rsidRDefault="004426FC">
            <w:pPr>
              <w:pStyle w:val="TableParagraph"/>
              <w:ind w:left="108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interests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declared.</w:t>
            </w:r>
          </w:p>
        </w:tc>
        <w:tc>
          <w:tcPr>
            <w:tcW w:w="962" w:type="dxa"/>
          </w:tcPr>
          <w:p w14:paraId="6CA9DE0C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11" w14:textId="77777777">
        <w:trPr>
          <w:trHeight w:val="377"/>
        </w:trPr>
        <w:tc>
          <w:tcPr>
            <w:tcW w:w="763" w:type="dxa"/>
            <w:vMerge w:val="restart"/>
          </w:tcPr>
          <w:p w14:paraId="6CA9DE0E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3.1</w:t>
            </w:r>
          </w:p>
        </w:tc>
        <w:tc>
          <w:tcPr>
            <w:tcW w:w="8774" w:type="dxa"/>
            <w:tcBorders>
              <w:bottom w:val="nil"/>
            </w:tcBorders>
          </w:tcPr>
          <w:p w14:paraId="6CA9DE0F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APPROVAL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MINUTES</w:t>
            </w:r>
          </w:p>
        </w:tc>
        <w:tc>
          <w:tcPr>
            <w:tcW w:w="962" w:type="dxa"/>
            <w:vMerge w:val="restart"/>
          </w:tcPr>
          <w:p w14:paraId="6CA9DE10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15" w14:textId="77777777">
        <w:trPr>
          <w:trHeight w:val="876"/>
        </w:trPr>
        <w:tc>
          <w:tcPr>
            <w:tcW w:w="763" w:type="dxa"/>
            <w:vMerge/>
            <w:tcBorders>
              <w:top w:val="nil"/>
            </w:tcBorders>
          </w:tcPr>
          <w:p w14:paraId="6CA9DE12" w14:textId="77777777" w:rsidR="00C45BE9" w:rsidRDefault="00C45BE9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tcBorders>
              <w:top w:val="nil"/>
            </w:tcBorders>
          </w:tcPr>
          <w:p w14:paraId="6CA9DE13" w14:textId="77777777" w:rsidR="00C45BE9" w:rsidRDefault="004426FC">
            <w:pPr>
              <w:pStyle w:val="TableParagraph"/>
              <w:spacing w:before="118"/>
              <w:ind w:left="108" w:right="184"/>
            </w:pPr>
            <w:r>
              <w:rPr>
                <w:b/>
              </w:rPr>
              <w:t>RESOLVED:</w:t>
            </w:r>
            <w:r>
              <w:rPr>
                <w:b/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held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December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as a correct record.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14:paraId="6CA9DE14" w14:textId="77777777" w:rsidR="00C45BE9" w:rsidRDefault="00C45BE9">
            <w:pPr>
              <w:rPr>
                <w:sz w:val="2"/>
                <w:szCs w:val="2"/>
              </w:rPr>
            </w:pPr>
          </w:p>
        </w:tc>
      </w:tr>
      <w:tr w:rsidR="00C45BE9" w14:paraId="6CA9DE1B" w14:textId="77777777">
        <w:trPr>
          <w:trHeight w:val="1012"/>
        </w:trPr>
        <w:tc>
          <w:tcPr>
            <w:tcW w:w="763" w:type="dxa"/>
          </w:tcPr>
          <w:p w14:paraId="6CA9DE16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3.2</w:t>
            </w:r>
          </w:p>
        </w:tc>
        <w:tc>
          <w:tcPr>
            <w:tcW w:w="8774" w:type="dxa"/>
          </w:tcPr>
          <w:p w14:paraId="6CA9DE17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MATTERS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ARISING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AGENDA</w:t>
            </w:r>
          </w:p>
          <w:p w14:paraId="6CA9DE18" w14:textId="77777777" w:rsidR="00C45BE9" w:rsidRDefault="00C45BE9">
            <w:pPr>
              <w:pStyle w:val="TableParagraph"/>
              <w:rPr>
                <w:b/>
              </w:rPr>
            </w:pPr>
          </w:p>
          <w:p w14:paraId="6CA9DE19" w14:textId="77777777" w:rsidR="00C45BE9" w:rsidRDefault="004426FC">
            <w:pPr>
              <w:pStyle w:val="TableParagraph"/>
              <w:ind w:left="108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matters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raised.</w:t>
            </w:r>
          </w:p>
        </w:tc>
        <w:tc>
          <w:tcPr>
            <w:tcW w:w="962" w:type="dxa"/>
          </w:tcPr>
          <w:p w14:paraId="6CA9DE1A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</w:tbl>
    <w:p w14:paraId="6CA9DE1C" w14:textId="77777777" w:rsidR="00C45BE9" w:rsidRDefault="00C45BE9">
      <w:pPr>
        <w:rPr>
          <w:rFonts w:ascii="Times New Roman"/>
        </w:rPr>
        <w:sectPr w:rsidR="00C45BE9">
          <w:type w:val="continuous"/>
          <w:pgSz w:w="11910" w:h="16840"/>
          <w:pgMar w:top="280" w:right="440" w:bottom="920" w:left="700" w:header="0" w:footer="734" w:gutter="0"/>
          <w:cols w:space="720"/>
        </w:sectPr>
      </w:pPr>
    </w:p>
    <w:p w14:paraId="6CA9DE1D" w14:textId="77777777" w:rsidR="00C45BE9" w:rsidRDefault="00C45BE9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8774"/>
        <w:gridCol w:w="962"/>
      </w:tblGrid>
      <w:tr w:rsidR="00C45BE9" w14:paraId="6CA9DE43" w14:textId="77777777">
        <w:trPr>
          <w:trHeight w:val="7084"/>
        </w:trPr>
        <w:tc>
          <w:tcPr>
            <w:tcW w:w="763" w:type="dxa"/>
          </w:tcPr>
          <w:p w14:paraId="6CA9DE1E" w14:textId="77777777" w:rsidR="00C45BE9" w:rsidRDefault="004426FC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  <w:spacing w:val="-5"/>
              </w:rPr>
              <w:t>3.3</w:t>
            </w:r>
          </w:p>
        </w:tc>
        <w:tc>
          <w:tcPr>
            <w:tcW w:w="8774" w:type="dxa"/>
          </w:tcPr>
          <w:p w14:paraId="6CA9DE1F" w14:textId="77777777" w:rsidR="00C45BE9" w:rsidRDefault="004426FC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UPDATE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AGREED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ACTIONS</w:t>
            </w:r>
          </w:p>
          <w:p w14:paraId="6CA9DE20" w14:textId="77777777" w:rsidR="00C45BE9" w:rsidRDefault="00C45BE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A9DE21" w14:textId="77777777" w:rsidR="00C45BE9" w:rsidRDefault="004426F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737"/>
            </w:pPr>
            <w:r>
              <w:rPr>
                <w:b/>
              </w:rPr>
              <w:t>Update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developing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Strategy</w:t>
            </w:r>
            <w:r>
              <w:rPr>
                <w:b/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meeting agenda (Item 4)</w:t>
            </w:r>
          </w:p>
          <w:p w14:paraId="6CA9DE22" w14:textId="77777777" w:rsidR="00C45BE9" w:rsidRDefault="00C45BE9">
            <w:pPr>
              <w:pStyle w:val="TableParagraph"/>
              <w:spacing w:before="2"/>
              <w:rPr>
                <w:b/>
              </w:rPr>
            </w:pPr>
          </w:p>
          <w:p w14:paraId="6CA9DE23" w14:textId="77777777" w:rsidR="00C45BE9" w:rsidRDefault="004426F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66" w:hanging="361"/>
            </w:pPr>
            <w:r>
              <w:rPr>
                <w:b/>
              </w:rPr>
              <w:t>Discuss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Engagement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strategy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satisfaction measures </w:t>
            </w:r>
            <w:r>
              <w:t>– on the meeting agenda (Item 8)</w:t>
            </w:r>
          </w:p>
          <w:p w14:paraId="6CA9DE24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E25" w14:textId="77777777" w:rsidR="00C45BE9" w:rsidRDefault="004426F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215"/>
            </w:pPr>
            <w:r>
              <w:rPr>
                <w:b/>
              </w:rPr>
              <w:t>Bring the Curriculum Efficiency and Financial Sustainability Support review report to the next Committee meeting, followi</w:t>
            </w:r>
            <w:r>
              <w:rPr>
                <w:b/>
              </w:rPr>
              <w:t xml:space="preserve">ng discussion at Corporation </w:t>
            </w:r>
            <w:r>
              <w:t xml:space="preserve">– </w:t>
            </w:r>
            <w:r>
              <w:rPr>
                <w:spacing w:val="-2"/>
              </w:rPr>
              <w:t>governors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received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CEFSS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report,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welcomed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positive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findings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that </w:t>
            </w:r>
            <w:r>
              <w:t>recommendations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train.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discussing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item,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acknowledged</w:t>
            </w:r>
            <w:r>
              <w:rPr>
                <w:spacing w:val="-3"/>
              </w:rPr>
              <w:t xml:space="preserve"> </w:t>
            </w:r>
            <w:r>
              <w:t>that moving</w:t>
            </w:r>
            <w:r>
              <w:rPr>
                <w:spacing w:val="-9"/>
              </w:rPr>
              <w:t xml:space="preserve"> </w:t>
            </w:r>
            <w:r>
              <w:t>forward,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was</w:t>
            </w:r>
            <w:r>
              <w:rPr>
                <w:spacing w:val="-9"/>
              </w:rPr>
              <w:t xml:space="preserve"> </w:t>
            </w:r>
            <w:r>
              <w:t>important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strategic</w:t>
            </w:r>
            <w:r>
              <w:rPr>
                <w:spacing w:val="-9"/>
              </w:rPr>
              <w:t xml:space="preserve"> </w:t>
            </w:r>
            <w:r>
              <w:t>priorities</w:t>
            </w:r>
            <w:r>
              <w:rPr>
                <w:spacing w:val="-9"/>
              </w:rPr>
              <w:t xml:space="preserve"> </w:t>
            </w:r>
            <w:r>
              <w:t>were</w:t>
            </w:r>
            <w:r>
              <w:rPr>
                <w:spacing w:val="-9"/>
              </w:rPr>
              <w:t xml:space="preserve"> </w:t>
            </w:r>
            <w:r>
              <w:t>aligned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 xml:space="preserve">relevant </w:t>
            </w:r>
            <w:r>
              <w:rPr>
                <w:spacing w:val="-2"/>
              </w:rPr>
              <w:t>committee/chair.</w:t>
            </w:r>
          </w:p>
          <w:p w14:paraId="6CA9DE26" w14:textId="77777777" w:rsidR="00C45BE9" w:rsidRDefault="00C45BE9">
            <w:pPr>
              <w:pStyle w:val="TableParagraph"/>
              <w:rPr>
                <w:b/>
              </w:rPr>
            </w:pPr>
          </w:p>
          <w:p w14:paraId="6CA9DE27" w14:textId="77777777" w:rsidR="00C45BE9" w:rsidRDefault="004426FC">
            <w:pPr>
              <w:pStyle w:val="TableParagraph"/>
              <w:ind w:left="467"/>
            </w:pPr>
            <w:r>
              <w:t>It</w:t>
            </w:r>
            <w:r>
              <w:rPr>
                <w:spacing w:val="-16"/>
              </w:rPr>
              <w:t xml:space="preserve"> </w:t>
            </w:r>
            <w:r>
              <w:t>was</w:t>
            </w:r>
            <w:r>
              <w:rPr>
                <w:spacing w:val="-15"/>
              </w:rPr>
              <w:t xml:space="preserve"> </w:t>
            </w:r>
            <w:r>
              <w:rPr>
                <w:b/>
              </w:rPr>
              <w:t>agreed</w:t>
            </w:r>
            <w:r>
              <w:rPr>
                <w:b/>
                <w:spacing w:val="-15"/>
              </w:rPr>
              <w:t xml:space="preserve"> </w:t>
            </w:r>
            <w:r>
              <w:t>that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Committee</w:t>
            </w:r>
            <w:r>
              <w:rPr>
                <w:spacing w:val="-15"/>
              </w:rPr>
              <w:t xml:space="preserve"> </w:t>
            </w:r>
            <w:r>
              <w:t>would</w:t>
            </w:r>
            <w:r>
              <w:rPr>
                <w:spacing w:val="-15"/>
              </w:rPr>
              <w:t xml:space="preserve"> </w:t>
            </w:r>
            <w:r>
              <w:t>monitor</w:t>
            </w:r>
            <w:r>
              <w:rPr>
                <w:spacing w:val="-16"/>
              </w:rPr>
              <w:t xml:space="preserve"> </w:t>
            </w:r>
            <w:r>
              <w:t>implementation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CEFSS recommendations on a light touch basis.</w:t>
            </w:r>
          </w:p>
          <w:p w14:paraId="6CA9DE28" w14:textId="77777777" w:rsidR="00C45BE9" w:rsidRDefault="00C45BE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CA9DE29" w14:textId="77777777" w:rsidR="00C45BE9" w:rsidRDefault="004426F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right="438"/>
            </w:pPr>
            <w:r>
              <w:rPr>
                <w:b/>
              </w:rPr>
              <w:t>Take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registration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benefit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SLT</w:t>
            </w:r>
            <w:r>
              <w:rPr>
                <w:b/>
                <w:spacing w:val="-8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actioned</w:t>
            </w:r>
          </w:p>
          <w:p w14:paraId="6CA9DE2A" w14:textId="77777777" w:rsidR="00C45BE9" w:rsidRDefault="00C45BE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CA9DE2B" w14:textId="77777777" w:rsidR="00C45BE9" w:rsidRDefault="004426F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474"/>
            </w:pP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breakdown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apprenticeship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cohort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sex,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age, ethnicity, disability, etc. and the relationship to growth and performance </w:t>
            </w:r>
            <w:r>
              <w:t>– governors</w:t>
            </w:r>
            <w:r>
              <w:rPr>
                <w:spacing w:val="-15"/>
              </w:rPr>
              <w:t xml:space="preserve"> </w:t>
            </w:r>
            <w:r>
              <w:t>received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paper</w:t>
            </w:r>
            <w:r>
              <w:rPr>
                <w:spacing w:val="-14"/>
              </w:rPr>
              <w:t xml:space="preserve"> </w:t>
            </w:r>
            <w:r>
              <w:t>requested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noted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information</w:t>
            </w:r>
            <w:r>
              <w:rPr>
                <w:spacing w:val="-15"/>
              </w:rPr>
              <w:t xml:space="preserve"> </w:t>
            </w:r>
            <w:r>
              <w:t>therein.</w:t>
            </w:r>
            <w:r>
              <w:rPr>
                <w:spacing w:val="34"/>
              </w:rPr>
              <w:t xml:space="preserve"> </w:t>
            </w:r>
            <w:r>
              <w:t>It</w:t>
            </w:r>
            <w:r>
              <w:rPr>
                <w:spacing w:val="-14"/>
              </w:rPr>
              <w:t xml:space="preserve"> </w:t>
            </w:r>
            <w:r>
              <w:t xml:space="preserve">was </w:t>
            </w:r>
            <w:r>
              <w:rPr>
                <w:b/>
              </w:rPr>
              <w:t>agreed</w:t>
            </w:r>
            <w:r>
              <w:rPr>
                <w:b/>
                <w:spacing w:val="-1"/>
              </w:rPr>
              <w:t xml:space="preserve"> </w:t>
            </w:r>
            <w:r>
              <w:t>that the</w:t>
            </w:r>
            <w:r>
              <w:rPr>
                <w:spacing w:val="-1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submitted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EDI group</w:t>
            </w:r>
            <w:r>
              <w:rPr>
                <w:spacing w:val="-1"/>
              </w:rPr>
              <w:t xml:space="preserve"> </w:t>
            </w:r>
            <w:r>
              <w:t>for discussion.</w:t>
            </w:r>
          </w:p>
          <w:p w14:paraId="6CA9DE2C" w14:textId="77777777" w:rsidR="00C45BE9" w:rsidRDefault="00C45BE9">
            <w:pPr>
              <w:pStyle w:val="TableParagraph"/>
              <w:rPr>
                <w:b/>
              </w:rPr>
            </w:pPr>
          </w:p>
          <w:p w14:paraId="6CA9DE2D" w14:textId="77777777" w:rsidR="00C45BE9" w:rsidRDefault="004426F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</w:pPr>
            <w:r>
              <w:rPr>
                <w:b/>
              </w:rPr>
              <w:t>Note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terms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JG’s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handover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notes</w:t>
            </w:r>
            <w:r>
              <w:rPr>
                <w:b/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noted.</w:t>
            </w:r>
          </w:p>
        </w:tc>
        <w:tc>
          <w:tcPr>
            <w:tcW w:w="962" w:type="dxa"/>
          </w:tcPr>
          <w:p w14:paraId="6CA9DE2E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2F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0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1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2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3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4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5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6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7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8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9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A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B" w14:textId="77777777" w:rsidR="00C45BE9" w:rsidRDefault="004426FC">
            <w:pPr>
              <w:pStyle w:val="TableParagraph"/>
              <w:spacing w:before="208"/>
              <w:ind w:left="311" w:right="305"/>
              <w:jc w:val="center"/>
              <w:rPr>
                <w:b/>
              </w:rPr>
            </w:pPr>
            <w:r>
              <w:rPr>
                <w:b/>
                <w:spacing w:val="-5"/>
              </w:rPr>
              <w:t>PD</w:t>
            </w:r>
          </w:p>
          <w:p w14:paraId="6CA9DE3C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D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E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3F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40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41" w14:textId="77777777" w:rsidR="00C45BE9" w:rsidRDefault="00C45BE9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6CA9DE42" w14:textId="77777777" w:rsidR="00C45BE9" w:rsidRDefault="004426FC">
            <w:pPr>
              <w:pStyle w:val="TableParagraph"/>
              <w:ind w:left="309" w:right="305"/>
              <w:jc w:val="center"/>
              <w:rPr>
                <w:b/>
              </w:rPr>
            </w:pPr>
            <w:r>
              <w:rPr>
                <w:b/>
                <w:spacing w:val="-5"/>
              </w:rPr>
              <w:t>LB</w:t>
            </w:r>
          </w:p>
        </w:tc>
      </w:tr>
      <w:tr w:rsidR="00C45BE9" w14:paraId="6CA9DE49" w14:textId="77777777">
        <w:trPr>
          <w:trHeight w:val="1012"/>
        </w:trPr>
        <w:tc>
          <w:tcPr>
            <w:tcW w:w="763" w:type="dxa"/>
          </w:tcPr>
          <w:p w14:paraId="6CA9DE44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74" w:type="dxa"/>
          </w:tcPr>
          <w:p w14:paraId="6CA9DE45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QUESTIONS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PAPER</w:t>
            </w:r>
          </w:p>
          <w:p w14:paraId="6CA9DE46" w14:textId="77777777" w:rsidR="00C45BE9" w:rsidRDefault="00C45BE9">
            <w:pPr>
              <w:pStyle w:val="TableParagraph"/>
              <w:rPr>
                <w:b/>
              </w:rPr>
            </w:pPr>
          </w:p>
          <w:p w14:paraId="6CA9DE47" w14:textId="77777777" w:rsidR="00C45BE9" w:rsidRDefault="004426FC">
            <w:pPr>
              <w:pStyle w:val="TableParagraph"/>
              <w:ind w:left="108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received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advance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meeting.</w:t>
            </w:r>
          </w:p>
        </w:tc>
        <w:tc>
          <w:tcPr>
            <w:tcW w:w="962" w:type="dxa"/>
          </w:tcPr>
          <w:p w14:paraId="6CA9DE48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4D" w14:textId="77777777">
        <w:trPr>
          <w:trHeight w:val="758"/>
        </w:trPr>
        <w:tc>
          <w:tcPr>
            <w:tcW w:w="763" w:type="dxa"/>
          </w:tcPr>
          <w:p w14:paraId="6CA9DE4A" w14:textId="77777777" w:rsidR="00C45BE9" w:rsidRDefault="004426FC">
            <w:pPr>
              <w:pStyle w:val="TableParagraph"/>
              <w:ind w:left="105"/>
              <w:rPr>
                <w:i/>
              </w:rPr>
            </w:pPr>
            <w:r>
              <w:rPr>
                <w:i/>
                <w:spacing w:val="-4"/>
              </w:rPr>
              <w:t>1510</w:t>
            </w:r>
          </w:p>
        </w:tc>
        <w:tc>
          <w:tcPr>
            <w:tcW w:w="8774" w:type="dxa"/>
          </w:tcPr>
          <w:p w14:paraId="6CA9DE4B" w14:textId="77777777" w:rsidR="00C45BE9" w:rsidRDefault="004426F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attendees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vacated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Conference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take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part 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visit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English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Maths</w:t>
            </w:r>
            <w:proofErr w:type="spellEnd"/>
            <w:r>
              <w:rPr>
                <w:i/>
              </w:rPr>
              <w:t xml:space="preserve"> suite, Immersive Room and VR and podcasting rooms</w:t>
            </w:r>
          </w:p>
        </w:tc>
        <w:tc>
          <w:tcPr>
            <w:tcW w:w="962" w:type="dxa"/>
          </w:tcPr>
          <w:p w14:paraId="6CA9DE4C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4F" w14:textId="77777777">
        <w:trPr>
          <w:trHeight w:val="506"/>
        </w:trPr>
        <w:tc>
          <w:tcPr>
            <w:tcW w:w="10499" w:type="dxa"/>
            <w:gridSpan w:val="3"/>
            <w:shd w:val="clear" w:color="auto" w:fill="D0CECE"/>
          </w:tcPr>
          <w:p w14:paraId="6CA9DE4E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Curriculum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Development: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LSIPs,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curriculum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reforms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innovation</w:t>
            </w:r>
          </w:p>
        </w:tc>
      </w:tr>
      <w:tr w:rsidR="00C45BE9" w14:paraId="6CA9DE53" w14:textId="77777777">
        <w:trPr>
          <w:trHeight w:val="1012"/>
        </w:trPr>
        <w:tc>
          <w:tcPr>
            <w:tcW w:w="763" w:type="dxa"/>
          </w:tcPr>
          <w:p w14:paraId="6CA9DE50" w14:textId="77777777" w:rsidR="00C45BE9" w:rsidRDefault="004426FC">
            <w:pPr>
              <w:pStyle w:val="TableParagraph"/>
              <w:ind w:left="105"/>
              <w:rPr>
                <w:i/>
              </w:rPr>
            </w:pPr>
            <w:r>
              <w:rPr>
                <w:i/>
                <w:spacing w:val="-4"/>
              </w:rPr>
              <w:t>1515</w:t>
            </w:r>
          </w:p>
        </w:tc>
        <w:tc>
          <w:tcPr>
            <w:tcW w:w="8774" w:type="dxa"/>
          </w:tcPr>
          <w:p w14:paraId="6CA9DE51" w14:textId="77777777" w:rsidR="00C45BE9" w:rsidRDefault="004426FC">
            <w:pPr>
              <w:pStyle w:val="TableParagraph"/>
              <w:ind w:left="108" w:right="184"/>
              <w:rPr>
                <w:i/>
              </w:rPr>
            </w:pPr>
            <w:r>
              <w:rPr>
                <w:i/>
              </w:rPr>
              <w:t xml:space="preserve">Attendees reconvened in the English &amp; </w:t>
            </w:r>
            <w:proofErr w:type="spellStart"/>
            <w:r>
              <w:rPr>
                <w:i/>
              </w:rPr>
              <w:t>Maths</w:t>
            </w:r>
            <w:proofErr w:type="spellEnd"/>
            <w:r>
              <w:rPr>
                <w:i/>
              </w:rPr>
              <w:t xml:space="preserve"> suite and N Spaxman (NS), Head of IT and System Development, K Pogson (KP),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Teaching Learning &amp; Digital Innovation Manager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Ingleson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(KI),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Teaching,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Learning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joined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meeting.</w:t>
            </w:r>
          </w:p>
        </w:tc>
        <w:tc>
          <w:tcPr>
            <w:tcW w:w="962" w:type="dxa"/>
          </w:tcPr>
          <w:p w14:paraId="6CA9DE52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64" w14:textId="77777777">
        <w:trPr>
          <w:trHeight w:val="3290"/>
        </w:trPr>
        <w:tc>
          <w:tcPr>
            <w:tcW w:w="763" w:type="dxa"/>
          </w:tcPr>
          <w:p w14:paraId="6CA9DE54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  <w:p w14:paraId="6CA9DE55" w14:textId="77777777" w:rsidR="00C45BE9" w:rsidRDefault="00C45BE9">
            <w:pPr>
              <w:pStyle w:val="TableParagraph"/>
              <w:rPr>
                <w:b/>
              </w:rPr>
            </w:pPr>
          </w:p>
          <w:p w14:paraId="6CA9DE56" w14:textId="77777777" w:rsidR="00C45BE9" w:rsidRDefault="004426FC">
            <w:pPr>
              <w:pStyle w:val="TableParagraph"/>
              <w:ind w:left="105"/>
            </w:pPr>
            <w:r>
              <w:rPr>
                <w:spacing w:val="-5"/>
              </w:rPr>
              <w:t>5.1</w:t>
            </w:r>
          </w:p>
          <w:p w14:paraId="6CA9DE57" w14:textId="77777777" w:rsidR="00C45BE9" w:rsidRDefault="00C45BE9">
            <w:pPr>
              <w:pStyle w:val="TableParagraph"/>
              <w:rPr>
                <w:b/>
              </w:rPr>
            </w:pPr>
          </w:p>
          <w:p w14:paraId="6CA9DE58" w14:textId="77777777" w:rsidR="00C45BE9" w:rsidRDefault="004426FC">
            <w:pPr>
              <w:pStyle w:val="TableParagraph"/>
              <w:ind w:left="105"/>
            </w:pPr>
            <w:r>
              <w:rPr>
                <w:spacing w:val="-5"/>
              </w:rPr>
              <w:t>5.2</w:t>
            </w:r>
          </w:p>
          <w:p w14:paraId="6CA9DE59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5A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5B" w14:textId="77777777" w:rsidR="00C45BE9" w:rsidRDefault="004426FC">
            <w:pPr>
              <w:pStyle w:val="TableParagraph"/>
              <w:spacing w:before="205"/>
              <w:ind w:left="105"/>
            </w:pPr>
            <w:r>
              <w:rPr>
                <w:spacing w:val="-5"/>
              </w:rPr>
              <w:t>5.3</w:t>
            </w:r>
          </w:p>
        </w:tc>
        <w:tc>
          <w:tcPr>
            <w:tcW w:w="8774" w:type="dxa"/>
          </w:tcPr>
          <w:p w14:paraId="6CA9DE5C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ARTIFICIAL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STRATEGY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UPDATE</w:t>
            </w:r>
          </w:p>
          <w:p w14:paraId="6CA9DE5D" w14:textId="77777777" w:rsidR="00C45BE9" w:rsidRDefault="00C45BE9">
            <w:pPr>
              <w:pStyle w:val="TableParagraph"/>
              <w:rPr>
                <w:b/>
              </w:rPr>
            </w:pPr>
          </w:p>
          <w:p w14:paraId="6CA9DE5E" w14:textId="77777777" w:rsidR="00C45BE9" w:rsidRDefault="004426FC">
            <w:pPr>
              <w:pStyle w:val="TableParagraph"/>
              <w:ind w:left="108"/>
            </w:pPr>
            <w:r>
              <w:t>NS</w:t>
            </w:r>
            <w:r>
              <w:rPr>
                <w:spacing w:val="-8"/>
              </w:rPr>
              <w:t xml:space="preserve"> </w:t>
            </w:r>
            <w:r>
              <w:t>delivered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presentation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Vision</w:t>
            </w:r>
            <w:r>
              <w:rPr>
                <w:spacing w:val="-5"/>
              </w:rPr>
              <w:t xml:space="preserve"> </w:t>
            </w:r>
            <w:r>
              <w:t>2023-</w:t>
            </w:r>
            <w:r>
              <w:rPr>
                <w:spacing w:val="-5"/>
              </w:rPr>
              <w:t>25.</w:t>
            </w:r>
          </w:p>
          <w:p w14:paraId="6CA9DE5F" w14:textId="77777777" w:rsidR="00C45BE9" w:rsidRDefault="00C45BE9">
            <w:pPr>
              <w:pStyle w:val="TableParagraph"/>
              <w:rPr>
                <w:b/>
              </w:rPr>
            </w:pPr>
          </w:p>
          <w:p w14:paraId="6CA9DE60" w14:textId="77777777" w:rsidR="00C45BE9" w:rsidRDefault="004426FC">
            <w:pPr>
              <w:pStyle w:val="TableParagraph"/>
              <w:ind w:left="108" w:right="184"/>
            </w:pPr>
            <w:r>
              <w:t>It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noted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strategy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launched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intention</w:t>
            </w:r>
            <w:r>
              <w:rPr>
                <w:spacing w:val="-2"/>
              </w:rPr>
              <w:t xml:space="preserve"> </w:t>
            </w:r>
            <w:r>
              <w:t>for the first year was to build curiosity and target enthusiasts in areas that were keen to engage and test, before a wider roll-out.</w:t>
            </w:r>
          </w:p>
          <w:p w14:paraId="6CA9DE61" w14:textId="77777777" w:rsidR="00C45BE9" w:rsidRDefault="00C45BE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CA9DE62" w14:textId="77777777" w:rsidR="00C45BE9" w:rsidRDefault="004426FC">
            <w:pPr>
              <w:pStyle w:val="TableParagraph"/>
              <w:ind w:left="107" w:right="149"/>
            </w:pPr>
            <w:r>
              <w:t>Microsoft Co-pilot</w:t>
            </w:r>
            <w:r>
              <w:rPr>
                <w:spacing w:val="40"/>
              </w:rPr>
              <w:t xml:space="preserve"> </w:t>
            </w:r>
            <w:r>
              <w:t xml:space="preserve">was being </w:t>
            </w:r>
            <w:proofErr w:type="spellStart"/>
            <w:r>
              <w:t>trialled</w:t>
            </w:r>
            <w:proofErr w:type="spellEnd"/>
            <w:r>
              <w:t xml:space="preserve"> and staff were receiving training and being encouraged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EdTech.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t>regards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EdTech,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licenses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3"/>
              </w:rPr>
              <w:t xml:space="preserve"> </w:t>
            </w:r>
            <w:r>
              <w:t>been purchased and users had reported that working outside of standard hours had reduced by an average of 3 hours per week.</w:t>
            </w:r>
          </w:p>
        </w:tc>
        <w:tc>
          <w:tcPr>
            <w:tcW w:w="962" w:type="dxa"/>
          </w:tcPr>
          <w:p w14:paraId="6CA9DE63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</w:tbl>
    <w:p w14:paraId="6CA9DE65" w14:textId="77777777" w:rsidR="00C45BE9" w:rsidRDefault="00C45BE9">
      <w:pPr>
        <w:rPr>
          <w:rFonts w:ascii="Times New Roman"/>
        </w:rPr>
        <w:sectPr w:rsidR="00C45BE9">
          <w:headerReference w:type="default" r:id="rId9"/>
          <w:footerReference w:type="default" r:id="rId10"/>
          <w:pgSz w:w="11910" w:h="16840"/>
          <w:pgMar w:top="1640" w:right="440" w:bottom="920" w:left="700" w:header="1139" w:footer="734" w:gutter="0"/>
          <w:pgNumType w:start="2"/>
          <w:cols w:space="720"/>
        </w:sectPr>
      </w:pPr>
    </w:p>
    <w:p w14:paraId="6CA9DE66" w14:textId="77777777" w:rsidR="00C45BE9" w:rsidRDefault="00C45BE9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8774"/>
        <w:gridCol w:w="962"/>
      </w:tblGrid>
      <w:tr w:rsidR="00C45BE9" w14:paraId="6CA9DE73" w14:textId="77777777">
        <w:trPr>
          <w:trHeight w:val="4048"/>
        </w:trPr>
        <w:tc>
          <w:tcPr>
            <w:tcW w:w="763" w:type="dxa"/>
          </w:tcPr>
          <w:p w14:paraId="6CA9DE67" w14:textId="77777777" w:rsidR="00C45BE9" w:rsidRDefault="004426FC">
            <w:pPr>
              <w:pStyle w:val="TableParagraph"/>
              <w:spacing w:before="2"/>
              <w:ind w:left="105"/>
            </w:pPr>
            <w:r>
              <w:rPr>
                <w:spacing w:val="-5"/>
              </w:rPr>
              <w:t>5.4</w:t>
            </w:r>
          </w:p>
          <w:p w14:paraId="6CA9DE68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69" w14:textId="77777777" w:rsidR="00C45BE9" w:rsidRDefault="00C45BE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CA9DE6A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5.5</w:t>
            </w:r>
          </w:p>
        </w:tc>
        <w:tc>
          <w:tcPr>
            <w:tcW w:w="8774" w:type="dxa"/>
          </w:tcPr>
          <w:p w14:paraId="6CA9DE6B" w14:textId="77777777" w:rsidR="00C45BE9" w:rsidRDefault="004426FC">
            <w:pPr>
              <w:pStyle w:val="TableParagraph"/>
              <w:spacing w:before="2"/>
              <w:ind w:left="10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engagement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highlighted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 technologies were used to their full potential.</w:t>
            </w:r>
          </w:p>
          <w:p w14:paraId="6CA9DE6C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E6D" w14:textId="77777777" w:rsidR="00C45BE9" w:rsidRDefault="004426FC">
            <w:pPr>
              <w:pStyle w:val="TableParagraph"/>
              <w:ind w:left="108" w:right="184"/>
            </w:pPr>
            <w:r>
              <w:rPr>
                <w:b/>
              </w:rPr>
              <w:t xml:space="preserve">Corporation report: </w:t>
            </w:r>
            <w:r>
              <w:t>The Committee toured the College’s innovation hub and VR and podcasting</w:t>
            </w:r>
            <w:r>
              <w:rPr>
                <w:spacing w:val="-4"/>
              </w:rPr>
              <w:t xml:space="preserve"> </w:t>
            </w:r>
            <w:r>
              <w:t>room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demonstration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VR</w:t>
            </w:r>
            <w:r>
              <w:rPr>
                <w:spacing w:val="-2"/>
              </w:rPr>
              <w:t xml:space="preserve"> </w:t>
            </w:r>
            <w:r>
              <w:t>technologies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offer.</w:t>
            </w:r>
            <w:r>
              <w:rPr>
                <w:spacing w:val="40"/>
              </w:rPr>
              <w:t xml:space="preserve"> </w:t>
            </w:r>
            <w:r>
              <w:t>The Committee also visited the recently installed immersive room where potential application was demonstrated and d</w:t>
            </w:r>
            <w:r>
              <w:t>iscussed.</w:t>
            </w:r>
          </w:p>
          <w:p w14:paraId="6CA9DE6E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E6F" w14:textId="77777777" w:rsidR="00C45BE9" w:rsidRDefault="004426FC">
            <w:pPr>
              <w:pStyle w:val="TableParagraph"/>
              <w:ind w:left="108" w:right="184"/>
            </w:pPr>
            <w:r>
              <w:t>In considering the Digital Strategy and Vision update, the Committee welcomed the early</w:t>
            </w:r>
            <w:r>
              <w:rPr>
                <w:spacing w:val="-3"/>
              </w:rPr>
              <w:t xml:space="preserve"> </w:t>
            </w:r>
            <w:r>
              <w:t>adopter</w:t>
            </w:r>
            <w:r>
              <w:rPr>
                <w:spacing w:val="-2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t>outlined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felt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implementation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well-planned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 delivery point of view.</w:t>
            </w:r>
          </w:p>
          <w:p w14:paraId="6CA9DE70" w14:textId="77777777" w:rsidR="00C45BE9" w:rsidRDefault="00C45BE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CA9DE71" w14:textId="77777777" w:rsidR="00C45BE9" w:rsidRDefault="004426FC">
            <w:pPr>
              <w:pStyle w:val="TableParagraph"/>
              <w:ind w:left="108" w:right="100"/>
              <w:jc w:val="both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technologies</w:t>
            </w:r>
            <w:r>
              <w:rPr>
                <w:spacing w:val="-2"/>
              </w:rPr>
              <w:t xml:space="preserve"> </w:t>
            </w:r>
            <w:r>
              <w:t>presented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discussed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welcomed,</w:t>
            </w:r>
            <w:r>
              <w:rPr>
                <w:spacing w:val="-1"/>
              </w:rPr>
              <w:t xml:space="preserve"> </w:t>
            </w:r>
            <w:r>
              <w:t>both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 innovation and learning</w:t>
            </w:r>
            <w:r>
              <w:rPr>
                <w:spacing w:val="-3"/>
              </w:rPr>
              <w:t xml:space="preserve"> </w:t>
            </w:r>
            <w:r>
              <w:t>experience perspective, as well as</w:t>
            </w:r>
            <w:r>
              <w:rPr>
                <w:spacing w:val="-1"/>
              </w:rPr>
              <w:t xml:space="preserve"> </w:t>
            </w:r>
            <w:r>
              <w:t>the potential</w:t>
            </w:r>
            <w:r>
              <w:rPr>
                <w:spacing w:val="-2"/>
              </w:rPr>
              <w:t xml:space="preserve"> </w:t>
            </w:r>
            <w:r>
              <w:t>to improve</w:t>
            </w:r>
            <w:r>
              <w:rPr>
                <w:spacing w:val="-1"/>
              </w:rPr>
              <w:t xml:space="preserve"> </w:t>
            </w:r>
            <w:r>
              <w:t xml:space="preserve">staff wellbeing through the </w:t>
            </w:r>
            <w:proofErr w:type="spellStart"/>
            <w:r>
              <w:t>utilisation</w:t>
            </w:r>
            <w:proofErr w:type="spellEnd"/>
            <w:r>
              <w:t xml:space="preserve"> of AI to assist with lesson preparation.</w:t>
            </w:r>
          </w:p>
        </w:tc>
        <w:tc>
          <w:tcPr>
            <w:tcW w:w="962" w:type="dxa"/>
          </w:tcPr>
          <w:p w14:paraId="6CA9DE72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77" w14:textId="77777777">
        <w:trPr>
          <w:trHeight w:val="757"/>
        </w:trPr>
        <w:tc>
          <w:tcPr>
            <w:tcW w:w="763" w:type="dxa"/>
          </w:tcPr>
          <w:p w14:paraId="6CA9DE74" w14:textId="77777777" w:rsidR="00C45BE9" w:rsidRDefault="004426FC">
            <w:pPr>
              <w:pStyle w:val="TableParagraph"/>
              <w:ind w:left="94" w:right="144"/>
              <w:jc w:val="center"/>
              <w:rPr>
                <w:i/>
              </w:rPr>
            </w:pPr>
            <w:r>
              <w:rPr>
                <w:i/>
                <w:spacing w:val="-4"/>
              </w:rPr>
              <w:t>1610</w:t>
            </w:r>
          </w:p>
        </w:tc>
        <w:tc>
          <w:tcPr>
            <w:tcW w:w="8774" w:type="dxa"/>
          </w:tcPr>
          <w:p w14:paraId="6CA9DE75" w14:textId="77777777" w:rsidR="00C45BE9" w:rsidRDefault="004426FC">
            <w:pPr>
              <w:pStyle w:val="TableParagraph"/>
              <w:ind w:left="108" w:right="184"/>
              <w:rPr>
                <w:i/>
              </w:rPr>
            </w:pPr>
            <w:r>
              <w:rPr>
                <w:i/>
              </w:rPr>
              <w:t>Attendees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left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return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reconvene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</w:t>
            </w:r>
            <w:r>
              <w:rPr>
                <w:i/>
              </w:rPr>
              <w:t>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Conference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Suite.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Spaxman,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 Pogson and K Ingleson left the meeting.</w:t>
            </w:r>
          </w:p>
        </w:tc>
        <w:tc>
          <w:tcPr>
            <w:tcW w:w="962" w:type="dxa"/>
          </w:tcPr>
          <w:p w14:paraId="6CA9DE76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8D" w14:textId="77777777">
        <w:trPr>
          <w:trHeight w:val="5567"/>
        </w:trPr>
        <w:tc>
          <w:tcPr>
            <w:tcW w:w="763" w:type="dxa"/>
          </w:tcPr>
          <w:p w14:paraId="6CA9DE78" w14:textId="77777777" w:rsidR="00C45BE9" w:rsidRDefault="004426FC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  <w:p w14:paraId="6CA9DE79" w14:textId="77777777" w:rsidR="00C45BE9" w:rsidRDefault="00C45BE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A9DE7A" w14:textId="77777777" w:rsidR="00C45BE9" w:rsidRDefault="004426FC">
            <w:pPr>
              <w:pStyle w:val="TableParagraph"/>
              <w:ind w:left="105"/>
            </w:pPr>
            <w:r>
              <w:rPr>
                <w:spacing w:val="-5"/>
              </w:rPr>
              <w:t>6.1</w:t>
            </w:r>
          </w:p>
          <w:p w14:paraId="6CA9DE7B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7C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7D" w14:textId="77777777" w:rsidR="00C45BE9" w:rsidRDefault="004426FC">
            <w:pPr>
              <w:pStyle w:val="TableParagraph"/>
              <w:spacing w:before="208"/>
              <w:ind w:left="105"/>
            </w:pPr>
            <w:r>
              <w:rPr>
                <w:spacing w:val="-5"/>
              </w:rPr>
              <w:t>6.2</w:t>
            </w:r>
          </w:p>
          <w:p w14:paraId="6CA9DE7E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7F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80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81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82" w14:textId="77777777" w:rsidR="00C45BE9" w:rsidRDefault="004426FC">
            <w:pPr>
              <w:pStyle w:val="TableParagraph"/>
              <w:spacing w:before="162"/>
              <w:ind w:left="105"/>
              <w:rPr>
                <w:b/>
              </w:rPr>
            </w:pPr>
            <w:r>
              <w:rPr>
                <w:b/>
                <w:spacing w:val="-5"/>
              </w:rPr>
              <w:t>6.3</w:t>
            </w:r>
          </w:p>
        </w:tc>
        <w:tc>
          <w:tcPr>
            <w:tcW w:w="8774" w:type="dxa"/>
          </w:tcPr>
          <w:p w14:paraId="6CA9DE83" w14:textId="77777777" w:rsidR="00C45BE9" w:rsidRDefault="004426FC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DEWSBURY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UPDATE</w:t>
            </w:r>
          </w:p>
          <w:p w14:paraId="6CA9DE84" w14:textId="77777777" w:rsidR="00C45BE9" w:rsidRDefault="00C45BE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A9DE85" w14:textId="77777777" w:rsidR="00C45BE9" w:rsidRDefault="004426FC">
            <w:pPr>
              <w:pStyle w:val="TableParagraph"/>
              <w:ind w:left="108"/>
            </w:pPr>
            <w:r>
              <w:t>L Buckley and H Rose delivered a presentation which detailed the timeline for the new provision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Dewsbury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elements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5"/>
              </w:rPr>
              <w:t xml:space="preserve"> </w:t>
            </w:r>
            <w:r>
              <w:t>and longer term.</w:t>
            </w:r>
          </w:p>
          <w:p w14:paraId="6CA9DE86" w14:textId="77777777" w:rsidR="00C45BE9" w:rsidRDefault="00C45BE9">
            <w:pPr>
              <w:pStyle w:val="TableParagraph"/>
              <w:spacing w:before="1"/>
              <w:rPr>
                <w:b/>
              </w:rPr>
            </w:pPr>
          </w:p>
          <w:p w14:paraId="6CA9DE87" w14:textId="77777777" w:rsidR="00C45BE9" w:rsidRDefault="004426FC">
            <w:pPr>
              <w:pStyle w:val="TableParagraph"/>
              <w:ind w:left="108" w:right="149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terms of </w:t>
            </w:r>
            <w:proofErr w:type="gramStart"/>
            <w:r>
              <w:t>longer</w:t>
            </w:r>
            <w:r>
              <w:rPr>
                <w:spacing w:val="-2"/>
              </w:rPr>
              <w:t xml:space="preserve"> </w:t>
            </w:r>
            <w:r>
              <w:t>term</w:t>
            </w:r>
            <w:proofErr w:type="gramEnd"/>
            <w:r>
              <w:t xml:space="preserve"> planning, progress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Kirklees Build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was outlined</w:t>
            </w:r>
            <w:r>
              <w:rPr>
                <w:spacing w:val="-1"/>
              </w:rPr>
              <w:t xml:space="preserve"> </w:t>
            </w:r>
            <w:r>
              <w:t>as were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engage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large</w:t>
            </w:r>
            <w:r>
              <w:rPr>
                <w:spacing w:val="-3"/>
              </w:rPr>
              <w:t xml:space="preserve"> </w:t>
            </w:r>
            <w:r>
              <w:t>plant</w:t>
            </w:r>
            <w:r>
              <w:rPr>
                <w:spacing w:val="-1"/>
              </w:rPr>
              <w:t xml:space="preserve"> </w:t>
            </w:r>
            <w:r>
              <w:t>hire</w:t>
            </w:r>
            <w:r>
              <w:rPr>
                <w:spacing w:val="-3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 Operator Skills Hub and a mobile training unit for school engagement and on-site training.</w:t>
            </w:r>
            <w:r>
              <w:rPr>
                <w:spacing w:val="40"/>
              </w:rPr>
              <w:t xml:space="preserve"> </w:t>
            </w:r>
            <w:r>
              <w:t>The need</w:t>
            </w:r>
            <w:r>
              <w:rPr>
                <w:spacing w:val="-2"/>
              </w:rPr>
              <w:t xml:space="preserve"> </w:t>
            </w:r>
            <w:r>
              <w:t>to acquire land urgently</w:t>
            </w:r>
            <w:r>
              <w:rPr>
                <w:spacing w:val="-2"/>
              </w:rPr>
              <w:t xml:space="preserve"> </w:t>
            </w:r>
            <w:r>
              <w:t>to accommodate</w:t>
            </w:r>
            <w:r>
              <w:rPr>
                <w:spacing w:val="-2"/>
              </w:rPr>
              <w:t xml:space="preserve"> </w:t>
            </w:r>
            <w:r>
              <w:t>this and</w:t>
            </w:r>
            <w:r>
              <w:rPr>
                <w:spacing w:val="-2"/>
              </w:rPr>
              <w:t xml:space="preserve"> </w:t>
            </w:r>
            <w:r>
              <w:t>avoid losing LSIF funding was noted and discussions were underway in this respect.</w:t>
            </w:r>
          </w:p>
          <w:p w14:paraId="6CA9DE88" w14:textId="77777777" w:rsidR="00C45BE9" w:rsidRDefault="00C45BE9">
            <w:pPr>
              <w:pStyle w:val="TableParagraph"/>
              <w:spacing w:before="1"/>
              <w:rPr>
                <w:b/>
              </w:rPr>
            </w:pPr>
          </w:p>
          <w:p w14:paraId="6CA9DE89" w14:textId="77777777" w:rsidR="00C45BE9" w:rsidRDefault="004426FC">
            <w:pPr>
              <w:pStyle w:val="TableParagraph"/>
              <w:ind w:left="108"/>
            </w:pPr>
            <w:r>
              <w:rPr>
                <w:b/>
              </w:rPr>
              <w:t>Corporation report:</w:t>
            </w:r>
            <w:r>
              <w:rPr>
                <w:b/>
                <w:spacing w:val="40"/>
              </w:rPr>
              <w:t xml:space="preserve"> </w:t>
            </w:r>
            <w:r>
              <w:t>The Committee noted the timeline for new provision across a 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Dewsbury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agreed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demonstrated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curriculum offer with clearly developed pathways and was responsive to the demographics and demand in the area.</w:t>
            </w:r>
          </w:p>
          <w:p w14:paraId="6CA9DE8A" w14:textId="77777777" w:rsidR="00C45BE9" w:rsidRDefault="00C45BE9">
            <w:pPr>
              <w:pStyle w:val="TableParagraph"/>
              <w:rPr>
                <w:b/>
              </w:rPr>
            </w:pPr>
          </w:p>
          <w:p w14:paraId="6CA9DE8B" w14:textId="77777777" w:rsidR="00C45BE9" w:rsidRDefault="004426FC">
            <w:pPr>
              <w:pStyle w:val="TableParagraph"/>
              <w:ind w:left="108" w:right="184"/>
            </w:pPr>
            <w:r>
              <w:t>The creati</w:t>
            </w:r>
            <w:r>
              <w:t xml:space="preserve">ve approach to building </w:t>
            </w:r>
            <w:proofErr w:type="spellStart"/>
            <w:r>
              <w:t>utilisation</w:t>
            </w:r>
            <w:proofErr w:type="spellEnd"/>
            <w:r>
              <w:t xml:space="preserve"> and plans to enhance the student experience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foundation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welcomed,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longer</w:t>
            </w:r>
            <w:r>
              <w:rPr>
                <w:spacing w:val="-4"/>
              </w:rPr>
              <w:t xml:space="preserve"> </w:t>
            </w:r>
            <w:r>
              <w:t>term</w:t>
            </w:r>
            <w:proofErr w:type="gramEnd"/>
            <w:r>
              <w:rPr>
                <w:spacing w:val="-1"/>
              </w:rPr>
              <w:t xml:space="preserve"> </w:t>
            </w:r>
            <w:r>
              <w:t>potential</w:t>
            </w:r>
            <w:r>
              <w:rPr>
                <w:spacing w:val="-6"/>
              </w:rPr>
              <w:t xml:space="preserve"> </w:t>
            </w:r>
            <w:r>
              <w:t>to significantly develop and expand construction and land based provision through employer engagement opportunities.</w:t>
            </w:r>
          </w:p>
        </w:tc>
        <w:tc>
          <w:tcPr>
            <w:tcW w:w="962" w:type="dxa"/>
          </w:tcPr>
          <w:p w14:paraId="6CA9DE8C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8F" w14:textId="77777777">
        <w:trPr>
          <w:trHeight w:val="505"/>
        </w:trPr>
        <w:tc>
          <w:tcPr>
            <w:tcW w:w="10499" w:type="dxa"/>
            <w:gridSpan w:val="3"/>
            <w:shd w:val="clear" w:color="auto" w:fill="D0CECE"/>
          </w:tcPr>
          <w:p w14:paraId="6CA9DE8E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Employer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Engagement: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voice,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partnerships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apprenticeship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growth</w:t>
            </w:r>
          </w:p>
        </w:tc>
      </w:tr>
      <w:tr w:rsidR="00C45BE9" w14:paraId="6CA9DE93" w14:textId="77777777">
        <w:trPr>
          <w:trHeight w:val="505"/>
        </w:trPr>
        <w:tc>
          <w:tcPr>
            <w:tcW w:w="763" w:type="dxa"/>
          </w:tcPr>
          <w:p w14:paraId="6CA9DE90" w14:textId="77777777" w:rsidR="00C45BE9" w:rsidRDefault="004426FC">
            <w:pPr>
              <w:pStyle w:val="TableParagraph"/>
              <w:ind w:left="94" w:right="144"/>
              <w:jc w:val="center"/>
              <w:rPr>
                <w:i/>
              </w:rPr>
            </w:pPr>
            <w:r>
              <w:rPr>
                <w:i/>
                <w:spacing w:val="-4"/>
              </w:rPr>
              <w:t>1635</w:t>
            </w:r>
          </w:p>
        </w:tc>
        <w:tc>
          <w:tcPr>
            <w:tcW w:w="8774" w:type="dxa"/>
          </w:tcPr>
          <w:p w14:paraId="6CA9DE91" w14:textId="77777777" w:rsidR="00C45BE9" w:rsidRDefault="004426F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Blackburn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(Independent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Governor)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joined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meeting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virtually</w:t>
            </w:r>
          </w:p>
        </w:tc>
        <w:tc>
          <w:tcPr>
            <w:tcW w:w="962" w:type="dxa"/>
          </w:tcPr>
          <w:p w14:paraId="6CA9DE92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9D" w14:textId="77777777">
        <w:trPr>
          <w:trHeight w:val="2306"/>
        </w:trPr>
        <w:tc>
          <w:tcPr>
            <w:tcW w:w="763" w:type="dxa"/>
          </w:tcPr>
          <w:p w14:paraId="6CA9DE94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7</w:t>
            </w:r>
          </w:p>
          <w:p w14:paraId="6CA9DE95" w14:textId="77777777" w:rsidR="00C45BE9" w:rsidRDefault="00C45BE9">
            <w:pPr>
              <w:pStyle w:val="TableParagraph"/>
              <w:rPr>
                <w:b/>
              </w:rPr>
            </w:pPr>
          </w:p>
          <w:p w14:paraId="6CA9DE96" w14:textId="77777777" w:rsidR="00C45BE9" w:rsidRDefault="004426FC">
            <w:pPr>
              <w:pStyle w:val="TableParagraph"/>
              <w:ind w:left="105"/>
            </w:pPr>
            <w:r>
              <w:rPr>
                <w:spacing w:val="-5"/>
              </w:rPr>
              <w:t>7.1</w:t>
            </w:r>
          </w:p>
        </w:tc>
        <w:tc>
          <w:tcPr>
            <w:tcW w:w="8774" w:type="dxa"/>
          </w:tcPr>
          <w:p w14:paraId="6CA9DE97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partnership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update</w:t>
            </w:r>
          </w:p>
          <w:p w14:paraId="6CA9DE98" w14:textId="77777777" w:rsidR="00C45BE9" w:rsidRDefault="00C45BE9">
            <w:pPr>
              <w:pStyle w:val="TableParagraph"/>
              <w:rPr>
                <w:b/>
              </w:rPr>
            </w:pPr>
          </w:p>
          <w:p w14:paraId="6CA9DE99" w14:textId="77777777" w:rsidR="00C45BE9" w:rsidRDefault="004426FC">
            <w:pPr>
              <w:pStyle w:val="TableParagraph"/>
              <w:ind w:left="108" w:right="184"/>
            </w:pPr>
            <w:r>
              <w:t>H</w:t>
            </w:r>
            <w:r>
              <w:rPr>
                <w:spacing w:val="-4"/>
              </w:rPr>
              <w:t xml:space="preserve"> </w:t>
            </w:r>
            <w:r>
              <w:t>Rose</w:t>
            </w:r>
            <w:r>
              <w:rPr>
                <w:spacing w:val="-4"/>
              </w:rPr>
              <w:t xml:space="preserve"> </w:t>
            </w:r>
            <w:r>
              <w:t>delivered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update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partnerships</w:t>
            </w:r>
            <w:r>
              <w:rPr>
                <w:spacing w:val="-3"/>
              </w:rPr>
              <w:t xml:space="preserve"> </w:t>
            </w:r>
            <w:r>
              <w:t xml:space="preserve">and projects. Key points of note </w:t>
            </w:r>
            <w:proofErr w:type="gramStart"/>
            <w:r>
              <w:t>included:-</w:t>
            </w:r>
            <w:proofErr w:type="gramEnd"/>
          </w:p>
          <w:p w14:paraId="6CA9DE9A" w14:textId="77777777" w:rsidR="00C45BE9" w:rsidRDefault="00C45BE9">
            <w:pPr>
              <w:pStyle w:val="TableParagraph"/>
              <w:spacing w:before="1"/>
              <w:rPr>
                <w:b/>
              </w:rPr>
            </w:pPr>
          </w:p>
          <w:p w14:paraId="6CA9DE9B" w14:textId="77777777" w:rsidR="00C45BE9" w:rsidRDefault="004426FC">
            <w:pPr>
              <w:pStyle w:val="TableParagraph"/>
              <w:tabs>
                <w:tab w:val="left" w:pos="467"/>
              </w:tabs>
              <w:spacing w:line="237" w:lineRule="auto"/>
              <w:ind w:left="467" w:right="149" w:hanging="360"/>
            </w:pPr>
            <w:r>
              <w:rPr>
                <w:rFonts w:ascii="Symbol" w:hAnsi="Symbol"/>
                <w:spacing w:val="-10"/>
              </w:rPr>
              <w:t></w:t>
            </w:r>
            <w:r>
              <w:rPr>
                <w:rFonts w:ascii="Times New Roman" w:hAnsi="Times New Roman"/>
              </w:rPr>
              <w:tab/>
            </w:r>
            <w:r>
              <w:t>Discussions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NHS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utilisation</w:t>
            </w:r>
            <w:proofErr w:type="spell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and the interconnection between health inequalities and education outcomes;</w:t>
            </w:r>
          </w:p>
        </w:tc>
        <w:tc>
          <w:tcPr>
            <w:tcW w:w="962" w:type="dxa"/>
          </w:tcPr>
          <w:p w14:paraId="6CA9DE9C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</w:tbl>
    <w:p w14:paraId="6CA9DE9E" w14:textId="77777777" w:rsidR="00C45BE9" w:rsidRDefault="00C45BE9">
      <w:pPr>
        <w:rPr>
          <w:rFonts w:ascii="Times New Roman"/>
        </w:rPr>
        <w:sectPr w:rsidR="00C45BE9">
          <w:pgSz w:w="11910" w:h="16840"/>
          <w:pgMar w:top="1640" w:right="440" w:bottom="920" w:left="700" w:header="1139" w:footer="734" w:gutter="0"/>
          <w:cols w:space="720"/>
        </w:sectPr>
      </w:pPr>
    </w:p>
    <w:p w14:paraId="6CA9DE9F" w14:textId="77777777" w:rsidR="00C45BE9" w:rsidRDefault="00C45BE9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8774"/>
        <w:gridCol w:w="962"/>
      </w:tblGrid>
      <w:tr w:rsidR="00C45BE9" w14:paraId="6CA9DEAF" w14:textId="77777777">
        <w:trPr>
          <w:trHeight w:val="2865"/>
        </w:trPr>
        <w:tc>
          <w:tcPr>
            <w:tcW w:w="763" w:type="dxa"/>
          </w:tcPr>
          <w:p w14:paraId="6CA9DEA0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A1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A2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A3" w14:textId="77777777" w:rsidR="00C45BE9" w:rsidRDefault="004426FC">
            <w:pPr>
              <w:pStyle w:val="TableParagraph"/>
              <w:spacing w:before="184"/>
              <w:ind w:left="105"/>
            </w:pPr>
            <w:r>
              <w:rPr>
                <w:spacing w:val="-5"/>
              </w:rPr>
              <w:t>7.2</w:t>
            </w:r>
          </w:p>
          <w:p w14:paraId="6CA9DEA4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A5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A6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A7" w14:textId="77777777" w:rsidR="00C45BE9" w:rsidRDefault="004426FC">
            <w:pPr>
              <w:pStyle w:val="TableParagraph"/>
              <w:spacing w:before="184"/>
              <w:ind w:left="105"/>
              <w:rPr>
                <w:b/>
              </w:rPr>
            </w:pPr>
            <w:r>
              <w:rPr>
                <w:b/>
                <w:spacing w:val="-5"/>
              </w:rPr>
              <w:t>7.3</w:t>
            </w:r>
          </w:p>
        </w:tc>
        <w:tc>
          <w:tcPr>
            <w:tcW w:w="8774" w:type="dxa"/>
          </w:tcPr>
          <w:p w14:paraId="6CA9DEA8" w14:textId="77777777" w:rsidR="00C45BE9" w:rsidRDefault="004426F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9"/>
              </w:tabs>
              <w:spacing w:before="4" w:line="237" w:lineRule="auto"/>
              <w:ind w:right="397"/>
            </w:pPr>
            <w:bookmarkStart w:id="0" w:name="_Hlk190260362"/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relations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Huddersfield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continued,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Kirklees</w:t>
            </w:r>
            <w:r>
              <w:rPr>
                <w:spacing w:val="-6"/>
              </w:rPr>
              <w:t xml:space="preserve"> </w:t>
            </w:r>
            <w:r>
              <w:t>College referenced in HNC’s recent OFSTED report; and</w:t>
            </w:r>
          </w:p>
          <w:p w14:paraId="6CA9DEA9" w14:textId="77777777" w:rsidR="00C45BE9" w:rsidRDefault="004426F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left="46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LSIF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Kirklees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progress.</w:t>
            </w:r>
          </w:p>
          <w:p w14:paraId="6CA9DEAA" w14:textId="77777777" w:rsidR="00C45BE9" w:rsidRDefault="00C45BE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CA9DEAB" w14:textId="77777777" w:rsidR="00C45BE9" w:rsidRDefault="004426FC">
            <w:pPr>
              <w:pStyle w:val="TableParagraph"/>
              <w:ind w:left="108" w:right="184"/>
            </w:pPr>
            <w:r>
              <w:t>Frustration was expressed at the lack of progress on the LSIP, particularly given the commitment</w:t>
            </w:r>
            <w:r>
              <w:rPr>
                <w:spacing w:val="-4"/>
              </w:rPr>
              <w:t xml:space="preserve"> </w:t>
            </w:r>
            <w:r>
              <w:t>shown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College,</w:t>
            </w:r>
            <w:r>
              <w:rPr>
                <w:spacing w:val="-2"/>
              </w:rPr>
              <w:t xml:space="preserve"> </w:t>
            </w:r>
            <w:r>
              <w:t>exemplified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establishment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Curriculum Strategy Committee.</w:t>
            </w:r>
            <w:r>
              <w:rPr>
                <w:spacing w:val="40"/>
              </w:rPr>
              <w:t xml:space="preserve"> </w:t>
            </w:r>
            <w:r>
              <w:t>It was hoped that recent staff recruitment might provide the required stimulus required to drive the work forward.</w:t>
            </w:r>
          </w:p>
          <w:p w14:paraId="6CA9DEAC" w14:textId="77777777" w:rsidR="00C45BE9" w:rsidRDefault="00C45BE9">
            <w:pPr>
              <w:pStyle w:val="TableParagraph"/>
              <w:rPr>
                <w:b/>
              </w:rPr>
            </w:pPr>
          </w:p>
          <w:p w14:paraId="6CA9DEAD" w14:textId="77777777" w:rsidR="00C45BE9" w:rsidRDefault="004426FC">
            <w:pPr>
              <w:pStyle w:val="TableParagraph"/>
              <w:ind w:left="108"/>
            </w:pPr>
            <w:r>
              <w:rPr>
                <w:b/>
              </w:rPr>
              <w:t>Resolved:</w:t>
            </w:r>
            <w:r>
              <w:rPr>
                <w:b/>
                <w:spacing w:val="-5"/>
              </w:rPr>
              <w:t xml:space="preserve"> </w:t>
            </w:r>
            <w:bookmarkStart w:id="1" w:name="_Hlk190260414"/>
            <w:r>
              <w:t>The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presented</w:t>
            </w:r>
            <w:r>
              <w:rPr>
                <w:spacing w:val="-6"/>
              </w:rPr>
              <w:t xml:space="preserve"> </w:t>
            </w:r>
            <w:r>
              <w:t>was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noted.</w:t>
            </w:r>
            <w:bookmarkEnd w:id="0"/>
            <w:bookmarkEnd w:id="1"/>
          </w:p>
        </w:tc>
        <w:tc>
          <w:tcPr>
            <w:tcW w:w="962" w:type="dxa"/>
          </w:tcPr>
          <w:p w14:paraId="6CA9DEAE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EDA" w14:textId="77777777">
        <w:trPr>
          <w:trHeight w:val="5313"/>
        </w:trPr>
        <w:tc>
          <w:tcPr>
            <w:tcW w:w="763" w:type="dxa"/>
          </w:tcPr>
          <w:p w14:paraId="6CA9DEB0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  <w:p w14:paraId="6CA9DEB1" w14:textId="77777777" w:rsidR="00C45BE9" w:rsidRDefault="00C45BE9">
            <w:pPr>
              <w:pStyle w:val="TableParagraph"/>
              <w:rPr>
                <w:b/>
              </w:rPr>
            </w:pPr>
          </w:p>
          <w:p w14:paraId="6CA9DEB2" w14:textId="77777777" w:rsidR="00C45BE9" w:rsidRDefault="004426FC">
            <w:pPr>
              <w:pStyle w:val="TableParagraph"/>
              <w:ind w:left="105"/>
            </w:pPr>
            <w:r>
              <w:rPr>
                <w:spacing w:val="-5"/>
              </w:rPr>
              <w:t>8.1</w:t>
            </w:r>
          </w:p>
          <w:p w14:paraId="6CA9DEB3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B4" w14:textId="77777777" w:rsidR="00C45BE9" w:rsidRDefault="00C45BE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CA9DEB5" w14:textId="77777777" w:rsidR="00C45BE9" w:rsidRDefault="004426FC">
            <w:pPr>
              <w:pStyle w:val="TableParagraph"/>
              <w:ind w:left="105"/>
            </w:pPr>
            <w:r>
              <w:rPr>
                <w:spacing w:val="-5"/>
              </w:rPr>
              <w:t>8.2</w:t>
            </w:r>
          </w:p>
          <w:p w14:paraId="6CA9DEB6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B7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B8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B9" w14:textId="77777777" w:rsidR="00C45BE9" w:rsidRDefault="004426FC">
            <w:pPr>
              <w:pStyle w:val="TableParagraph"/>
              <w:spacing w:before="183"/>
              <w:ind w:left="105"/>
            </w:pPr>
            <w:r>
              <w:rPr>
                <w:spacing w:val="-5"/>
              </w:rPr>
              <w:t>8.3</w:t>
            </w:r>
          </w:p>
          <w:p w14:paraId="6CA9DEBA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BB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BC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BD" w14:textId="77777777" w:rsidR="00C45BE9" w:rsidRDefault="004426FC">
            <w:pPr>
              <w:pStyle w:val="TableParagraph"/>
              <w:spacing w:before="184"/>
              <w:ind w:left="105"/>
            </w:pPr>
            <w:r>
              <w:rPr>
                <w:spacing w:val="-5"/>
              </w:rPr>
              <w:t>8.4</w:t>
            </w:r>
          </w:p>
          <w:p w14:paraId="6CA9DEBE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BF" w14:textId="77777777" w:rsidR="00C45BE9" w:rsidRDefault="00C45BE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CA9DEC0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8.5</w:t>
            </w:r>
          </w:p>
        </w:tc>
        <w:tc>
          <w:tcPr>
            <w:tcW w:w="8774" w:type="dxa"/>
          </w:tcPr>
          <w:p w14:paraId="6CA9DEC1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Update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Engagement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Strategy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2024-</w:t>
            </w:r>
            <w:r>
              <w:rPr>
                <w:b/>
                <w:spacing w:val="-5"/>
              </w:rPr>
              <w:t>26</w:t>
            </w:r>
          </w:p>
          <w:p w14:paraId="6CA9DEC2" w14:textId="77777777" w:rsidR="00C45BE9" w:rsidRDefault="00C45BE9">
            <w:pPr>
              <w:pStyle w:val="TableParagraph"/>
              <w:rPr>
                <w:b/>
              </w:rPr>
            </w:pPr>
          </w:p>
          <w:p w14:paraId="6CA9DEC3" w14:textId="77777777" w:rsidR="00C45BE9" w:rsidRDefault="004426FC">
            <w:pPr>
              <w:pStyle w:val="TableParagraph"/>
              <w:ind w:left="108"/>
            </w:pPr>
            <w:bookmarkStart w:id="2" w:name="_Hlk190260458"/>
            <w:r>
              <w:t>H</w:t>
            </w:r>
            <w:r>
              <w:rPr>
                <w:spacing w:val="-3"/>
              </w:rPr>
              <w:t xml:space="preserve"> </w:t>
            </w:r>
            <w:r>
              <w:t>Rose</w:t>
            </w:r>
            <w:r>
              <w:rPr>
                <w:spacing w:val="-3"/>
              </w:rPr>
              <w:t xml:space="preserve"> </w:t>
            </w:r>
            <w:r>
              <w:t>presented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refreshed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revised</w:t>
            </w:r>
            <w:r>
              <w:rPr>
                <w:spacing w:val="-3"/>
              </w:rPr>
              <w:t xml:space="preserve"> </w:t>
            </w:r>
            <w:r>
              <w:t>Kirklees</w:t>
            </w:r>
            <w:r>
              <w:rPr>
                <w:spacing w:val="-2"/>
              </w:rPr>
              <w:t xml:space="preserve"> </w:t>
            </w:r>
            <w:r>
              <w:t>College’s Employer Engagement Strategy for the period 2024-2026.</w:t>
            </w:r>
          </w:p>
          <w:p w14:paraId="6CA9DEC4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EC5" w14:textId="77777777" w:rsidR="00C45BE9" w:rsidRDefault="004426FC">
            <w:pPr>
              <w:pStyle w:val="TableParagraph"/>
              <w:ind w:left="108" w:right="184"/>
            </w:pPr>
            <w:r>
              <w:t>Members were advised that the annual Employer Survey had now closed and an analysis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Committee.</w:t>
            </w:r>
            <w:r>
              <w:rPr>
                <w:spacing w:val="-3"/>
              </w:rPr>
              <w:t xml:space="preserve"> </w:t>
            </w:r>
            <w:r>
              <w:t>Whilst there had been a low response rate, initial analysis indicated a positive position with 92% of returns stating that the employer would recommend the college.</w:t>
            </w:r>
          </w:p>
          <w:p w14:paraId="6CA9DEC6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EC7" w14:textId="77777777" w:rsidR="00C45BE9" w:rsidRDefault="004426FC">
            <w:pPr>
              <w:pStyle w:val="TableParagraph"/>
              <w:ind w:left="108" w:right="149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acknowledged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whilst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his</w:t>
            </w:r>
            <w:r>
              <w:t>torical</w:t>
            </w:r>
            <w:r>
              <w:rPr>
                <w:spacing w:val="-3"/>
              </w:rPr>
              <w:t xml:space="preserve">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breakdown in the field of engineering, this was not the current position and it was important to change that perception and promote the positive relationship between employers and the college</w:t>
            </w:r>
          </w:p>
          <w:p w14:paraId="6CA9DEC8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EC9" w14:textId="77777777" w:rsidR="00C45BE9" w:rsidRDefault="004426FC">
            <w:pPr>
              <w:pStyle w:val="TableParagraph"/>
              <w:ind w:left="108" w:right="192" w:hanging="1"/>
            </w:pPr>
            <w:r>
              <w:rPr>
                <w:b/>
              </w:rPr>
              <w:t>Action:</w:t>
            </w:r>
            <w:r>
              <w:rPr>
                <w:b/>
                <w:spacing w:val="-3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annual</w:t>
            </w:r>
            <w:r>
              <w:rPr>
                <w:spacing w:val="-2"/>
              </w:rPr>
              <w:t xml:space="preserve"> </w:t>
            </w:r>
            <w:r>
              <w:t>Employer</w:t>
            </w:r>
            <w:r>
              <w:rPr>
                <w:spacing w:val="-3"/>
              </w:rPr>
              <w:t xml:space="preserve"> </w:t>
            </w:r>
            <w:r>
              <w:t>Survey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brought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of the Committee.</w:t>
            </w:r>
          </w:p>
          <w:p w14:paraId="6CA9DECA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ECB" w14:textId="77777777" w:rsidR="00C45BE9" w:rsidRDefault="004426FC">
            <w:pPr>
              <w:pStyle w:val="TableParagraph"/>
              <w:ind w:left="108"/>
            </w:pPr>
            <w:r>
              <w:rPr>
                <w:b/>
              </w:rPr>
              <w:t>Corporation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report:</w:t>
            </w:r>
            <w:r>
              <w:rPr>
                <w:b/>
                <w:spacing w:val="4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welcomed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refreshed</w:t>
            </w:r>
            <w:r>
              <w:rPr>
                <w:spacing w:val="-6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Engagement Strategy 2024-26.</w:t>
            </w:r>
            <w:bookmarkEnd w:id="2"/>
          </w:p>
        </w:tc>
        <w:tc>
          <w:tcPr>
            <w:tcW w:w="962" w:type="dxa"/>
          </w:tcPr>
          <w:p w14:paraId="6CA9DECC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CD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CE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CF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0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1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2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3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4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5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6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7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8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9" w14:textId="77777777" w:rsidR="00C45BE9" w:rsidRDefault="004426FC">
            <w:pPr>
              <w:pStyle w:val="TableParagraph"/>
              <w:spacing w:before="205"/>
              <w:ind w:left="319"/>
              <w:rPr>
                <w:b/>
              </w:rPr>
            </w:pPr>
            <w:r>
              <w:rPr>
                <w:b/>
                <w:spacing w:val="-5"/>
              </w:rPr>
              <w:t>HR</w:t>
            </w:r>
          </w:p>
        </w:tc>
      </w:tr>
      <w:tr w:rsidR="00C45BE9" w14:paraId="6CA9DEE9" w14:textId="77777777">
        <w:trPr>
          <w:trHeight w:val="377"/>
        </w:trPr>
        <w:tc>
          <w:tcPr>
            <w:tcW w:w="763" w:type="dxa"/>
            <w:tcBorders>
              <w:bottom w:val="nil"/>
            </w:tcBorders>
          </w:tcPr>
          <w:p w14:paraId="6CA9DEDB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74" w:type="dxa"/>
            <w:tcBorders>
              <w:bottom w:val="nil"/>
            </w:tcBorders>
          </w:tcPr>
          <w:p w14:paraId="6CA9DEDC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ADVANCED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BRITISH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STANDARD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UPDATE</w:t>
            </w:r>
          </w:p>
        </w:tc>
        <w:tc>
          <w:tcPr>
            <w:tcW w:w="962" w:type="dxa"/>
            <w:vMerge w:val="restart"/>
          </w:tcPr>
          <w:p w14:paraId="6CA9DEDD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E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DF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0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1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2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3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4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5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6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7" w14:textId="77777777" w:rsidR="00C45BE9" w:rsidRDefault="00C45BE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CA9DEE8" w14:textId="77777777" w:rsidR="00C45BE9" w:rsidRDefault="004426FC">
            <w:pPr>
              <w:pStyle w:val="TableParagraph"/>
              <w:ind w:left="311" w:right="305"/>
              <w:jc w:val="center"/>
              <w:rPr>
                <w:b/>
              </w:rPr>
            </w:pPr>
            <w:r>
              <w:rPr>
                <w:b/>
                <w:spacing w:val="-5"/>
              </w:rPr>
              <w:t>PH</w:t>
            </w:r>
          </w:p>
        </w:tc>
      </w:tr>
      <w:tr w:rsidR="00C45BE9" w14:paraId="6CA9DEF9" w14:textId="77777777">
        <w:trPr>
          <w:trHeight w:val="3406"/>
        </w:trPr>
        <w:tc>
          <w:tcPr>
            <w:tcW w:w="763" w:type="dxa"/>
            <w:tcBorders>
              <w:top w:val="nil"/>
            </w:tcBorders>
          </w:tcPr>
          <w:p w14:paraId="6CA9DEEA" w14:textId="77777777" w:rsidR="00C45BE9" w:rsidRDefault="004426FC">
            <w:pPr>
              <w:pStyle w:val="TableParagraph"/>
              <w:spacing w:before="118"/>
              <w:ind w:left="105"/>
            </w:pPr>
            <w:r>
              <w:rPr>
                <w:spacing w:val="-5"/>
              </w:rPr>
              <w:t>9.1</w:t>
            </w:r>
          </w:p>
          <w:p w14:paraId="6CA9DEEB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C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D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E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EF" w14:textId="77777777" w:rsidR="00C45BE9" w:rsidRDefault="004426FC">
            <w:pPr>
              <w:pStyle w:val="TableParagraph"/>
              <w:spacing w:before="160"/>
              <w:ind w:left="105"/>
            </w:pPr>
            <w:r>
              <w:rPr>
                <w:spacing w:val="-5"/>
              </w:rPr>
              <w:t>9.2</w:t>
            </w:r>
          </w:p>
          <w:p w14:paraId="6CA9DEF0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F1" w14:textId="77777777" w:rsidR="00C45BE9" w:rsidRDefault="00C45BE9">
            <w:pPr>
              <w:pStyle w:val="TableParagraph"/>
              <w:rPr>
                <w:b/>
                <w:sz w:val="24"/>
              </w:rPr>
            </w:pPr>
          </w:p>
          <w:p w14:paraId="6CA9DEF2" w14:textId="77777777" w:rsidR="00C45BE9" w:rsidRDefault="004426FC">
            <w:pPr>
              <w:pStyle w:val="TableParagraph"/>
              <w:spacing w:before="207"/>
              <w:ind w:left="105"/>
              <w:rPr>
                <w:b/>
              </w:rPr>
            </w:pPr>
            <w:r>
              <w:rPr>
                <w:b/>
                <w:spacing w:val="-5"/>
              </w:rPr>
              <w:t>9.3</w:t>
            </w:r>
          </w:p>
        </w:tc>
        <w:tc>
          <w:tcPr>
            <w:tcW w:w="8774" w:type="dxa"/>
            <w:tcBorders>
              <w:top w:val="nil"/>
            </w:tcBorders>
          </w:tcPr>
          <w:p w14:paraId="6CA9DEF3" w14:textId="77777777" w:rsidR="00C45BE9" w:rsidRDefault="004426FC">
            <w:pPr>
              <w:pStyle w:val="TableParagraph"/>
              <w:spacing w:before="118"/>
              <w:ind w:left="108" w:right="149"/>
            </w:pPr>
            <w:bookmarkStart w:id="3" w:name="_Hlk190260490"/>
            <w:r>
              <w:t xml:space="preserve">PH advised the Committee that the DfE had launched a consultation as to their proposals to change education for </w:t>
            </w:r>
            <w:proofErr w:type="gramStart"/>
            <w:r>
              <w:t>16-19 year old</w:t>
            </w:r>
            <w:proofErr w:type="gramEnd"/>
            <w:r>
              <w:t xml:space="preserve"> students via the Advanced British Standard</w:t>
            </w:r>
            <w:r>
              <w:rPr>
                <w:spacing w:val="-5"/>
              </w:rPr>
              <w:t xml:space="preserve"> </w:t>
            </w:r>
            <w:r>
              <w:t>(ABS)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rationale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elevating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academic qualif</w:t>
            </w:r>
            <w:r>
              <w:t>ications.</w:t>
            </w:r>
            <w:r>
              <w:rPr>
                <w:spacing w:val="40"/>
              </w:rPr>
              <w:t xml:space="preserve"> </w:t>
            </w:r>
            <w:r>
              <w:t>It was noted that the consultation period ended on 20 March 2024.</w:t>
            </w:r>
          </w:p>
          <w:p w14:paraId="6CA9DEF4" w14:textId="77777777" w:rsidR="00C45BE9" w:rsidRDefault="00C45BE9">
            <w:pPr>
              <w:pStyle w:val="TableParagraph"/>
              <w:rPr>
                <w:b/>
              </w:rPr>
            </w:pPr>
          </w:p>
          <w:p w14:paraId="6CA9DEF5" w14:textId="77777777" w:rsidR="00C45BE9" w:rsidRDefault="004426FC">
            <w:pPr>
              <w:pStyle w:val="TableParagraph"/>
              <w:ind w:left="108" w:right="184"/>
            </w:pPr>
            <w:r>
              <w:t>Whilst the rationale and proposal to increase student contact time were to be welcomed, the timescales and potential impact on the aspirations of those pupils who did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grades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acknowledged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national political context.</w:t>
            </w:r>
          </w:p>
          <w:p w14:paraId="6CA9DEF6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EF7" w14:textId="77777777" w:rsidR="00C45BE9" w:rsidRDefault="004426FC">
            <w:pPr>
              <w:pStyle w:val="TableParagraph"/>
              <w:ind w:left="108" w:right="192" w:hanging="1"/>
            </w:pPr>
            <w:r>
              <w:rPr>
                <w:b/>
              </w:rPr>
              <w:t>Action:</w:t>
            </w:r>
            <w:r>
              <w:rPr>
                <w:b/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7"/>
              </w:rPr>
              <w:t xml:space="preserve"> </w:t>
            </w:r>
            <w:r>
              <w:t>noted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asked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consultation document be forwarded to all governors for information.</w:t>
            </w:r>
            <w:bookmarkEnd w:id="3"/>
          </w:p>
        </w:tc>
        <w:tc>
          <w:tcPr>
            <w:tcW w:w="962" w:type="dxa"/>
            <w:vMerge/>
            <w:tcBorders>
              <w:top w:val="nil"/>
            </w:tcBorders>
          </w:tcPr>
          <w:p w14:paraId="6CA9DEF8" w14:textId="77777777" w:rsidR="00C45BE9" w:rsidRDefault="00C45BE9">
            <w:pPr>
              <w:rPr>
                <w:sz w:val="2"/>
                <w:szCs w:val="2"/>
              </w:rPr>
            </w:pPr>
          </w:p>
        </w:tc>
      </w:tr>
      <w:tr w:rsidR="00C45BE9" w14:paraId="6CA9DEFB" w14:textId="77777777">
        <w:trPr>
          <w:trHeight w:val="506"/>
        </w:trPr>
        <w:tc>
          <w:tcPr>
            <w:tcW w:w="10499" w:type="dxa"/>
            <w:gridSpan w:val="3"/>
            <w:shd w:val="clear" w:color="auto" w:fill="D0CECE"/>
          </w:tcPr>
          <w:p w14:paraId="6CA9DEFA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Marketing/Growth: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recruitment;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marketing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updates,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strategy</w:t>
            </w:r>
          </w:p>
        </w:tc>
      </w:tr>
      <w:tr w:rsidR="00C45BE9" w14:paraId="6CA9DEFF" w14:textId="77777777">
        <w:trPr>
          <w:trHeight w:val="505"/>
        </w:trPr>
        <w:tc>
          <w:tcPr>
            <w:tcW w:w="763" w:type="dxa"/>
          </w:tcPr>
          <w:p w14:paraId="6CA9DEFC" w14:textId="77777777" w:rsidR="00C45BE9" w:rsidRDefault="004426FC">
            <w:pPr>
              <w:pStyle w:val="TableParagraph"/>
              <w:ind w:left="105"/>
              <w:rPr>
                <w:i/>
              </w:rPr>
            </w:pPr>
            <w:r>
              <w:rPr>
                <w:i/>
                <w:spacing w:val="-4"/>
              </w:rPr>
              <w:t>1705</w:t>
            </w:r>
          </w:p>
        </w:tc>
        <w:tc>
          <w:tcPr>
            <w:tcW w:w="8774" w:type="dxa"/>
          </w:tcPr>
          <w:p w14:paraId="6CA9DEFD" w14:textId="77777777" w:rsidR="00C45BE9" w:rsidRDefault="004426FC">
            <w:pPr>
              <w:pStyle w:val="TableParagraph"/>
              <w:ind w:left="108"/>
              <w:rPr>
                <w:i/>
              </w:rPr>
            </w:pPr>
            <w:bookmarkStart w:id="4" w:name="_Hlk190260518"/>
            <w:r>
              <w:rPr>
                <w:i/>
              </w:rPr>
              <w:t>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Rawson,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Head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Marketing,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Student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Recruitment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Careers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joined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meeting.</w:t>
            </w:r>
            <w:bookmarkEnd w:id="4"/>
          </w:p>
        </w:tc>
        <w:tc>
          <w:tcPr>
            <w:tcW w:w="962" w:type="dxa"/>
          </w:tcPr>
          <w:p w14:paraId="6CA9DEFE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</w:tbl>
    <w:p w14:paraId="6CA9DF00" w14:textId="77777777" w:rsidR="00C45BE9" w:rsidRDefault="00C45BE9">
      <w:pPr>
        <w:rPr>
          <w:rFonts w:ascii="Times New Roman"/>
        </w:rPr>
        <w:sectPr w:rsidR="00C45BE9">
          <w:pgSz w:w="11910" w:h="16840"/>
          <w:pgMar w:top="1640" w:right="440" w:bottom="920" w:left="700" w:header="1139" w:footer="734" w:gutter="0"/>
          <w:cols w:space="720"/>
        </w:sectPr>
      </w:pPr>
    </w:p>
    <w:p w14:paraId="6CA9DF01" w14:textId="77777777" w:rsidR="00C45BE9" w:rsidRDefault="00C45BE9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8774"/>
        <w:gridCol w:w="962"/>
      </w:tblGrid>
      <w:tr w:rsidR="00C45BE9" w14:paraId="6CA9DF05" w14:textId="77777777">
        <w:trPr>
          <w:trHeight w:val="379"/>
        </w:trPr>
        <w:tc>
          <w:tcPr>
            <w:tcW w:w="763" w:type="dxa"/>
            <w:tcBorders>
              <w:bottom w:val="nil"/>
            </w:tcBorders>
          </w:tcPr>
          <w:p w14:paraId="6CA9DF02" w14:textId="77777777" w:rsidR="00C45BE9" w:rsidRDefault="004426FC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8774" w:type="dxa"/>
            <w:tcBorders>
              <w:bottom w:val="nil"/>
            </w:tcBorders>
          </w:tcPr>
          <w:p w14:paraId="6CA9DF03" w14:textId="77777777" w:rsidR="00C45BE9" w:rsidRDefault="004426FC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Activity</w:t>
            </w:r>
          </w:p>
        </w:tc>
        <w:tc>
          <w:tcPr>
            <w:tcW w:w="962" w:type="dxa"/>
            <w:vMerge w:val="restart"/>
          </w:tcPr>
          <w:p w14:paraId="6CA9DF04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F0B" w14:textId="77777777">
        <w:trPr>
          <w:trHeight w:val="2014"/>
        </w:trPr>
        <w:tc>
          <w:tcPr>
            <w:tcW w:w="763" w:type="dxa"/>
            <w:tcBorders>
              <w:top w:val="nil"/>
              <w:bottom w:val="nil"/>
            </w:tcBorders>
          </w:tcPr>
          <w:p w14:paraId="6CA9DF06" w14:textId="77777777" w:rsidR="00C45BE9" w:rsidRDefault="004426FC">
            <w:pPr>
              <w:pStyle w:val="TableParagraph"/>
              <w:spacing w:before="117"/>
              <w:ind w:left="105"/>
            </w:pPr>
            <w:r>
              <w:rPr>
                <w:spacing w:val="-4"/>
              </w:rPr>
              <w:t>10.1</w:t>
            </w:r>
          </w:p>
        </w:tc>
        <w:tc>
          <w:tcPr>
            <w:tcW w:w="8774" w:type="dxa"/>
            <w:tcBorders>
              <w:top w:val="nil"/>
              <w:bottom w:val="nil"/>
            </w:tcBorders>
          </w:tcPr>
          <w:p w14:paraId="6CA9DF07" w14:textId="77777777" w:rsidR="00C45BE9" w:rsidRDefault="004426FC">
            <w:pPr>
              <w:pStyle w:val="TableParagraph"/>
              <w:spacing w:before="117"/>
              <w:ind w:left="108"/>
            </w:pPr>
            <w:bookmarkStart w:id="5" w:name="_Hlk190260541"/>
            <w:r>
              <w:t>S</w:t>
            </w:r>
            <w:r>
              <w:rPr>
                <w:spacing w:val="-3"/>
              </w:rPr>
              <w:t xml:space="preserve"> </w:t>
            </w:r>
            <w:r>
              <w:t>Rawson</w:t>
            </w:r>
            <w:r>
              <w:rPr>
                <w:spacing w:val="-2"/>
              </w:rPr>
              <w:t xml:space="preserve"> </w:t>
            </w:r>
            <w:r>
              <w:t>presented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update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16-18,</w:t>
            </w:r>
            <w:r>
              <w:rPr>
                <w:spacing w:val="-1"/>
              </w:rPr>
              <w:t xml:space="preserve"> </w:t>
            </w:r>
            <w:r>
              <w:t>HE,</w:t>
            </w:r>
            <w:r>
              <w:rPr>
                <w:spacing w:val="-3"/>
              </w:rPr>
              <w:t xml:space="preserve"> </w:t>
            </w:r>
            <w:r>
              <w:t>Apprenticeships,</w:t>
            </w:r>
            <w:r>
              <w:rPr>
                <w:spacing w:val="-6"/>
              </w:rPr>
              <w:t xml:space="preserve"> </w:t>
            </w:r>
            <w:r>
              <w:t>Adults</w:t>
            </w:r>
            <w:r>
              <w:rPr>
                <w:spacing w:val="-2"/>
              </w:rPr>
              <w:t xml:space="preserve"> </w:t>
            </w:r>
            <w:r>
              <w:t>and Dewsbury marketing activities.</w:t>
            </w:r>
          </w:p>
          <w:p w14:paraId="6CA9DF08" w14:textId="77777777" w:rsidR="00C45BE9" w:rsidRDefault="00C45BE9">
            <w:pPr>
              <w:pStyle w:val="TableParagraph"/>
              <w:spacing w:before="2"/>
              <w:rPr>
                <w:b/>
              </w:rPr>
            </w:pPr>
          </w:p>
          <w:p w14:paraId="6CA9DF09" w14:textId="77777777" w:rsidR="00C45BE9" w:rsidRDefault="004426FC">
            <w:pPr>
              <w:pStyle w:val="TableParagraph"/>
              <w:ind w:left="108" w:right="67"/>
            </w:pPr>
            <w:bookmarkStart w:id="6" w:name="_Hlk190260548"/>
            <w:bookmarkEnd w:id="5"/>
            <w:r>
              <w:t>The potential to play a key role in the regeneration and development of Dewsbury was highlighted as was the importance of working with partners and community groups to drive this forward. This inc</w:t>
            </w:r>
            <w:r>
              <w:t>luded the Dewsbury Town Deal Board who would be looking to</w:t>
            </w:r>
            <w:r>
              <w:rPr>
                <w:spacing w:val="-3"/>
              </w:rPr>
              <w:t xml:space="preserve"> </w:t>
            </w: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allocate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recent</w:t>
            </w:r>
            <w:r>
              <w:rPr>
                <w:spacing w:val="-1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allocation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Dewsbury</w:t>
            </w:r>
            <w:bookmarkEnd w:id="6"/>
            <w:r>
              <w:t>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14:paraId="6CA9DF0A" w14:textId="77777777" w:rsidR="00C45BE9" w:rsidRDefault="00C45BE9">
            <w:pPr>
              <w:rPr>
                <w:sz w:val="2"/>
                <w:szCs w:val="2"/>
              </w:rPr>
            </w:pPr>
          </w:p>
        </w:tc>
      </w:tr>
      <w:tr w:rsidR="00C45BE9" w14:paraId="6CA9DF0F" w14:textId="77777777">
        <w:trPr>
          <w:trHeight w:val="622"/>
        </w:trPr>
        <w:tc>
          <w:tcPr>
            <w:tcW w:w="763" w:type="dxa"/>
            <w:tcBorders>
              <w:top w:val="nil"/>
            </w:tcBorders>
          </w:tcPr>
          <w:p w14:paraId="6CA9DF0C" w14:textId="77777777" w:rsidR="00C45BE9" w:rsidRDefault="004426FC">
            <w:pPr>
              <w:pStyle w:val="TableParagraph"/>
              <w:spacing w:before="118"/>
              <w:ind w:left="105"/>
            </w:pPr>
            <w:r>
              <w:rPr>
                <w:spacing w:val="-4"/>
              </w:rPr>
              <w:t>10.2</w:t>
            </w:r>
          </w:p>
        </w:tc>
        <w:tc>
          <w:tcPr>
            <w:tcW w:w="8774" w:type="dxa"/>
            <w:tcBorders>
              <w:top w:val="nil"/>
            </w:tcBorders>
          </w:tcPr>
          <w:p w14:paraId="6CA9DF0D" w14:textId="77777777" w:rsidR="00C45BE9" w:rsidRDefault="004426FC">
            <w:pPr>
              <w:pStyle w:val="TableParagraph"/>
              <w:spacing w:before="118"/>
              <w:ind w:left="108"/>
            </w:pPr>
            <w:r>
              <w:rPr>
                <w:b/>
              </w:rPr>
              <w:t>Resolved:</w:t>
            </w:r>
            <w:r>
              <w:rPr>
                <w:b/>
                <w:spacing w:val="-6"/>
              </w:rPr>
              <w:t xml:space="preserve"> </w:t>
            </w:r>
            <w:bookmarkStart w:id="7" w:name="_Hlk190260554"/>
            <w:r>
              <w:t>The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welcomed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update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marketing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outlined.</w:t>
            </w:r>
            <w:bookmarkEnd w:id="7"/>
          </w:p>
        </w:tc>
        <w:tc>
          <w:tcPr>
            <w:tcW w:w="962" w:type="dxa"/>
            <w:vMerge/>
            <w:tcBorders>
              <w:top w:val="nil"/>
            </w:tcBorders>
          </w:tcPr>
          <w:p w14:paraId="6CA9DF0E" w14:textId="77777777" w:rsidR="00C45BE9" w:rsidRDefault="00C45BE9">
            <w:pPr>
              <w:rPr>
                <w:sz w:val="2"/>
                <w:szCs w:val="2"/>
              </w:rPr>
            </w:pPr>
          </w:p>
        </w:tc>
      </w:tr>
      <w:tr w:rsidR="00C45BE9" w14:paraId="6CA9DF11" w14:textId="77777777">
        <w:trPr>
          <w:trHeight w:val="506"/>
        </w:trPr>
        <w:tc>
          <w:tcPr>
            <w:tcW w:w="10499" w:type="dxa"/>
            <w:gridSpan w:val="3"/>
            <w:shd w:val="clear" w:color="auto" w:fill="D0CECE"/>
          </w:tcPr>
          <w:p w14:paraId="6CA9DF10" w14:textId="77777777" w:rsidR="00C45BE9" w:rsidRDefault="004426FC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  <w:spacing w:val="-2"/>
              </w:rPr>
              <w:t>Administration</w:t>
            </w:r>
          </w:p>
        </w:tc>
      </w:tr>
      <w:tr w:rsidR="00C45BE9" w14:paraId="6CA9DF17" w14:textId="77777777">
        <w:trPr>
          <w:trHeight w:val="1012"/>
        </w:trPr>
        <w:tc>
          <w:tcPr>
            <w:tcW w:w="763" w:type="dxa"/>
          </w:tcPr>
          <w:p w14:paraId="6CA9DF12" w14:textId="77777777" w:rsidR="00C45BE9" w:rsidRDefault="004426FC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8774" w:type="dxa"/>
          </w:tcPr>
          <w:p w14:paraId="6CA9DF13" w14:textId="77777777" w:rsidR="00C45BE9" w:rsidRDefault="004426FC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MEETING</w:t>
            </w:r>
          </w:p>
          <w:p w14:paraId="6CA9DF14" w14:textId="77777777" w:rsidR="00C45BE9" w:rsidRDefault="00C45BE9">
            <w:pPr>
              <w:pStyle w:val="TableParagraph"/>
              <w:spacing w:before="9"/>
              <w:rPr>
                <w:b/>
                <w:sz w:val="21"/>
              </w:rPr>
            </w:pPr>
            <w:bookmarkStart w:id="8" w:name="_Hlk190260596"/>
          </w:p>
          <w:p w14:paraId="6CA9DF15" w14:textId="77777777" w:rsidR="00C45BE9" w:rsidRDefault="004426FC">
            <w:pPr>
              <w:pStyle w:val="TableParagraph"/>
              <w:ind w:left="108"/>
            </w:pPr>
            <w:r>
              <w:t>Tuesday</w:t>
            </w:r>
            <w:r>
              <w:rPr>
                <w:spacing w:val="-3"/>
              </w:rPr>
              <w:t xml:space="preserve"> </w:t>
            </w:r>
            <w:r>
              <w:t>23</w:t>
            </w:r>
            <w:r>
              <w:rPr>
                <w:spacing w:val="-4"/>
              </w:rPr>
              <w:t xml:space="preserve"> </w:t>
            </w:r>
            <w:r>
              <w:t>April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1500</w:t>
            </w:r>
            <w:bookmarkEnd w:id="8"/>
          </w:p>
        </w:tc>
        <w:tc>
          <w:tcPr>
            <w:tcW w:w="962" w:type="dxa"/>
          </w:tcPr>
          <w:p w14:paraId="6CA9DF16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F1D" w14:textId="77777777">
        <w:trPr>
          <w:trHeight w:val="1012"/>
        </w:trPr>
        <w:tc>
          <w:tcPr>
            <w:tcW w:w="763" w:type="dxa"/>
          </w:tcPr>
          <w:p w14:paraId="6CA9DF18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8774" w:type="dxa"/>
          </w:tcPr>
          <w:p w14:paraId="6CA9DF19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PUBLICATION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AGENDA PAPERS</w:t>
            </w:r>
          </w:p>
          <w:p w14:paraId="6CA9DF1A" w14:textId="77777777" w:rsidR="00C45BE9" w:rsidRDefault="00C45BE9">
            <w:pPr>
              <w:pStyle w:val="TableParagraph"/>
              <w:rPr>
                <w:b/>
              </w:rPr>
            </w:pPr>
          </w:p>
          <w:p w14:paraId="6CA9DF1B" w14:textId="77777777" w:rsidR="00C45BE9" w:rsidRDefault="004426FC">
            <w:pPr>
              <w:pStyle w:val="TableParagraph"/>
              <w:ind w:left="108"/>
            </w:pPr>
            <w:r>
              <w:rPr>
                <w:spacing w:val="-6"/>
              </w:rPr>
              <w:t>This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item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was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not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discussed.</w:t>
            </w:r>
          </w:p>
        </w:tc>
        <w:tc>
          <w:tcPr>
            <w:tcW w:w="962" w:type="dxa"/>
          </w:tcPr>
          <w:p w14:paraId="6CA9DF1C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  <w:tr w:rsidR="00C45BE9" w14:paraId="6CA9DF23" w14:textId="77777777">
        <w:trPr>
          <w:trHeight w:val="1012"/>
        </w:trPr>
        <w:tc>
          <w:tcPr>
            <w:tcW w:w="763" w:type="dxa"/>
          </w:tcPr>
          <w:p w14:paraId="6CA9DF1E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4" w:type="dxa"/>
          </w:tcPr>
          <w:p w14:paraId="6CA9DF1F" w14:textId="77777777" w:rsidR="00C45BE9" w:rsidRDefault="004426F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CLOSE</w:t>
            </w:r>
          </w:p>
          <w:p w14:paraId="6CA9DF20" w14:textId="77777777" w:rsidR="00C45BE9" w:rsidRDefault="00C45BE9">
            <w:pPr>
              <w:pStyle w:val="TableParagraph"/>
              <w:rPr>
                <w:b/>
              </w:rPr>
            </w:pPr>
          </w:p>
          <w:p w14:paraId="6CA9DF21" w14:textId="77777777" w:rsidR="00C45BE9" w:rsidRDefault="004426FC">
            <w:pPr>
              <w:pStyle w:val="TableParagraph"/>
              <w:ind w:left="108"/>
            </w:pPr>
            <w:r>
              <w:t>There</w:t>
            </w:r>
            <w:r>
              <w:rPr>
                <w:spacing w:val="-14"/>
              </w:rPr>
              <w:t xml:space="preserve"> </w:t>
            </w:r>
            <w:r>
              <w:t>being</w:t>
            </w:r>
            <w:r>
              <w:rPr>
                <w:spacing w:val="-11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further</w:t>
            </w:r>
            <w:r>
              <w:rPr>
                <w:spacing w:val="-10"/>
              </w:rPr>
              <w:t xml:space="preserve"> </w:t>
            </w:r>
            <w:r>
              <w:t>business,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Chair</w:t>
            </w:r>
            <w:r>
              <w:rPr>
                <w:spacing w:val="-9"/>
              </w:rPr>
              <w:t xml:space="preserve"> </w:t>
            </w:r>
            <w:r>
              <w:t>declared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meeting</w:t>
            </w:r>
            <w:r>
              <w:rPr>
                <w:spacing w:val="-8"/>
              </w:rPr>
              <w:t xml:space="preserve"> </w:t>
            </w:r>
            <w:r>
              <w:t>closed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1730.</w:t>
            </w:r>
          </w:p>
        </w:tc>
        <w:tc>
          <w:tcPr>
            <w:tcW w:w="962" w:type="dxa"/>
          </w:tcPr>
          <w:p w14:paraId="6CA9DF22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</w:tr>
    </w:tbl>
    <w:p w14:paraId="6CA9DF24" w14:textId="77777777" w:rsidR="00C45BE9" w:rsidRDefault="00C45BE9">
      <w:pPr>
        <w:pStyle w:val="BodyText"/>
        <w:rPr>
          <w:b/>
          <w:sz w:val="20"/>
        </w:rPr>
      </w:pPr>
    </w:p>
    <w:p w14:paraId="6CA9DF25" w14:textId="77777777" w:rsidR="00C45BE9" w:rsidRDefault="00C45BE9">
      <w:pPr>
        <w:pStyle w:val="BodyText"/>
        <w:spacing w:before="1" w:after="1"/>
        <w:rPr>
          <w:b/>
          <w:sz w:val="2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25"/>
        <w:gridCol w:w="7161"/>
        <w:gridCol w:w="849"/>
        <w:gridCol w:w="1135"/>
      </w:tblGrid>
      <w:tr w:rsidR="00C45BE9" w14:paraId="6CA9DF27" w14:textId="77777777">
        <w:trPr>
          <w:trHeight w:val="251"/>
        </w:trPr>
        <w:tc>
          <w:tcPr>
            <w:tcW w:w="10488" w:type="dxa"/>
            <w:gridSpan w:val="5"/>
            <w:shd w:val="clear" w:color="auto" w:fill="D0CECE"/>
          </w:tcPr>
          <w:p w14:paraId="6CA9DF26" w14:textId="77777777" w:rsidR="00C45BE9" w:rsidRDefault="004426F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AGREED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ACTIONS</w:t>
            </w:r>
          </w:p>
        </w:tc>
      </w:tr>
      <w:tr w:rsidR="00C45BE9" w14:paraId="6CA9DF2D" w14:textId="77777777">
        <w:trPr>
          <w:trHeight w:val="505"/>
        </w:trPr>
        <w:tc>
          <w:tcPr>
            <w:tcW w:w="518" w:type="dxa"/>
          </w:tcPr>
          <w:p w14:paraId="6CA9DF28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14:paraId="6CA9DF29" w14:textId="77777777" w:rsidR="00C45BE9" w:rsidRDefault="004426FC">
            <w:pPr>
              <w:pStyle w:val="TableParagraph"/>
              <w:spacing w:before="2"/>
              <w:ind w:right="229"/>
              <w:jc w:val="right"/>
              <w:rPr>
                <w:b/>
              </w:rPr>
            </w:pPr>
            <w:r>
              <w:rPr>
                <w:b/>
                <w:spacing w:val="-5"/>
              </w:rPr>
              <w:t>Who</w:t>
            </w:r>
          </w:p>
        </w:tc>
        <w:tc>
          <w:tcPr>
            <w:tcW w:w="7161" w:type="dxa"/>
          </w:tcPr>
          <w:p w14:paraId="6CA9DF2A" w14:textId="77777777" w:rsidR="00C45BE9" w:rsidRDefault="004426FC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849" w:type="dxa"/>
          </w:tcPr>
          <w:p w14:paraId="6CA9DF2B" w14:textId="77777777" w:rsidR="00C45BE9" w:rsidRDefault="004426FC">
            <w:pPr>
              <w:pStyle w:val="TableParagraph"/>
              <w:spacing w:before="2"/>
              <w:ind w:left="234"/>
              <w:rPr>
                <w:b/>
              </w:rPr>
            </w:pPr>
            <w:r>
              <w:rPr>
                <w:b/>
                <w:spacing w:val="-5"/>
              </w:rPr>
              <w:t>Min</w:t>
            </w:r>
          </w:p>
        </w:tc>
        <w:tc>
          <w:tcPr>
            <w:tcW w:w="1135" w:type="dxa"/>
          </w:tcPr>
          <w:p w14:paraId="6CA9DF2C" w14:textId="77777777" w:rsidR="00C45BE9" w:rsidRDefault="004426FC">
            <w:pPr>
              <w:pStyle w:val="TableParagraph"/>
              <w:spacing w:before="2"/>
              <w:ind w:left="410" w:right="402"/>
              <w:jc w:val="center"/>
              <w:rPr>
                <w:b/>
              </w:rPr>
            </w:pPr>
            <w:r>
              <w:rPr>
                <w:b/>
                <w:spacing w:val="-5"/>
              </w:rPr>
              <w:t>By</w:t>
            </w:r>
          </w:p>
        </w:tc>
      </w:tr>
      <w:tr w:rsidR="00C45BE9" w14:paraId="6CA9DF33" w14:textId="77777777">
        <w:trPr>
          <w:trHeight w:val="760"/>
        </w:trPr>
        <w:tc>
          <w:tcPr>
            <w:tcW w:w="518" w:type="dxa"/>
          </w:tcPr>
          <w:p w14:paraId="6CA9DF2E" w14:textId="77777777" w:rsidR="00C45BE9" w:rsidRDefault="004426FC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825" w:type="dxa"/>
          </w:tcPr>
          <w:p w14:paraId="6CA9DF2F" w14:textId="77777777" w:rsidR="00C45BE9" w:rsidRDefault="004426FC">
            <w:pPr>
              <w:pStyle w:val="TableParagraph"/>
              <w:spacing w:before="2"/>
              <w:ind w:right="231"/>
              <w:jc w:val="right"/>
            </w:pPr>
            <w:r>
              <w:rPr>
                <w:spacing w:val="-5"/>
              </w:rPr>
              <w:t>PD</w:t>
            </w:r>
          </w:p>
        </w:tc>
        <w:tc>
          <w:tcPr>
            <w:tcW w:w="7161" w:type="dxa"/>
          </w:tcPr>
          <w:p w14:paraId="6CA9DF30" w14:textId="77777777" w:rsidR="00C45BE9" w:rsidRDefault="004426FC">
            <w:pPr>
              <w:pStyle w:val="TableParagraph"/>
              <w:spacing w:before="2"/>
              <w:ind w:left="108" w:right="340"/>
            </w:pPr>
            <w:bookmarkStart w:id="9" w:name="_Hlk190260677"/>
            <w:r>
              <w:t>It</w:t>
            </w:r>
            <w:r>
              <w:rPr>
                <w:spacing w:val="-16"/>
              </w:rPr>
              <w:t xml:space="preserve"> </w:t>
            </w:r>
            <w:r>
              <w:t>was</w:t>
            </w:r>
            <w:r>
              <w:rPr>
                <w:spacing w:val="-15"/>
              </w:rPr>
              <w:t xml:space="preserve"> </w:t>
            </w:r>
            <w:r>
              <w:t>agreed</w:t>
            </w:r>
            <w:r>
              <w:rPr>
                <w:spacing w:val="-15"/>
              </w:rPr>
              <w:t xml:space="preserve"> </w:t>
            </w:r>
            <w:r>
              <w:t>that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Committee</w:t>
            </w:r>
            <w:r>
              <w:rPr>
                <w:spacing w:val="-15"/>
              </w:rPr>
              <w:t xml:space="preserve"> </w:t>
            </w:r>
            <w:r>
              <w:t>would</w:t>
            </w:r>
            <w:r>
              <w:rPr>
                <w:spacing w:val="-15"/>
              </w:rPr>
              <w:t xml:space="preserve"> </w:t>
            </w:r>
            <w:r>
              <w:t>monitor</w:t>
            </w:r>
            <w:r>
              <w:rPr>
                <w:spacing w:val="-16"/>
              </w:rPr>
              <w:t xml:space="preserve"> </w:t>
            </w:r>
            <w:r>
              <w:t>implementation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 CEFSS recommendations on a light touch basis.</w:t>
            </w:r>
            <w:bookmarkEnd w:id="9"/>
          </w:p>
        </w:tc>
        <w:tc>
          <w:tcPr>
            <w:tcW w:w="849" w:type="dxa"/>
          </w:tcPr>
          <w:p w14:paraId="6CA9DF31" w14:textId="77777777" w:rsidR="00C45BE9" w:rsidRDefault="004426FC">
            <w:pPr>
              <w:pStyle w:val="TableParagraph"/>
              <w:spacing w:before="2"/>
              <w:ind w:right="118"/>
              <w:jc w:val="right"/>
            </w:pPr>
            <w:r>
              <w:rPr>
                <w:spacing w:val="-2"/>
              </w:rPr>
              <w:t>3.3.3</w:t>
            </w:r>
          </w:p>
        </w:tc>
        <w:tc>
          <w:tcPr>
            <w:tcW w:w="1135" w:type="dxa"/>
          </w:tcPr>
          <w:p w14:paraId="6CA9DF32" w14:textId="77777777" w:rsidR="00C45BE9" w:rsidRDefault="004426FC">
            <w:pPr>
              <w:pStyle w:val="TableParagraph"/>
              <w:spacing w:before="2"/>
              <w:ind w:left="249" w:hanging="80"/>
            </w:pPr>
            <w:proofErr w:type="gramStart"/>
            <w:r>
              <w:t>6</w:t>
            </w:r>
            <w:r>
              <w:rPr>
                <w:spacing w:val="-16"/>
              </w:rPr>
              <w:t xml:space="preserve"> </w:t>
            </w:r>
            <w:r>
              <w:t>month</w:t>
            </w:r>
            <w:proofErr w:type="gramEnd"/>
            <w:r>
              <w:t xml:space="preserve"> </w:t>
            </w:r>
            <w:r>
              <w:rPr>
                <w:spacing w:val="-2"/>
              </w:rPr>
              <w:t>review</w:t>
            </w:r>
          </w:p>
        </w:tc>
      </w:tr>
      <w:tr w:rsidR="00C45BE9" w14:paraId="6CA9DF39" w14:textId="77777777">
        <w:trPr>
          <w:trHeight w:val="1012"/>
        </w:trPr>
        <w:tc>
          <w:tcPr>
            <w:tcW w:w="518" w:type="dxa"/>
          </w:tcPr>
          <w:p w14:paraId="6CA9DF34" w14:textId="77777777" w:rsidR="00C45BE9" w:rsidRDefault="004426FC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825" w:type="dxa"/>
          </w:tcPr>
          <w:p w14:paraId="6CA9DF35" w14:textId="77777777" w:rsidR="00C45BE9" w:rsidRDefault="004426FC">
            <w:pPr>
              <w:pStyle w:val="TableParagraph"/>
              <w:ind w:right="248"/>
              <w:jc w:val="right"/>
            </w:pPr>
            <w:r>
              <w:rPr>
                <w:spacing w:val="-5"/>
              </w:rPr>
              <w:t>LB</w:t>
            </w:r>
          </w:p>
        </w:tc>
        <w:tc>
          <w:tcPr>
            <w:tcW w:w="7161" w:type="dxa"/>
          </w:tcPr>
          <w:p w14:paraId="6CA9DF36" w14:textId="77777777" w:rsidR="00C45BE9" w:rsidRDefault="004426FC">
            <w:pPr>
              <w:pStyle w:val="TableParagraph"/>
              <w:ind w:left="108" w:right="340"/>
            </w:pPr>
            <w:bookmarkStart w:id="10" w:name="_Hlk190260683"/>
            <w:r>
              <w:t>The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breakdown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apprenticeship</w:t>
            </w:r>
            <w:r>
              <w:rPr>
                <w:spacing w:val="-3"/>
              </w:rPr>
              <w:t xml:space="preserve"> </w:t>
            </w:r>
            <w:r>
              <w:t>cohort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terms</w:t>
            </w:r>
            <w:r>
              <w:rPr>
                <w:spacing w:val="-5"/>
              </w:rPr>
              <w:t xml:space="preserve"> </w:t>
            </w:r>
            <w:r>
              <w:t>of sex, age, ethnicity, disability, etc. and the relationship to growth and performance to be submitted to the EDI group for discussion.</w:t>
            </w:r>
            <w:bookmarkEnd w:id="10"/>
          </w:p>
        </w:tc>
        <w:tc>
          <w:tcPr>
            <w:tcW w:w="849" w:type="dxa"/>
          </w:tcPr>
          <w:p w14:paraId="6CA9DF37" w14:textId="77777777" w:rsidR="00C45BE9" w:rsidRDefault="004426FC">
            <w:pPr>
              <w:pStyle w:val="TableParagraph"/>
              <w:ind w:right="164"/>
              <w:jc w:val="right"/>
            </w:pPr>
            <w:r>
              <w:rPr>
                <w:spacing w:val="-2"/>
              </w:rPr>
              <w:t>3.3.4</w:t>
            </w:r>
          </w:p>
        </w:tc>
        <w:tc>
          <w:tcPr>
            <w:tcW w:w="1135" w:type="dxa"/>
          </w:tcPr>
          <w:p w14:paraId="6CA9DF38" w14:textId="77777777" w:rsidR="00C45BE9" w:rsidRDefault="004426FC">
            <w:pPr>
              <w:pStyle w:val="TableParagraph"/>
              <w:ind w:left="201"/>
            </w:pPr>
            <w:r>
              <w:rPr>
                <w:spacing w:val="-2"/>
              </w:rPr>
              <w:t>23/4/24</w:t>
            </w:r>
          </w:p>
        </w:tc>
      </w:tr>
      <w:tr w:rsidR="00C45BE9" w14:paraId="6CA9DF3F" w14:textId="77777777">
        <w:trPr>
          <w:trHeight w:val="758"/>
        </w:trPr>
        <w:tc>
          <w:tcPr>
            <w:tcW w:w="518" w:type="dxa"/>
          </w:tcPr>
          <w:p w14:paraId="6CA9DF3A" w14:textId="77777777" w:rsidR="00C45BE9" w:rsidRDefault="004426FC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25" w:type="dxa"/>
          </w:tcPr>
          <w:p w14:paraId="6CA9DF3B" w14:textId="77777777" w:rsidR="00C45BE9" w:rsidRDefault="004426FC">
            <w:pPr>
              <w:pStyle w:val="TableParagraph"/>
              <w:ind w:right="224"/>
              <w:jc w:val="right"/>
            </w:pPr>
            <w:r>
              <w:rPr>
                <w:spacing w:val="-5"/>
              </w:rPr>
              <w:t>HR</w:t>
            </w:r>
          </w:p>
        </w:tc>
        <w:tc>
          <w:tcPr>
            <w:tcW w:w="7161" w:type="dxa"/>
          </w:tcPr>
          <w:p w14:paraId="6CA9DF3C" w14:textId="77777777" w:rsidR="00C45BE9" w:rsidRDefault="004426FC">
            <w:pPr>
              <w:pStyle w:val="TableParagraph"/>
              <w:ind w:left="108"/>
            </w:pPr>
            <w:bookmarkStart w:id="11" w:name="_Hlk190260691"/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6"/>
              </w:rPr>
              <w:t xml:space="preserve"> </w:t>
            </w:r>
            <w:r>
              <w:t>Employer</w:t>
            </w:r>
            <w:r>
              <w:rPr>
                <w:spacing w:val="-1"/>
              </w:rPr>
              <w:t xml:space="preserve"> </w:t>
            </w:r>
            <w:r>
              <w:t>Survey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brought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 meeting of the Committee.</w:t>
            </w:r>
            <w:bookmarkEnd w:id="11"/>
          </w:p>
        </w:tc>
        <w:tc>
          <w:tcPr>
            <w:tcW w:w="849" w:type="dxa"/>
          </w:tcPr>
          <w:p w14:paraId="6CA9DF3D" w14:textId="77777777" w:rsidR="00C45BE9" w:rsidRDefault="004426FC">
            <w:pPr>
              <w:pStyle w:val="TableParagraph"/>
              <w:ind w:left="272"/>
            </w:pPr>
            <w:r>
              <w:rPr>
                <w:spacing w:val="-5"/>
              </w:rPr>
              <w:t>8.4</w:t>
            </w:r>
          </w:p>
        </w:tc>
        <w:tc>
          <w:tcPr>
            <w:tcW w:w="1135" w:type="dxa"/>
          </w:tcPr>
          <w:p w14:paraId="6CA9DF3E" w14:textId="77777777" w:rsidR="00C45BE9" w:rsidRDefault="004426FC">
            <w:pPr>
              <w:pStyle w:val="TableParagraph"/>
              <w:ind w:left="201"/>
            </w:pPr>
            <w:r>
              <w:rPr>
                <w:spacing w:val="-2"/>
              </w:rPr>
              <w:t>23/4/24</w:t>
            </w:r>
          </w:p>
        </w:tc>
      </w:tr>
      <w:tr w:rsidR="00C45BE9" w14:paraId="6CA9DF45" w14:textId="77777777">
        <w:trPr>
          <w:trHeight w:val="760"/>
        </w:trPr>
        <w:tc>
          <w:tcPr>
            <w:tcW w:w="518" w:type="dxa"/>
          </w:tcPr>
          <w:p w14:paraId="6CA9DF40" w14:textId="77777777" w:rsidR="00C45BE9" w:rsidRDefault="004426F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825" w:type="dxa"/>
          </w:tcPr>
          <w:p w14:paraId="6CA9DF41" w14:textId="77777777" w:rsidR="00C45BE9" w:rsidRDefault="004426FC">
            <w:pPr>
              <w:pStyle w:val="TableParagraph"/>
              <w:ind w:right="231"/>
              <w:jc w:val="right"/>
            </w:pPr>
            <w:r>
              <w:rPr>
                <w:spacing w:val="-5"/>
              </w:rPr>
              <w:t>PH</w:t>
            </w:r>
          </w:p>
        </w:tc>
        <w:tc>
          <w:tcPr>
            <w:tcW w:w="7161" w:type="dxa"/>
          </w:tcPr>
          <w:p w14:paraId="6CA9DF42" w14:textId="77777777" w:rsidR="00C45BE9" w:rsidRDefault="004426FC">
            <w:pPr>
              <w:pStyle w:val="TableParagraph"/>
              <w:ind w:left="108"/>
            </w:pPr>
            <w:bookmarkStart w:id="12" w:name="_Hlk190260697"/>
            <w:r>
              <w:t>The Committee noted the information and asked that the ABS consultation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forwarded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governors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information.</w:t>
            </w:r>
            <w:bookmarkEnd w:id="12"/>
          </w:p>
        </w:tc>
        <w:tc>
          <w:tcPr>
            <w:tcW w:w="849" w:type="dxa"/>
          </w:tcPr>
          <w:p w14:paraId="6CA9DF43" w14:textId="77777777" w:rsidR="00C45BE9" w:rsidRDefault="004426FC">
            <w:pPr>
              <w:pStyle w:val="TableParagraph"/>
              <w:ind w:left="272"/>
            </w:pPr>
            <w:r>
              <w:rPr>
                <w:spacing w:val="-5"/>
              </w:rPr>
              <w:t>9.3</w:t>
            </w:r>
          </w:p>
        </w:tc>
        <w:tc>
          <w:tcPr>
            <w:tcW w:w="1135" w:type="dxa"/>
          </w:tcPr>
          <w:p w14:paraId="6CA9DF44" w14:textId="77777777" w:rsidR="00C45BE9" w:rsidRDefault="004426FC">
            <w:pPr>
              <w:pStyle w:val="TableParagraph"/>
              <w:ind w:left="273"/>
            </w:pPr>
            <w:r>
              <w:rPr>
                <w:spacing w:val="-4"/>
              </w:rPr>
              <w:t>ASAP</w:t>
            </w:r>
          </w:p>
        </w:tc>
      </w:tr>
    </w:tbl>
    <w:p w14:paraId="6CA9DF46" w14:textId="77777777" w:rsidR="00C45BE9" w:rsidRDefault="00C45BE9">
      <w:pPr>
        <w:sectPr w:rsidR="00C45BE9">
          <w:pgSz w:w="11910" w:h="16840"/>
          <w:pgMar w:top="1640" w:right="440" w:bottom="920" w:left="700" w:header="1139" w:footer="734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980"/>
        <w:gridCol w:w="990"/>
      </w:tblGrid>
      <w:tr w:rsidR="00C45BE9" w14:paraId="6CA9DF48" w14:textId="77777777">
        <w:trPr>
          <w:trHeight w:val="253"/>
        </w:trPr>
        <w:tc>
          <w:tcPr>
            <w:tcW w:w="10488" w:type="dxa"/>
            <w:gridSpan w:val="3"/>
            <w:shd w:val="clear" w:color="auto" w:fill="D0CECE"/>
          </w:tcPr>
          <w:p w14:paraId="6CA9DF47" w14:textId="77777777" w:rsidR="00C45BE9" w:rsidRDefault="004426FC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ITEMS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CORPORATION</w:t>
            </w:r>
          </w:p>
        </w:tc>
      </w:tr>
      <w:tr w:rsidR="00C45BE9" w14:paraId="6CA9DF4C" w14:textId="77777777">
        <w:trPr>
          <w:trHeight w:val="506"/>
        </w:trPr>
        <w:tc>
          <w:tcPr>
            <w:tcW w:w="518" w:type="dxa"/>
          </w:tcPr>
          <w:p w14:paraId="6CA9DF49" w14:textId="77777777" w:rsidR="00C45BE9" w:rsidRDefault="00C45B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0" w:type="dxa"/>
          </w:tcPr>
          <w:p w14:paraId="6CA9DF4A" w14:textId="77777777" w:rsidR="00C45BE9" w:rsidRDefault="004426F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  <w:tc>
          <w:tcPr>
            <w:tcW w:w="990" w:type="dxa"/>
          </w:tcPr>
          <w:p w14:paraId="6CA9DF4B" w14:textId="77777777" w:rsidR="00C45BE9" w:rsidRDefault="004426FC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  <w:spacing w:val="-5"/>
              </w:rPr>
              <w:t>Min</w:t>
            </w:r>
          </w:p>
        </w:tc>
      </w:tr>
      <w:tr w:rsidR="00C45BE9" w14:paraId="6CA9DF54" w14:textId="77777777">
        <w:trPr>
          <w:trHeight w:val="3289"/>
        </w:trPr>
        <w:tc>
          <w:tcPr>
            <w:tcW w:w="518" w:type="dxa"/>
          </w:tcPr>
          <w:p w14:paraId="6CA9DF4D" w14:textId="77777777" w:rsidR="00C45BE9" w:rsidRDefault="004426FC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8980" w:type="dxa"/>
          </w:tcPr>
          <w:p w14:paraId="6CA9DF4E" w14:textId="77777777" w:rsidR="00C45BE9" w:rsidRDefault="004426FC">
            <w:pPr>
              <w:pStyle w:val="TableParagraph"/>
              <w:ind w:left="105" w:right="152"/>
            </w:pPr>
            <w:bookmarkStart w:id="13" w:name="_Hlk190260727"/>
            <w:r>
              <w:t>The Committee toured the College’s innovation hub and VR and podcasting room and were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demonstration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VR</w:t>
            </w:r>
            <w:r>
              <w:rPr>
                <w:spacing w:val="-5"/>
              </w:rPr>
              <w:t xml:space="preserve"> </w:t>
            </w:r>
            <w:r>
              <w:t>technologies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offer.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visited the</w:t>
            </w:r>
            <w:r>
              <w:rPr>
                <w:spacing w:val="-2"/>
              </w:rPr>
              <w:t xml:space="preserve"> </w:t>
            </w:r>
            <w:r>
              <w:t>recently</w:t>
            </w:r>
            <w:r>
              <w:rPr>
                <w:spacing w:val="-2"/>
              </w:rPr>
              <w:t xml:space="preserve"> </w:t>
            </w:r>
            <w:r>
              <w:t>installed immersive</w:t>
            </w:r>
            <w:r>
              <w:rPr>
                <w:spacing w:val="-2"/>
              </w:rPr>
              <w:t xml:space="preserve"> </w:t>
            </w:r>
            <w:r>
              <w:t>room where potential application was demonstrated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d</w:t>
            </w:r>
            <w:r>
              <w:rPr>
                <w:spacing w:val="-2"/>
              </w:rPr>
              <w:t>iscussed.</w:t>
            </w:r>
          </w:p>
          <w:p w14:paraId="6CA9DF4F" w14:textId="77777777" w:rsidR="00C45BE9" w:rsidRDefault="00C45B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A9DF50" w14:textId="77777777" w:rsidR="00C45BE9" w:rsidRDefault="004426FC">
            <w:pPr>
              <w:pStyle w:val="TableParagraph"/>
              <w:ind w:left="105" w:right="241"/>
              <w:jc w:val="both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considering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Strategy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Vision</w:t>
            </w:r>
            <w:r>
              <w:rPr>
                <w:spacing w:val="-3"/>
              </w:rPr>
              <w:t xml:space="preserve"> </w:t>
            </w:r>
            <w:r>
              <w:t>update,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welcomed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early adopter approach</w:t>
            </w:r>
            <w:r>
              <w:rPr>
                <w:spacing w:val="-1"/>
              </w:rPr>
              <w:t xml:space="preserve"> </w:t>
            </w:r>
            <w:r>
              <w:t>outlined and</w:t>
            </w:r>
            <w:r>
              <w:rPr>
                <w:spacing w:val="-1"/>
              </w:rPr>
              <w:t xml:space="preserve"> </w:t>
            </w:r>
            <w:r>
              <w:t>felt that implementation was well-planned</w:t>
            </w:r>
            <w:r>
              <w:rPr>
                <w:spacing w:val="-1"/>
              </w:rPr>
              <w:t xml:space="preserve"> </w:t>
            </w:r>
            <w:r>
              <w:t>from a</w:t>
            </w:r>
            <w:r>
              <w:rPr>
                <w:spacing w:val="-1"/>
              </w:rPr>
              <w:t xml:space="preserve"> </w:t>
            </w:r>
            <w:r>
              <w:t>delivery point of view.</w:t>
            </w:r>
          </w:p>
          <w:p w14:paraId="6CA9DF51" w14:textId="77777777" w:rsidR="00C45BE9" w:rsidRDefault="00C45BE9">
            <w:pPr>
              <w:pStyle w:val="TableParagraph"/>
              <w:rPr>
                <w:b/>
              </w:rPr>
            </w:pPr>
          </w:p>
          <w:p w14:paraId="6CA9DF52" w14:textId="77777777" w:rsidR="00C45BE9" w:rsidRDefault="004426FC">
            <w:pPr>
              <w:pStyle w:val="TableParagraph"/>
              <w:spacing w:before="1"/>
              <w:ind w:left="105" w:right="309"/>
              <w:jc w:val="both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technologies</w:t>
            </w:r>
            <w:r>
              <w:rPr>
                <w:spacing w:val="-2"/>
              </w:rPr>
              <w:t xml:space="preserve"> </w:t>
            </w:r>
            <w:r>
              <w:t>presented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discussed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welcomed,</w:t>
            </w:r>
            <w:r>
              <w:rPr>
                <w:spacing w:val="-1"/>
              </w:rPr>
              <w:t xml:space="preserve"> </w:t>
            </w:r>
            <w:r>
              <w:t>both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 innovation and learning</w:t>
            </w:r>
            <w:r>
              <w:rPr>
                <w:spacing w:val="-3"/>
              </w:rPr>
              <w:t xml:space="preserve"> </w:t>
            </w:r>
            <w:r>
              <w:t>experience perspective, as well as</w:t>
            </w:r>
            <w:r>
              <w:rPr>
                <w:spacing w:val="-1"/>
              </w:rPr>
              <w:t xml:space="preserve"> </w:t>
            </w:r>
            <w:r>
              <w:t>the potential</w:t>
            </w:r>
            <w:r>
              <w:rPr>
                <w:spacing w:val="-2"/>
              </w:rPr>
              <w:t xml:space="preserve"> </w:t>
            </w:r>
            <w:r>
              <w:t>to improve</w:t>
            </w:r>
            <w:r>
              <w:rPr>
                <w:spacing w:val="-1"/>
              </w:rPr>
              <w:t xml:space="preserve"> </w:t>
            </w:r>
            <w:r>
              <w:t xml:space="preserve">staff wellbeing through the </w:t>
            </w:r>
            <w:proofErr w:type="spellStart"/>
            <w:r>
              <w:t>utilisation</w:t>
            </w:r>
            <w:proofErr w:type="spellEnd"/>
            <w:r>
              <w:t xml:space="preserve"> of AI to assist with lesson preparation.</w:t>
            </w:r>
            <w:bookmarkEnd w:id="13"/>
          </w:p>
        </w:tc>
        <w:tc>
          <w:tcPr>
            <w:tcW w:w="990" w:type="dxa"/>
          </w:tcPr>
          <w:p w14:paraId="6CA9DF53" w14:textId="77777777" w:rsidR="00C45BE9" w:rsidRDefault="004426FC">
            <w:pPr>
              <w:pStyle w:val="TableParagraph"/>
              <w:ind w:left="292" w:right="190"/>
              <w:jc w:val="center"/>
            </w:pPr>
            <w:r>
              <w:rPr>
                <w:spacing w:val="-5"/>
              </w:rPr>
              <w:t>5.5</w:t>
            </w:r>
          </w:p>
        </w:tc>
      </w:tr>
      <w:tr w:rsidR="00C45BE9" w14:paraId="6CA9DF5A" w14:textId="77777777">
        <w:trPr>
          <w:trHeight w:val="2274"/>
        </w:trPr>
        <w:tc>
          <w:tcPr>
            <w:tcW w:w="518" w:type="dxa"/>
          </w:tcPr>
          <w:p w14:paraId="6CA9DF55" w14:textId="77777777" w:rsidR="00C45BE9" w:rsidRDefault="004426FC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8980" w:type="dxa"/>
          </w:tcPr>
          <w:p w14:paraId="6CA9DF56" w14:textId="77777777" w:rsidR="00C45BE9" w:rsidRDefault="004426FC">
            <w:pPr>
              <w:pStyle w:val="TableParagraph"/>
              <w:ind w:left="105" w:right="152"/>
            </w:pPr>
            <w:bookmarkStart w:id="14" w:name="_Hlk190260735"/>
            <w:r>
              <w:t>The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</w:t>
            </w:r>
            <w:r>
              <w:t>noted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timeline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provis</w:t>
            </w:r>
            <w:r>
              <w:t>ion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t>areas at Dewsbury and agreed that it demonstrated a curriculum offer with clearly developed pathways and was responsive to the demographics and demand in the area.</w:t>
            </w:r>
          </w:p>
          <w:p w14:paraId="6CA9DF57" w14:textId="77777777" w:rsidR="00C45BE9" w:rsidRDefault="00C45BE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A9DF58" w14:textId="77777777" w:rsidR="00C45BE9" w:rsidRDefault="004426FC">
            <w:pPr>
              <w:pStyle w:val="TableParagraph"/>
              <w:ind w:left="105" w:right="152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creative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utilisation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 xml:space="preserve">experience for foundation learners was welcomed, as was the </w:t>
            </w:r>
            <w:proofErr w:type="gramStart"/>
            <w:r>
              <w:t>longer term</w:t>
            </w:r>
            <w:proofErr w:type="gramEnd"/>
            <w:r>
              <w:t xml:space="preserve"> potential to significantly develop and expand construction and land based provision through employer engagement opportunities.</w:t>
            </w:r>
            <w:bookmarkEnd w:id="14"/>
          </w:p>
        </w:tc>
        <w:tc>
          <w:tcPr>
            <w:tcW w:w="990" w:type="dxa"/>
          </w:tcPr>
          <w:p w14:paraId="6CA9DF59" w14:textId="77777777" w:rsidR="00C45BE9" w:rsidRDefault="004426FC">
            <w:pPr>
              <w:pStyle w:val="TableParagraph"/>
              <w:ind w:left="284" w:right="273"/>
              <w:jc w:val="center"/>
            </w:pPr>
            <w:r>
              <w:rPr>
                <w:spacing w:val="-5"/>
              </w:rPr>
              <w:t>6.3</w:t>
            </w:r>
          </w:p>
        </w:tc>
      </w:tr>
      <w:tr w:rsidR="00C45BE9" w14:paraId="6CA9DF5E" w14:textId="77777777">
        <w:trPr>
          <w:trHeight w:val="508"/>
        </w:trPr>
        <w:tc>
          <w:tcPr>
            <w:tcW w:w="518" w:type="dxa"/>
          </w:tcPr>
          <w:p w14:paraId="6CA9DF5B" w14:textId="77777777" w:rsidR="00C45BE9" w:rsidRDefault="004426FC">
            <w:pPr>
              <w:pStyle w:val="TableParagraph"/>
              <w:spacing w:before="2"/>
              <w:ind w:left="107"/>
            </w:pPr>
            <w:r>
              <w:t>3</w:t>
            </w:r>
          </w:p>
        </w:tc>
        <w:tc>
          <w:tcPr>
            <w:tcW w:w="8980" w:type="dxa"/>
          </w:tcPr>
          <w:p w14:paraId="6CA9DF5C" w14:textId="77777777" w:rsidR="00C45BE9" w:rsidRDefault="004426FC">
            <w:pPr>
              <w:pStyle w:val="TableParagraph"/>
              <w:spacing w:before="2"/>
              <w:ind w:left="105"/>
            </w:pPr>
            <w:bookmarkStart w:id="15" w:name="_Hlk190260741"/>
            <w:bookmarkStart w:id="16" w:name="_GoBack"/>
            <w:r>
              <w:t>The</w:t>
            </w:r>
            <w:r>
              <w:rPr>
                <w:spacing w:val="-8"/>
              </w:rPr>
              <w:t xml:space="preserve"> </w:t>
            </w:r>
            <w:r>
              <w:t>Committee</w:t>
            </w:r>
            <w:r>
              <w:rPr>
                <w:spacing w:val="-9"/>
              </w:rPr>
              <w:t xml:space="preserve"> </w:t>
            </w:r>
            <w:r>
              <w:t>welcomed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refreshed</w:t>
            </w:r>
            <w:r>
              <w:rPr>
                <w:spacing w:val="-8"/>
              </w:rPr>
              <w:t xml:space="preserve"> </w:t>
            </w:r>
            <w:r>
              <w:t>Employer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8"/>
              </w:rPr>
              <w:t xml:space="preserve"> </w:t>
            </w:r>
            <w:r>
              <w:t>Strategy</w:t>
            </w:r>
            <w:r>
              <w:rPr>
                <w:spacing w:val="-8"/>
              </w:rPr>
              <w:t xml:space="preserve"> </w:t>
            </w:r>
            <w:r>
              <w:t>2024-</w:t>
            </w:r>
            <w:r>
              <w:rPr>
                <w:spacing w:val="-5"/>
              </w:rPr>
              <w:t>26.</w:t>
            </w:r>
            <w:bookmarkEnd w:id="15"/>
            <w:bookmarkEnd w:id="16"/>
          </w:p>
        </w:tc>
        <w:tc>
          <w:tcPr>
            <w:tcW w:w="990" w:type="dxa"/>
          </w:tcPr>
          <w:p w14:paraId="6CA9DF5D" w14:textId="77777777" w:rsidR="00C45BE9" w:rsidRDefault="004426FC">
            <w:pPr>
              <w:pStyle w:val="TableParagraph"/>
              <w:spacing w:before="2"/>
              <w:ind w:left="284" w:right="273"/>
              <w:jc w:val="center"/>
            </w:pPr>
            <w:r>
              <w:rPr>
                <w:spacing w:val="-5"/>
              </w:rPr>
              <w:t>8.5</w:t>
            </w:r>
          </w:p>
        </w:tc>
      </w:tr>
    </w:tbl>
    <w:p w14:paraId="6CA9DF5F" w14:textId="77777777" w:rsidR="00000000" w:rsidRDefault="004426FC"/>
    <w:sectPr w:rsidR="00000000">
      <w:headerReference w:type="default" r:id="rId11"/>
      <w:footerReference w:type="default" r:id="rId12"/>
      <w:pgSz w:w="11910" w:h="16840"/>
      <w:pgMar w:top="1100" w:right="440" w:bottom="920" w:left="7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9DF6A" w14:textId="77777777" w:rsidR="00000000" w:rsidRDefault="004426FC">
      <w:r>
        <w:separator/>
      </w:r>
    </w:p>
  </w:endnote>
  <w:endnote w:type="continuationSeparator" w:id="0">
    <w:p w14:paraId="6CA9DF6C" w14:textId="77777777" w:rsidR="00000000" w:rsidRDefault="004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DF61" w14:textId="77777777" w:rsidR="00C45BE9" w:rsidRDefault="004426FC">
    <w:pPr>
      <w:pStyle w:val="BodyText"/>
      <w:spacing w:line="14" w:lineRule="auto"/>
      <w:rPr>
        <w:sz w:val="20"/>
      </w:rPr>
    </w:pPr>
    <w:r>
      <w:pict w14:anchorId="6CA9DF6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41.6pt;margin-top:794.2pt;width:184.3pt;height:13.15pt;z-index:-16074752;mso-position-horizontal-relative:page;mso-position-vertical-relative:page" filled="f" stroked="f">
          <v:textbox inset="0,0,0,0">
            <w:txbxContent>
              <w:p w14:paraId="6CA9DF6D" w14:textId="77777777" w:rsidR="00C45BE9" w:rsidRDefault="004426FC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Curriculum</w:t>
                </w:r>
                <w:r>
                  <w:rPr>
                    <w:spacing w:val="-1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1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Committee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20-02-</w:t>
                </w:r>
                <w:r>
                  <w:rPr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DF63" w14:textId="77777777" w:rsidR="00C45BE9" w:rsidRDefault="004426FC">
    <w:pPr>
      <w:pStyle w:val="BodyText"/>
      <w:spacing w:line="14" w:lineRule="auto"/>
      <w:rPr>
        <w:sz w:val="20"/>
      </w:rPr>
    </w:pPr>
    <w:r>
      <w:pict w14:anchorId="6CA9DF69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41.6pt;margin-top:794.25pt;width:184.3pt;height:13.15pt;z-index:-16073216;mso-position-horizontal-relative:page;mso-position-vertical-relative:page" filled="f" stroked="f">
          <v:textbox inset="0,0,0,0">
            <w:txbxContent>
              <w:p w14:paraId="6CA9DF70" w14:textId="77777777" w:rsidR="00C45BE9" w:rsidRDefault="004426FC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Curriculum</w:t>
                </w:r>
                <w:r>
                  <w:rPr>
                    <w:spacing w:val="-1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1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Committee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20-02-</w:t>
                </w:r>
                <w:r>
                  <w:rPr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 w14:anchorId="6CA9DF6A">
        <v:shape id="docshape5" o:spid="_x0000_s1027" type="#_x0000_t202" style="position:absolute;margin-left:549.95pt;margin-top:794.25pt;width:12.55pt;height:13.15pt;z-index:-16072704;mso-position-horizontal-relative:page;mso-position-vertical-relative:page" filled="f" stroked="f">
          <v:textbox inset="0,0,0,0">
            <w:txbxContent>
              <w:p w14:paraId="6CA9DF71" w14:textId="77777777" w:rsidR="00C45BE9" w:rsidRDefault="004426FC">
                <w:pPr>
                  <w:spacing w:before="12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2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DF65" w14:textId="77777777" w:rsidR="00C45BE9" w:rsidRDefault="004426FC">
    <w:pPr>
      <w:pStyle w:val="BodyText"/>
      <w:spacing w:line="14" w:lineRule="auto"/>
      <w:rPr>
        <w:sz w:val="20"/>
      </w:rPr>
    </w:pPr>
    <w:r>
      <w:pict w14:anchorId="6CA9DF6B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41.6pt;margin-top:794.25pt;width:184.3pt;height:13.15pt;z-index:-16072192;mso-position-horizontal-relative:page;mso-position-vertical-relative:page" filled="f" stroked="f">
          <v:textbox inset="0,0,0,0">
            <w:txbxContent>
              <w:p w14:paraId="6CA9DF72" w14:textId="77777777" w:rsidR="00C45BE9" w:rsidRDefault="004426FC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Curriculum</w:t>
                </w:r>
                <w:r>
                  <w:rPr>
                    <w:spacing w:val="-1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1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Committee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20-02-</w:t>
                </w:r>
                <w:r>
                  <w:rPr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 w14:anchorId="6CA9DF6C">
        <v:shape id="docshape7" o:spid="_x0000_s1025" type="#_x0000_t202" style="position:absolute;margin-left:549.95pt;margin-top:794.25pt;width:12.55pt;height:13.15pt;z-index:-16071680;mso-position-horizontal-relative:page;mso-position-vertical-relative:page" filled="f" stroked="f">
          <v:textbox inset="0,0,0,0">
            <w:txbxContent>
              <w:p w14:paraId="6CA9DF73" w14:textId="77777777" w:rsidR="00C45BE9" w:rsidRDefault="004426FC">
                <w:pPr>
                  <w:spacing w:before="12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6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9DF66" w14:textId="77777777" w:rsidR="00000000" w:rsidRDefault="004426FC">
      <w:r>
        <w:separator/>
      </w:r>
    </w:p>
  </w:footnote>
  <w:footnote w:type="continuationSeparator" w:id="0">
    <w:p w14:paraId="6CA9DF68" w14:textId="77777777" w:rsidR="00000000" w:rsidRDefault="0044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DF62" w14:textId="77777777" w:rsidR="00C45BE9" w:rsidRDefault="004426FC">
    <w:pPr>
      <w:pStyle w:val="BodyText"/>
      <w:spacing w:line="14" w:lineRule="auto"/>
      <w:rPr>
        <w:sz w:val="20"/>
      </w:rPr>
    </w:pPr>
    <w:r>
      <w:pict w14:anchorId="6CA9DF6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0" type="#_x0000_t202" style="position:absolute;margin-left:45.2pt;margin-top:55.95pt;width:24.55pt;height:14.35pt;z-index:-16074240;mso-position-horizontal-relative:page;mso-position-vertical-relative:page" filled="f" stroked="f">
          <v:textbox inset="0,0,0,0">
            <w:txbxContent>
              <w:p w14:paraId="6CA9DF6E" w14:textId="77777777" w:rsidR="00C45BE9" w:rsidRDefault="004426F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4"/>
                  </w:rPr>
                  <w:t>Item</w:t>
                </w:r>
              </w:p>
            </w:txbxContent>
          </v:textbox>
          <w10:wrap anchorx="page" anchory="page"/>
        </v:shape>
      </w:pict>
    </w:r>
    <w:r>
      <w:pict w14:anchorId="6CA9DF68">
        <v:shape id="docshape3" o:spid="_x0000_s1029" type="#_x0000_t202" style="position:absolute;margin-left:484.75pt;margin-top:55.95pt;width:76.7pt;height:27.1pt;z-index:-16073728;mso-position-horizontal-relative:page;mso-position-vertical-relative:page" filled="f" stroked="f">
          <v:textbox inset="0,0,0,0">
            <w:txbxContent>
              <w:p w14:paraId="6CA9DF6F" w14:textId="77777777" w:rsidR="00C45BE9" w:rsidRDefault="004426FC">
                <w:pPr>
                  <w:spacing w:before="13"/>
                  <w:ind w:left="20" w:right="16" w:firstLine="746"/>
                  <w:rPr>
                    <w:b/>
                  </w:rPr>
                </w:pPr>
                <w:r>
                  <w:rPr>
                    <w:b/>
                    <w:spacing w:val="-2"/>
                  </w:rPr>
                  <w:t xml:space="preserve">Action/ </w:t>
                </w:r>
                <w:r>
                  <w:rPr>
                    <w:b/>
                  </w:rPr>
                  <w:t>Synopsis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  <w:spacing w:val="-4"/>
                  </w:rPr>
                  <w:t>Item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DF64" w14:textId="77777777" w:rsidR="00C45BE9" w:rsidRDefault="00C45BE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743C"/>
    <w:multiLevelType w:val="hybridMultilevel"/>
    <w:tmpl w:val="CB52B998"/>
    <w:lvl w:ilvl="0" w:tplc="77A6B6BA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91BA3AA2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CAEAEAC4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E3C48934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4" w:tplc="1B586B3A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  <w:lvl w:ilvl="5" w:tplc="0AE40A06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D902B290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7" w:tplc="E302700A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8" w:tplc="A0567D3C">
      <w:numFmt w:val="bullet"/>
      <w:lvlText w:val="•"/>
      <w:lvlJc w:val="left"/>
      <w:pPr>
        <w:ind w:left="71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AF4B04"/>
    <w:multiLevelType w:val="hybridMultilevel"/>
    <w:tmpl w:val="20B65202"/>
    <w:lvl w:ilvl="0" w:tplc="8C38E65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0C085E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59D4AF1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0024DE66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4" w:tplc="7FBA6798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  <w:lvl w:ilvl="5" w:tplc="C9EE4C4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6312197C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7" w:tplc="1E1ED0A8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8" w:tplc="4E1C05A6">
      <w:numFmt w:val="bullet"/>
      <w:lvlText w:val="•"/>
      <w:lvlJc w:val="left"/>
      <w:pPr>
        <w:ind w:left="710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BE9"/>
    <w:rsid w:val="004426FC"/>
    <w:rsid w:val="00882CA9"/>
    <w:rsid w:val="00C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9DDD7"/>
  <w15:docId w15:val="{473CC6FF-E0C8-4A1D-A8B3-686E2BA5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Kirklees College</Company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Joanna Green</dc:creator>
  <dc:description/>
  <cp:lastModifiedBy>Amy Colwell</cp:lastModifiedBy>
  <cp:revision>2</cp:revision>
  <dcterms:created xsi:type="dcterms:W3CDTF">2025-02-05T10:48:00Z</dcterms:created>
  <dcterms:modified xsi:type="dcterms:W3CDTF">2025-02-12T13:52:00Z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0x010100040E1CDC30B5BA4A9A3CC88D57A3DA80</vt:lpwstr>
  </property>
  <property fmtid="{D5CDD505-2E9C-101B-9397-08002B2CF9AE}" pid="3" name="Created">
    <vt:filetime>2024-07-17T00:00:00Z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2025-02-05T00:00:00Z</vt:filetime>
  </property>
  <property fmtid="{D5CDD505-2E9C-101B-9397-08002B2CF9AE}" pid="6" name="Producer">
    <vt:lpwstr>Adobe PDF Library 23.1.96</vt:lpwstr>
  </property>
  <property fmtid="{D5CDD505-2E9C-101B-9397-08002B2CF9AE}" pid="7" name="SourceModified">
    <vt:lpwstr>D:20240717121541</vt:lpwstr>
  </property>
</Properties>
</file>