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C86D9F8" w14:textId="3E263A11" w:rsidR="00F50739" w:rsidRPr="00D5628A" w:rsidRDefault="00B77A4D" w:rsidP="00E5261B">
      <w:pPr>
        <w:rPr>
          <w:rFonts w:ascii="Arial" w:hAnsi="Arial" w:cs="Arial"/>
        </w:rPr>
      </w:pPr>
      <w:bookmarkStart w:id="0" w:name="_Hlk154138145"/>
      <w:r w:rsidRPr="00D5628A">
        <w:rPr>
          <w:rFonts w:ascii="Arial" w:hAnsi="Arial" w:cs="Arial"/>
        </w:rPr>
        <w:t xml:space="preserve"> </w:t>
      </w:r>
    </w:p>
    <w:p w14:paraId="288FDB54" w14:textId="4569CC0D" w:rsidR="00505622" w:rsidRPr="00D5628A" w:rsidRDefault="00E5261B" w:rsidP="00E5261B">
      <w:pPr>
        <w:rPr>
          <w:rFonts w:ascii="Arial" w:hAnsi="Arial" w:cs="Arial"/>
        </w:rPr>
      </w:pPr>
      <w:r w:rsidRPr="00D5628A">
        <w:rPr>
          <w:rFonts w:ascii="Arial" w:hAnsi="Arial" w:cs="Arial"/>
        </w:rPr>
        <w:t>KIRKLEES COLLEGE CORPORATION</w:t>
      </w:r>
    </w:p>
    <w:p w14:paraId="06C5E26C" w14:textId="708BF896" w:rsidR="00E84B83" w:rsidRPr="00D5628A" w:rsidRDefault="00E84B83" w:rsidP="00E5261B">
      <w:pPr>
        <w:rPr>
          <w:rFonts w:ascii="Arial" w:hAnsi="Arial" w:cs="Arial"/>
          <w:b/>
          <w:bCs/>
        </w:rPr>
      </w:pPr>
    </w:p>
    <w:p w14:paraId="4B984197" w14:textId="77777777" w:rsidR="00E84B83" w:rsidRPr="00D5628A" w:rsidRDefault="00E84B83" w:rsidP="00E84B83">
      <w:pPr>
        <w:pStyle w:val="Title"/>
        <w:ind w:left="0"/>
      </w:pPr>
      <w:r w:rsidRPr="00D5628A">
        <w:rPr>
          <w:spacing w:val="-2"/>
        </w:rPr>
        <w:t>CURRICULUM</w:t>
      </w:r>
      <w:r w:rsidRPr="00D5628A">
        <w:rPr>
          <w:spacing w:val="1"/>
        </w:rPr>
        <w:t xml:space="preserve"> </w:t>
      </w:r>
      <w:r w:rsidRPr="00D5628A">
        <w:rPr>
          <w:spacing w:val="-2"/>
        </w:rPr>
        <w:t>STRATEGY</w:t>
      </w:r>
      <w:r w:rsidRPr="00D5628A">
        <w:rPr>
          <w:spacing w:val="1"/>
        </w:rPr>
        <w:t xml:space="preserve"> </w:t>
      </w:r>
      <w:r w:rsidRPr="00D5628A">
        <w:rPr>
          <w:spacing w:val="-2"/>
        </w:rPr>
        <w:t>COMMITTEE</w:t>
      </w:r>
    </w:p>
    <w:p w14:paraId="31DDEF05" w14:textId="77777777" w:rsidR="00505622" w:rsidRPr="00D5628A" w:rsidRDefault="00505622" w:rsidP="00E5261B">
      <w:pPr>
        <w:rPr>
          <w:rFonts w:ascii="Arial" w:hAnsi="Arial" w:cs="Arial"/>
        </w:rPr>
      </w:pPr>
    </w:p>
    <w:p w14:paraId="3E8D3737" w14:textId="45229CB3" w:rsidR="000638B7" w:rsidRPr="00D5628A" w:rsidRDefault="000638B7" w:rsidP="00E5261B">
      <w:pPr>
        <w:ind w:right="-144"/>
        <w:rPr>
          <w:rFonts w:ascii="Arial" w:hAnsi="Arial" w:cs="Arial"/>
          <w:b/>
        </w:rPr>
      </w:pPr>
      <w:r w:rsidRPr="00D5628A">
        <w:rPr>
          <w:rFonts w:ascii="Arial" w:hAnsi="Arial" w:cs="Arial"/>
          <w:b/>
        </w:rPr>
        <w:t xml:space="preserve">Minutes of a meeting held </w:t>
      </w:r>
      <w:r w:rsidR="00390C95" w:rsidRPr="00D5628A">
        <w:rPr>
          <w:rFonts w:ascii="Arial" w:hAnsi="Arial" w:cs="Arial"/>
          <w:b/>
        </w:rPr>
        <w:t>from</w:t>
      </w:r>
      <w:r w:rsidRPr="00D5628A">
        <w:rPr>
          <w:rFonts w:ascii="Arial" w:hAnsi="Arial" w:cs="Arial"/>
          <w:b/>
        </w:rPr>
        <w:t xml:space="preserve"> </w:t>
      </w:r>
      <w:r w:rsidR="00BF2525" w:rsidRPr="00D5628A">
        <w:rPr>
          <w:rFonts w:ascii="Arial" w:hAnsi="Arial" w:cs="Arial"/>
          <w:b/>
        </w:rPr>
        <w:t>1</w:t>
      </w:r>
      <w:r w:rsidR="00480BB0" w:rsidRPr="00D5628A">
        <w:rPr>
          <w:rFonts w:ascii="Arial" w:hAnsi="Arial" w:cs="Arial"/>
          <w:b/>
        </w:rPr>
        <w:t>0</w:t>
      </w:r>
      <w:r w:rsidR="00BF2525" w:rsidRPr="00D5628A">
        <w:rPr>
          <w:rFonts w:ascii="Arial" w:hAnsi="Arial" w:cs="Arial"/>
          <w:b/>
        </w:rPr>
        <w:t>00 to 1</w:t>
      </w:r>
      <w:r w:rsidR="00480BB0" w:rsidRPr="00D5628A">
        <w:rPr>
          <w:rFonts w:ascii="Arial" w:hAnsi="Arial" w:cs="Arial"/>
          <w:b/>
        </w:rPr>
        <w:t>2</w:t>
      </w:r>
      <w:r w:rsidR="00BF2525" w:rsidRPr="00D5628A">
        <w:rPr>
          <w:rFonts w:ascii="Arial" w:hAnsi="Arial" w:cs="Arial"/>
          <w:b/>
        </w:rPr>
        <w:t>30</w:t>
      </w:r>
      <w:r w:rsidRPr="00D5628A">
        <w:rPr>
          <w:rFonts w:ascii="Arial" w:hAnsi="Arial" w:cs="Arial"/>
          <w:b/>
        </w:rPr>
        <w:t xml:space="preserve"> on </w:t>
      </w:r>
      <w:r w:rsidR="00480BB0" w:rsidRPr="00D5628A">
        <w:rPr>
          <w:rFonts w:ascii="Arial" w:hAnsi="Arial" w:cs="Arial"/>
          <w:b/>
        </w:rPr>
        <w:t>11 June</w:t>
      </w:r>
      <w:r w:rsidR="00D5628A">
        <w:rPr>
          <w:rFonts w:ascii="Arial" w:hAnsi="Arial" w:cs="Arial"/>
          <w:b/>
        </w:rPr>
        <w:t xml:space="preserve"> 2024</w:t>
      </w:r>
    </w:p>
    <w:p w14:paraId="3D2887AC" w14:textId="21F935A1" w:rsidR="002B17E1" w:rsidRPr="00D5628A" w:rsidRDefault="00CA7B86" w:rsidP="00E5261B">
      <w:pPr>
        <w:ind w:right="-144"/>
        <w:rPr>
          <w:rFonts w:ascii="Arial" w:hAnsi="Arial" w:cs="Arial"/>
          <w:b/>
        </w:rPr>
      </w:pPr>
      <w:r w:rsidRPr="00D5628A">
        <w:rPr>
          <w:rFonts w:ascii="Arial" w:hAnsi="Arial" w:cs="Arial"/>
          <w:b/>
        </w:rPr>
        <w:t xml:space="preserve">Held in the Conference Centre, </w:t>
      </w:r>
      <w:r w:rsidR="0079618E" w:rsidRPr="00D5628A">
        <w:rPr>
          <w:rFonts w:ascii="Arial" w:hAnsi="Arial" w:cs="Arial"/>
          <w:b/>
        </w:rPr>
        <w:t>Waterfront Centre, Huddersfield</w:t>
      </w:r>
    </w:p>
    <w:p w14:paraId="37370129" w14:textId="771C0E6D" w:rsidR="00491EB4" w:rsidRPr="00D5628A" w:rsidRDefault="00491EB4" w:rsidP="00E5261B">
      <w:pPr>
        <w:rPr>
          <w:rFonts w:ascii="Arial" w:hAnsi="Arial" w:cs="Arial"/>
          <w:b/>
          <w:u w:val="single"/>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730"/>
        <w:gridCol w:w="1113"/>
        <w:gridCol w:w="2268"/>
        <w:gridCol w:w="4548"/>
        <w:gridCol w:w="844"/>
        <w:gridCol w:w="963"/>
        <w:gridCol w:w="165"/>
      </w:tblGrid>
      <w:tr w:rsidR="00E84B83" w:rsidRPr="00D5628A" w14:paraId="4E9FBE79" w14:textId="77777777" w:rsidTr="00D5628A">
        <w:trPr>
          <w:gridBefore w:val="1"/>
          <w:wBefore w:w="34" w:type="dxa"/>
        </w:trPr>
        <w:tc>
          <w:tcPr>
            <w:tcW w:w="1843" w:type="dxa"/>
            <w:gridSpan w:val="2"/>
          </w:tcPr>
          <w:p w14:paraId="60FBEAB8" w14:textId="644DA24D" w:rsidR="00E84B83" w:rsidRPr="00D5628A" w:rsidRDefault="00E84B83" w:rsidP="00E5261B">
            <w:pPr>
              <w:rPr>
                <w:rFonts w:ascii="Arial" w:hAnsi="Arial" w:cs="Arial"/>
                <w:b/>
                <w:u w:val="single"/>
              </w:rPr>
            </w:pPr>
            <w:r w:rsidRPr="00D5628A">
              <w:rPr>
                <w:rFonts w:ascii="Arial" w:hAnsi="Arial" w:cs="Arial"/>
              </w:rPr>
              <w:t>Present</w:t>
            </w:r>
          </w:p>
        </w:tc>
        <w:tc>
          <w:tcPr>
            <w:tcW w:w="2268" w:type="dxa"/>
          </w:tcPr>
          <w:p w14:paraId="697DD791" w14:textId="77777777" w:rsidR="00E84B83" w:rsidRPr="00D5628A" w:rsidRDefault="00E84B83" w:rsidP="00E5261B">
            <w:pPr>
              <w:rPr>
                <w:rFonts w:ascii="Arial" w:hAnsi="Arial" w:cs="Arial"/>
              </w:rPr>
            </w:pPr>
            <w:r w:rsidRPr="00D5628A">
              <w:rPr>
                <w:rFonts w:ascii="Arial" w:hAnsi="Arial" w:cs="Arial"/>
              </w:rPr>
              <w:t>E Highfield</w:t>
            </w:r>
          </w:p>
          <w:p w14:paraId="2E3DE021" w14:textId="77777777" w:rsidR="007F63EF" w:rsidRPr="00D5628A" w:rsidRDefault="007F63EF" w:rsidP="007F63EF">
            <w:pPr>
              <w:rPr>
                <w:rFonts w:ascii="Arial" w:hAnsi="Arial" w:cs="Arial"/>
                <w:bCs/>
              </w:rPr>
            </w:pPr>
            <w:r w:rsidRPr="00D5628A">
              <w:rPr>
                <w:rFonts w:ascii="Arial" w:hAnsi="Arial" w:cs="Arial"/>
                <w:bCs/>
              </w:rPr>
              <w:t>R Blackburn</w:t>
            </w:r>
          </w:p>
          <w:p w14:paraId="20079746" w14:textId="66620340" w:rsidR="00480BB0" w:rsidRPr="00D5628A" w:rsidRDefault="00480BB0" w:rsidP="00E5261B">
            <w:pPr>
              <w:rPr>
                <w:rFonts w:ascii="Arial" w:hAnsi="Arial" w:cs="Arial"/>
              </w:rPr>
            </w:pPr>
            <w:r w:rsidRPr="00D5628A">
              <w:rPr>
                <w:rFonts w:ascii="Arial" w:hAnsi="Arial" w:cs="Arial"/>
              </w:rPr>
              <w:t>D Harding</w:t>
            </w:r>
          </w:p>
          <w:p w14:paraId="407C01FE" w14:textId="35552F62" w:rsidR="00E84B83" w:rsidRPr="00D5628A" w:rsidRDefault="00E84B83" w:rsidP="00E5261B">
            <w:pPr>
              <w:rPr>
                <w:rFonts w:ascii="Arial" w:hAnsi="Arial" w:cs="Arial"/>
                <w:b/>
                <w:u w:val="single"/>
              </w:rPr>
            </w:pPr>
            <w:r w:rsidRPr="00D5628A">
              <w:rPr>
                <w:rFonts w:ascii="Arial" w:hAnsi="Arial" w:cs="Arial"/>
              </w:rPr>
              <w:t>C George</w:t>
            </w:r>
          </w:p>
          <w:p w14:paraId="02BE646D" w14:textId="1712EC54" w:rsidR="00480BB0" w:rsidRPr="00D5628A" w:rsidRDefault="00480BB0" w:rsidP="00E5261B">
            <w:pPr>
              <w:rPr>
                <w:rFonts w:ascii="Arial" w:hAnsi="Arial" w:cs="Arial"/>
              </w:rPr>
            </w:pPr>
            <w:r w:rsidRPr="00D5628A">
              <w:rPr>
                <w:rFonts w:ascii="Arial" w:hAnsi="Arial" w:cs="Arial"/>
              </w:rPr>
              <w:t>J Robinson</w:t>
            </w:r>
          </w:p>
          <w:p w14:paraId="56F92BA1" w14:textId="1D81419A" w:rsidR="00E84B83" w:rsidRPr="00D5628A" w:rsidRDefault="00E84B83" w:rsidP="00E5261B">
            <w:pPr>
              <w:rPr>
                <w:rFonts w:ascii="Arial" w:hAnsi="Arial" w:cs="Arial"/>
                <w:b/>
                <w:u w:val="single"/>
              </w:rPr>
            </w:pPr>
            <w:r w:rsidRPr="00D5628A">
              <w:rPr>
                <w:rFonts w:ascii="Arial" w:hAnsi="Arial" w:cs="Arial"/>
              </w:rPr>
              <w:t>P Singh</w:t>
            </w:r>
          </w:p>
          <w:p w14:paraId="0B3467BE" w14:textId="77777777" w:rsidR="005C11A1" w:rsidRPr="00D5628A" w:rsidRDefault="005C11A1" w:rsidP="00E5261B">
            <w:pPr>
              <w:rPr>
                <w:rFonts w:ascii="Arial" w:hAnsi="Arial" w:cs="Arial"/>
              </w:rPr>
            </w:pPr>
          </w:p>
          <w:p w14:paraId="595135C3" w14:textId="369C6745" w:rsidR="00E84B83" w:rsidRPr="00D5628A" w:rsidRDefault="00BC6A1B" w:rsidP="00E5261B">
            <w:pPr>
              <w:rPr>
                <w:rFonts w:ascii="Arial" w:hAnsi="Arial" w:cs="Arial"/>
                <w:b/>
                <w:u w:val="single"/>
              </w:rPr>
            </w:pPr>
            <w:r>
              <w:rPr>
                <w:rFonts w:ascii="Arial" w:hAnsi="Arial" w:cs="Arial"/>
              </w:rPr>
              <w:t>100</w:t>
            </w:r>
            <w:r w:rsidR="00E84B83" w:rsidRPr="00D5628A">
              <w:rPr>
                <w:rFonts w:ascii="Arial" w:hAnsi="Arial" w:cs="Arial"/>
              </w:rPr>
              <w:t>%</w:t>
            </w:r>
            <w:r w:rsidR="005C11A1" w:rsidRPr="00D5628A">
              <w:rPr>
                <w:rFonts w:ascii="Arial" w:hAnsi="Arial" w:cs="Arial"/>
              </w:rPr>
              <w:t xml:space="preserve"> </w:t>
            </w:r>
          </w:p>
          <w:p w14:paraId="3B688529" w14:textId="2DA74778" w:rsidR="005C11A1" w:rsidRPr="00D5628A" w:rsidRDefault="005C11A1" w:rsidP="005C11A1">
            <w:pPr>
              <w:rPr>
                <w:rFonts w:ascii="Arial" w:hAnsi="Arial" w:cs="Arial"/>
                <w:bCs/>
              </w:rPr>
            </w:pPr>
          </w:p>
        </w:tc>
        <w:tc>
          <w:tcPr>
            <w:tcW w:w="6520" w:type="dxa"/>
            <w:gridSpan w:val="4"/>
          </w:tcPr>
          <w:p w14:paraId="139B2B68" w14:textId="77777777" w:rsidR="00E84B83" w:rsidRPr="00D5628A" w:rsidRDefault="00E84B83" w:rsidP="00E5261B">
            <w:pPr>
              <w:rPr>
                <w:rFonts w:ascii="Arial" w:hAnsi="Arial" w:cs="Arial"/>
              </w:rPr>
            </w:pPr>
            <w:r w:rsidRPr="00D5628A">
              <w:rPr>
                <w:rFonts w:ascii="Arial" w:hAnsi="Arial" w:cs="Arial"/>
              </w:rPr>
              <w:t xml:space="preserve">Independent Governor (Chair) </w:t>
            </w:r>
          </w:p>
          <w:p w14:paraId="5A30A24D" w14:textId="77777777" w:rsidR="007F63EF" w:rsidRPr="00D5628A" w:rsidRDefault="007F63EF" w:rsidP="007F63EF">
            <w:pPr>
              <w:rPr>
                <w:rFonts w:ascii="Arial" w:hAnsi="Arial" w:cs="Arial"/>
              </w:rPr>
            </w:pPr>
            <w:r w:rsidRPr="00D5628A">
              <w:rPr>
                <w:rFonts w:ascii="Arial" w:hAnsi="Arial" w:cs="Arial"/>
              </w:rPr>
              <w:t xml:space="preserve">Independent Governor </w:t>
            </w:r>
          </w:p>
          <w:p w14:paraId="44AF9A70" w14:textId="0B50C4E4" w:rsidR="00480BB0" w:rsidRPr="00D5628A" w:rsidRDefault="00480BB0" w:rsidP="00E5261B">
            <w:pPr>
              <w:rPr>
                <w:rFonts w:ascii="Arial" w:hAnsi="Arial" w:cs="Arial"/>
              </w:rPr>
            </w:pPr>
            <w:r w:rsidRPr="00D5628A">
              <w:rPr>
                <w:rFonts w:ascii="Arial" w:hAnsi="Arial" w:cs="Arial"/>
              </w:rPr>
              <w:t>Independent Governor</w:t>
            </w:r>
          </w:p>
          <w:p w14:paraId="121F2D3D" w14:textId="349E0771" w:rsidR="00E84B83" w:rsidRPr="00D5628A" w:rsidRDefault="00E84B83" w:rsidP="00E5261B">
            <w:pPr>
              <w:rPr>
                <w:rFonts w:ascii="Arial" w:hAnsi="Arial" w:cs="Arial"/>
              </w:rPr>
            </w:pPr>
            <w:r w:rsidRPr="00D5628A">
              <w:rPr>
                <w:rFonts w:ascii="Arial" w:hAnsi="Arial" w:cs="Arial"/>
              </w:rPr>
              <w:t>Independent Governor</w:t>
            </w:r>
          </w:p>
          <w:p w14:paraId="2D903EC3" w14:textId="67575C6A" w:rsidR="00480BB0" w:rsidRPr="00D5628A" w:rsidRDefault="00480BB0" w:rsidP="00E5261B">
            <w:pPr>
              <w:rPr>
                <w:rFonts w:ascii="Arial" w:hAnsi="Arial" w:cs="Arial"/>
                <w:bCs/>
              </w:rPr>
            </w:pPr>
            <w:r w:rsidRPr="00D5628A">
              <w:rPr>
                <w:rFonts w:ascii="Arial" w:hAnsi="Arial" w:cs="Arial"/>
                <w:bCs/>
              </w:rPr>
              <w:t>Staff Governor</w:t>
            </w:r>
          </w:p>
          <w:p w14:paraId="4C72CEEA" w14:textId="5707886B" w:rsidR="00E84B83" w:rsidRPr="00D5628A" w:rsidRDefault="00E84B83" w:rsidP="00E5261B">
            <w:pPr>
              <w:rPr>
                <w:rFonts w:ascii="Arial" w:hAnsi="Arial" w:cs="Arial"/>
                <w:b/>
                <w:u w:val="single"/>
              </w:rPr>
            </w:pPr>
            <w:r w:rsidRPr="00D5628A">
              <w:rPr>
                <w:rFonts w:ascii="Arial" w:hAnsi="Arial" w:cs="Arial"/>
              </w:rPr>
              <w:t>Executive Governor</w:t>
            </w:r>
          </w:p>
          <w:p w14:paraId="14514213" w14:textId="77777777" w:rsidR="00E84B83" w:rsidRPr="00D5628A" w:rsidRDefault="00E84B83" w:rsidP="00E5261B">
            <w:pPr>
              <w:rPr>
                <w:rFonts w:ascii="Arial" w:hAnsi="Arial" w:cs="Arial"/>
                <w:b/>
                <w:u w:val="single"/>
              </w:rPr>
            </w:pPr>
          </w:p>
          <w:p w14:paraId="2B9DC050" w14:textId="77777777" w:rsidR="00E84B83" w:rsidRPr="00D5628A" w:rsidRDefault="00E84B83" w:rsidP="00E5261B">
            <w:pPr>
              <w:rPr>
                <w:rFonts w:ascii="Arial" w:hAnsi="Arial" w:cs="Arial"/>
              </w:rPr>
            </w:pPr>
            <w:r w:rsidRPr="00D5628A">
              <w:rPr>
                <w:rFonts w:ascii="Arial" w:hAnsi="Arial" w:cs="Arial"/>
              </w:rPr>
              <w:t xml:space="preserve">KPI 80%    Quorum: </w:t>
            </w:r>
            <w:r w:rsidR="005C11A1" w:rsidRPr="00D5628A">
              <w:rPr>
                <w:rFonts w:ascii="Arial" w:hAnsi="Arial" w:cs="Arial"/>
              </w:rPr>
              <w:t>3</w:t>
            </w:r>
            <w:r w:rsidRPr="00D5628A">
              <w:rPr>
                <w:rFonts w:ascii="Arial" w:hAnsi="Arial" w:cs="Arial"/>
              </w:rPr>
              <w:t xml:space="preserve"> (</w:t>
            </w:r>
            <w:r w:rsidR="005C11A1" w:rsidRPr="00D5628A">
              <w:rPr>
                <w:rFonts w:ascii="Arial" w:hAnsi="Arial" w:cs="Arial"/>
              </w:rPr>
              <w:t>6</w:t>
            </w:r>
            <w:r w:rsidRPr="00D5628A">
              <w:rPr>
                <w:rFonts w:ascii="Arial" w:hAnsi="Arial" w:cs="Arial"/>
              </w:rPr>
              <w:t>0%)</w:t>
            </w:r>
          </w:p>
          <w:p w14:paraId="33C95A73" w14:textId="0D41AD30" w:rsidR="005C11A1" w:rsidRPr="00D5628A" w:rsidRDefault="005C11A1" w:rsidP="00E5261B">
            <w:pPr>
              <w:rPr>
                <w:rFonts w:ascii="Arial" w:hAnsi="Arial" w:cs="Arial"/>
                <w:b/>
                <w:u w:val="single"/>
              </w:rPr>
            </w:pPr>
          </w:p>
        </w:tc>
      </w:tr>
      <w:tr w:rsidR="00E84B83" w:rsidRPr="00D5628A" w14:paraId="043035D4" w14:textId="77777777" w:rsidTr="00D5628A">
        <w:trPr>
          <w:gridBefore w:val="1"/>
          <w:wBefore w:w="34" w:type="dxa"/>
        </w:trPr>
        <w:tc>
          <w:tcPr>
            <w:tcW w:w="1843" w:type="dxa"/>
            <w:gridSpan w:val="2"/>
          </w:tcPr>
          <w:p w14:paraId="615B19D9" w14:textId="3AFED04F" w:rsidR="00E84B83" w:rsidRPr="00D5628A" w:rsidRDefault="00E84B83" w:rsidP="00E5261B">
            <w:pPr>
              <w:rPr>
                <w:rFonts w:ascii="Arial" w:hAnsi="Arial" w:cs="Arial"/>
                <w:b/>
                <w:u w:val="single"/>
              </w:rPr>
            </w:pPr>
            <w:r w:rsidRPr="00D5628A">
              <w:rPr>
                <w:rFonts w:ascii="Arial" w:hAnsi="Arial" w:cs="Arial"/>
              </w:rPr>
              <w:t>In Attendance:</w:t>
            </w:r>
          </w:p>
        </w:tc>
        <w:tc>
          <w:tcPr>
            <w:tcW w:w="2268" w:type="dxa"/>
          </w:tcPr>
          <w:p w14:paraId="47C9FB3B" w14:textId="77777777" w:rsidR="00E84B83" w:rsidRPr="00D5628A" w:rsidRDefault="00E84B83" w:rsidP="00E5261B">
            <w:pPr>
              <w:rPr>
                <w:rFonts w:ascii="Arial" w:hAnsi="Arial" w:cs="Arial"/>
              </w:rPr>
            </w:pPr>
            <w:r w:rsidRPr="00D5628A">
              <w:rPr>
                <w:rFonts w:ascii="Arial" w:hAnsi="Arial" w:cs="Arial"/>
              </w:rPr>
              <w:t>J Arechiga</w:t>
            </w:r>
          </w:p>
          <w:p w14:paraId="18F4BF33" w14:textId="20D6E842" w:rsidR="00E84B83" w:rsidRPr="00D5628A" w:rsidRDefault="00E84B83" w:rsidP="00E5261B">
            <w:pPr>
              <w:rPr>
                <w:rFonts w:ascii="Arial" w:hAnsi="Arial" w:cs="Arial"/>
              </w:rPr>
            </w:pPr>
            <w:r w:rsidRPr="00D5628A">
              <w:rPr>
                <w:rFonts w:ascii="Arial" w:hAnsi="Arial" w:cs="Arial"/>
              </w:rPr>
              <w:t>L Buckley</w:t>
            </w:r>
          </w:p>
          <w:p w14:paraId="4442DDC8" w14:textId="6296B546" w:rsidR="00E84B83" w:rsidRPr="00D5628A" w:rsidRDefault="00E84B83" w:rsidP="00E5261B">
            <w:pPr>
              <w:rPr>
                <w:rFonts w:ascii="Arial" w:hAnsi="Arial" w:cs="Arial"/>
              </w:rPr>
            </w:pPr>
            <w:r w:rsidRPr="00D5628A">
              <w:rPr>
                <w:rFonts w:ascii="Arial" w:hAnsi="Arial" w:cs="Arial"/>
              </w:rPr>
              <w:t>P Hughes</w:t>
            </w:r>
          </w:p>
          <w:p w14:paraId="2BE7A9B1" w14:textId="335A913C" w:rsidR="00E84B83" w:rsidRPr="00D5628A" w:rsidRDefault="007F63EF" w:rsidP="00E5261B">
            <w:pPr>
              <w:rPr>
                <w:rFonts w:ascii="Arial" w:hAnsi="Arial" w:cs="Arial"/>
              </w:rPr>
            </w:pPr>
            <w:r w:rsidRPr="00D5628A">
              <w:rPr>
                <w:rFonts w:ascii="Arial" w:hAnsi="Arial" w:cs="Arial"/>
              </w:rPr>
              <w:t>D Rayneau</w:t>
            </w:r>
          </w:p>
          <w:p w14:paraId="12F87F36" w14:textId="1BED35B0" w:rsidR="00E84B83" w:rsidRPr="00D5628A" w:rsidRDefault="00E84B83" w:rsidP="00E5261B">
            <w:pPr>
              <w:rPr>
                <w:rFonts w:ascii="Arial" w:hAnsi="Arial" w:cs="Arial"/>
              </w:rPr>
            </w:pPr>
            <w:r w:rsidRPr="00D5628A">
              <w:rPr>
                <w:rFonts w:ascii="Arial" w:hAnsi="Arial" w:cs="Arial"/>
              </w:rPr>
              <w:t>H Rose</w:t>
            </w:r>
          </w:p>
          <w:p w14:paraId="4A2C1E0F" w14:textId="4098A8CD" w:rsidR="003430B8" w:rsidRDefault="003430B8" w:rsidP="00E5261B">
            <w:pPr>
              <w:rPr>
                <w:rFonts w:ascii="Arial" w:hAnsi="Arial" w:cs="Arial"/>
              </w:rPr>
            </w:pPr>
            <w:r>
              <w:rPr>
                <w:rFonts w:ascii="Arial" w:hAnsi="Arial" w:cs="Arial"/>
              </w:rPr>
              <w:t>S Rawson</w:t>
            </w:r>
          </w:p>
          <w:p w14:paraId="24C9D2F1" w14:textId="530A38A6" w:rsidR="00E84B83" w:rsidRPr="00D5628A" w:rsidRDefault="00E84B83" w:rsidP="00E5261B">
            <w:pPr>
              <w:rPr>
                <w:rFonts w:ascii="Arial" w:hAnsi="Arial" w:cs="Arial"/>
              </w:rPr>
            </w:pPr>
            <w:r w:rsidRPr="00D5628A">
              <w:rPr>
                <w:rFonts w:ascii="Arial" w:hAnsi="Arial" w:cs="Arial"/>
              </w:rPr>
              <w:t>C Tague</w:t>
            </w:r>
          </w:p>
          <w:p w14:paraId="7EFB7744" w14:textId="544310C8" w:rsidR="00E84B83" w:rsidRPr="00D5628A" w:rsidRDefault="00E84B83" w:rsidP="00E5261B">
            <w:pPr>
              <w:rPr>
                <w:rFonts w:ascii="Arial" w:hAnsi="Arial" w:cs="Arial"/>
                <w:b/>
                <w:u w:val="single"/>
              </w:rPr>
            </w:pPr>
          </w:p>
        </w:tc>
        <w:tc>
          <w:tcPr>
            <w:tcW w:w="6520" w:type="dxa"/>
            <w:gridSpan w:val="4"/>
          </w:tcPr>
          <w:p w14:paraId="7BBA89E1" w14:textId="5B70B963" w:rsidR="00E84B83" w:rsidRPr="00D5628A" w:rsidRDefault="00480BB0" w:rsidP="00E5261B">
            <w:pPr>
              <w:rPr>
                <w:rFonts w:ascii="Arial" w:hAnsi="Arial" w:cs="Arial"/>
              </w:rPr>
            </w:pPr>
            <w:r w:rsidRPr="00D5628A">
              <w:rPr>
                <w:rFonts w:ascii="Arial" w:hAnsi="Arial" w:cs="Arial"/>
              </w:rPr>
              <w:t>Deputy</w:t>
            </w:r>
            <w:r w:rsidR="00E84B83" w:rsidRPr="00D5628A">
              <w:rPr>
                <w:rFonts w:ascii="Arial" w:hAnsi="Arial" w:cs="Arial"/>
              </w:rPr>
              <w:t xml:space="preserve"> Principal</w:t>
            </w:r>
            <w:r w:rsidR="003430B8">
              <w:rPr>
                <w:rFonts w:ascii="Arial" w:hAnsi="Arial" w:cs="Arial"/>
              </w:rPr>
              <w:t xml:space="preserve">, </w:t>
            </w:r>
            <w:r w:rsidR="00E84B83" w:rsidRPr="00D5628A">
              <w:rPr>
                <w:rFonts w:ascii="Arial" w:hAnsi="Arial" w:cs="Arial"/>
              </w:rPr>
              <w:t xml:space="preserve">Curriculum &amp; Innovation </w:t>
            </w:r>
          </w:p>
          <w:p w14:paraId="137BDD36" w14:textId="3A10DF44" w:rsidR="00E84B83" w:rsidRPr="00D5628A" w:rsidRDefault="00480BB0" w:rsidP="00E5261B">
            <w:pPr>
              <w:rPr>
                <w:rFonts w:ascii="Arial" w:hAnsi="Arial" w:cs="Arial"/>
              </w:rPr>
            </w:pPr>
            <w:r w:rsidRPr="00D5628A">
              <w:rPr>
                <w:rFonts w:ascii="Arial" w:hAnsi="Arial" w:cs="Arial"/>
              </w:rPr>
              <w:t>Vice</w:t>
            </w:r>
            <w:r w:rsidR="00E84B83" w:rsidRPr="00D5628A">
              <w:rPr>
                <w:rFonts w:ascii="Arial" w:hAnsi="Arial" w:cs="Arial"/>
              </w:rPr>
              <w:t xml:space="preserve"> Principal, Curriculum &amp; Performance</w:t>
            </w:r>
            <w:r w:rsidR="00602376">
              <w:rPr>
                <w:rFonts w:ascii="Arial" w:hAnsi="Arial" w:cs="Arial"/>
              </w:rPr>
              <w:t xml:space="preserve"> (virtually)</w:t>
            </w:r>
          </w:p>
          <w:p w14:paraId="2999C959" w14:textId="6A6119E9" w:rsidR="00E84B83" w:rsidRPr="00D5628A" w:rsidRDefault="00480BB0" w:rsidP="00E5261B">
            <w:pPr>
              <w:rPr>
                <w:rFonts w:ascii="Arial" w:hAnsi="Arial" w:cs="Arial"/>
              </w:rPr>
            </w:pPr>
            <w:r w:rsidRPr="00D5628A">
              <w:rPr>
                <w:rFonts w:ascii="Arial" w:hAnsi="Arial" w:cs="Arial"/>
              </w:rPr>
              <w:t>Vice</w:t>
            </w:r>
            <w:r w:rsidR="00E84B83" w:rsidRPr="00D5628A">
              <w:rPr>
                <w:rFonts w:ascii="Arial" w:hAnsi="Arial" w:cs="Arial"/>
              </w:rPr>
              <w:t xml:space="preserve"> Principal</w:t>
            </w:r>
            <w:r w:rsidR="003430B8">
              <w:rPr>
                <w:rFonts w:ascii="Arial" w:hAnsi="Arial" w:cs="Arial"/>
              </w:rPr>
              <w:t>,</w:t>
            </w:r>
            <w:r w:rsidR="00E84B83" w:rsidRPr="00D5628A">
              <w:rPr>
                <w:rFonts w:ascii="Arial" w:hAnsi="Arial" w:cs="Arial"/>
              </w:rPr>
              <w:t xml:space="preserve"> Quality &amp; Student Experience</w:t>
            </w:r>
          </w:p>
          <w:p w14:paraId="4FD6C4A4" w14:textId="0CE2F819" w:rsidR="007F63EF" w:rsidRPr="003430B8" w:rsidRDefault="007F63EF" w:rsidP="00E5261B">
            <w:pPr>
              <w:rPr>
                <w:rFonts w:ascii="Arial" w:hAnsi="Arial" w:cs="Arial"/>
                <w:sz w:val="23"/>
                <w:szCs w:val="23"/>
              </w:rPr>
            </w:pPr>
            <w:r w:rsidRPr="003430B8">
              <w:rPr>
                <w:rFonts w:ascii="Arial" w:hAnsi="Arial" w:cs="Arial"/>
                <w:sz w:val="23"/>
                <w:szCs w:val="23"/>
              </w:rPr>
              <w:t>Vice Principal</w:t>
            </w:r>
            <w:r w:rsidR="003430B8" w:rsidRPr="003430B8">
              <w:rPr>
                <w:rFonts w:ascii="Arial" w:hAnsi="Arial" w:cs="Arial"/>
                <w:sz w:val="23"/>
                <w:szCs w:val="23"/>
              </w:rPr>
              <w:t>,</w:t>
            </w:r>
            <w:r w:rsidRPr="003430B8">
              <w:rPr>
                <w:rFonts w:ascii="Arial" w:hAnsi="Arial" w:cs="Arial"/>
                <w:sz w:val="23"/>
                <w:szCs w:val="23"/>
              </w:rPr>
              <w:t xml:space="preserve"> Business Systems, Info</w:t>
            </w:r>
            <w:r w:rsidR="003430B8" w:rsidRPr="003430B8">
              <w:rPr>
                <w:rFonts w:ascii="Arial" w:hAnsi="Arial" w:cs="Arial"/>
                <w:sz w:val="23"/>
                <w:szCs w:val="23"/>
              </w:rPr>
              <w:t>rmation</w:t>
            </w:r>
            <w:r w:rsidRPr="003430B8">
              <w:rPr>
                <w:rFonts w:ascii="Arial" w:hAnsi="Arial" w:cs="Arial"/>
                <w:sz w:val="23"/>
                <w:szCs w:val="23"/>
              </w:rPr>
              <w:t xml:space="preserve"> </w:t>
            </w:r>
            <w:r w:rsidR="00D5628A" w:rsidRPr="003430B8">
              <w:rPr>
                <w:rFonts w:ascii="Arial" w:hAnsi="Arial" w:cs="Arial"/>
                <w:sz w:val="23"/>
                <w:szCs w:val="23"/>
              </w:rPr>
              <w:t>&amp;</w:t>
            </w:r>
            <w:r w:rsidRPr="003430B8">
              <w:rPr>
                <w:rFonts w:ascii="Arial" w:hAnsi="Arial" w:cs="Arial"/>
                <w:sz w:val="23"/>
                <w:szCs w:val="23"/>
              </w:rPr>
              <w:t xml:space="preserve"> Technology</w:t>
            </w:r>
          </w:p>
          <w:p w14:paraId="71FDBEF6" w14:textId="4595FEB9" w:rsidR="007F63EF" w:rsidRPr="00D5628A" w:rsidRDefault="007F63EF" w:rsidP="00E5261B">
            <w:pPr>
              <w:rPr>
                <w:rFonts w:ascii="Arial" w:hAnsi="Arial" w:cs="Arial"/>
              </w:rPr>
            </w:pPr>
            <w:r w:rsidRPr="00D5628A">
              <w:rPr>
                <w:rFonts w:ascii="Arial" w:hAnsi="Arial" w:cs="Arial"/>
              </w:rPr>
              <w:t>Vice Principal</w:t>
            </w:r>
            <w:r w:rsidR="003430B8">
              <w:rPr>
                <w:rFonts w:ascii="Arial" w:hAnsi="Arial" w:cs="Arial"/>
              </w:rPr>
              <w:t>,</w:t>
            </w:r>
            <w:r w:rsidRPr="00D5628A">
              <w:rPr>
                <w:rFonts w:ascii="Arial" w:hAnsi="Arial" w:cs="Arial"/>
              </w:rPr>
              <w:t xml:space="preserve"> External Relations and Apprenticeships</w:t>
            </w:r>
          </w:p>
          <w:p w14:paraId="36DB70F5" w14:textId="33AFCB0C" w:rsidR="003430B8" w:rsidRPr="003430B8" w:rsidRDefault="003430B8" w:rsidP="00E5261B">
            <w:pPr>
              <w:rPr>
                <w:rFonts w:ascii="Arial" w:hAnsi="Arial" w:cs="Arial"/>
                <w:sz w:val="23"/>
                <w:szCs w:val="23"/>
              </w:rPr>
            </w:pPr>
            <w:r w:rsidRPr="003430B8">
              <w:rPr>
                <w:rFonts w:ascii="Arial" w:hAnsi="Arial" w:cs="Arial"/>
                <w:sz w:val="23"/>
                <w:szCs w:val="23"/>
              </w:rPr>
              <w:t>Head of Marketing, Student Recruitment &amp; Careers (Item 9)</w:t>
            </w:r>
          </w:p>
          <w:p w14:paraId="459F729F" w14:textId="3B90A374" w:rsidR="00E84B83" w:rsidRPr="00D5628A" w:rsidRDefault="00E84B83" w:rsidP="00E5261B">
            <w:pPr>
              <w:rPr>
                <w:rFonts w:ascii="Arial" w:hAnsi="Arial" w:cs="Arial"/>
              </w:rPr>
            </w:pPr>
            <w:r w:rsidRPr="00D5628A">
              <w:rPr>
                <w:rFonts w:ascii="Arial" w:hAnsi="Arial" w:cs="Arial"/>
              </w:rPr>
              <w:t>Director of Governance &amp; Compliance (clerk)</w:t>
            </w:r>
          </w:p>
          <w:p w14:paraId="101B58F4" w14:textId="6BE1845A" w:rsidR="00E84B83" w:rsidRPr="00D5628A" w:rsidRDefault="00E84B83" w:rsidP="00E5261B">
            <w:pPr>
              <w:rPr>
                <w:rFonts w:ascii="Arial" w:hAnsi="Arial" w:cs="Arial"/>
                <w:b/>
                <w:u w:val="single"/>
              </w:rPr>
            </w:pPr>
          </w:p>
        </w:tc>
      </w:tr>
      <w:tr w:rsidR="00CA7B86" w:rsidRPr="00D5628A" w14:paraId="2D91F615"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Height w:val="571"/>
          <w:tblHeader/>
        </w:trPr>
        <w:tc>
          <w:tcPr>
            <w:tcW w:w="764" w:type="dxa"/>
            <w:gridSpan w:val="2"/>
            <w:tcBorders>
              <w:top w:val="nil"/>
              <w:left w:val="nil"/>
              <w:bottom w:val="single" w:sz="4" w:space="0" w:color="auto"/>
              <w:right w:val="nil"/>
            </w:tcBorders>
          </w:tcPr>
          <w:p w14:paraId="2BDAA662" w14:textId="6B771701" w:rsidR="00CA7B86" w:rsidRPr="00D5628A" w:rsidRDefault="00CA7B86" w:rsidP="00E5261B">
            <w:pPr>
              <w:widowControl w:val="0"/>
              <w:autoSpaceDE w:val="0"/>
              <w:autoSpaceDN w:val="0"/>
              <w:adjustRightInd w:val="0"/>
              <w:rPr>
                <w:rFonts w:ascii="Arial" w:hAnsi="Arial" w:cs="Arial"/>
                <w:sz w:val="22"/>
                <w:szCs w:val="22"/>
              </w:rPr>
            </w:pPr>
            <w:bookmarkStart w:id="1" w:name="_Hlk159938625"/>
            <w:r w:rsidRPr="00D5628A">
              <w:rPr>
                <w:rFonts w:ascii="Arial" w:hAnsi="Arial" w:cs="Arial"/>
                <w:b/>
                <w:sz w:val="22"/>
                <w:szCs w:val="22"/>
              </w:rPr>
              <w:t>Item</w:t>
            </w:r>
          </w:p>
          <w:p w14:paraId="7E2DCE85" w14:textId="77777777" w:rsidR="00CA7B86" w:rsidRPr="00D5628A" w:rsidRDefault="00CA7B86" w:rsidP="00E5261B">
            <w:pPr>
              <w:widowControl w:val="0"/>
              <w:autoSpaceDE w:val="0"/>
              <w:autoSpaceDN w:val="0"/>
              <w:adjustRightInd w:val="0"/>
              <w:rPr>
                <w:rFonts w:ascii="Arial" w:hAnsi="Arial" w:cs="Arial"/>
                <w:sz w:val="22"/>
                <w:szCs w:val="22"/>
              </w:rPr>
            </w:pPr>
          </w:p>
        </w:tc>
        <w:tc>
          <w:tcPr>
            <w:tcW w:w="7929" w:type="dxa"/>
            <w:gridSpan w:val="3"/>
            <w:tcBorders>
              <w:top w:val="nil"/>
              <w:left w:val="nil"/>
              <w:bottom w:val="single" w:sz="4" w:space="0" w:color="auto"/>
              <w:right w:val="nil"/>
            </w:tcBorders>
          </w:tcPr>
          <w:p w14:paraId="6F74E8AE" w14:textId="5EB9F800" w:rsidR="00CA7B86" w:rsidRPr="00D5628A" w:rsidRDefault="00CA7B86" w:rsidP="00E5261B">
            <w:pPr>
              <w:spacing w:before="120" w:after="180"/>
              <w:rPr>
                <w:rFonts w:ascii="Arial" w:hAnsi="Arial" w:cs="Arial"/>
                <w:sz w:val="22"/>
                <w:szCs w:val="22"/>
              </w:rPr>
            </w:pPr>
          </w:p>
        </w:tc>
        <w:tc>
          <w:tcPr>
            <w:tcW w:w="1807" w:type="dxa"/>
            <w:gridSpan w:val="2"/>
            <w:tcBorders>
              <w:top w:val="nil"/>
              <w:left w:val="nil"/>
              <w:bottom w:val="single" w:sz="4" w:space="0" w:color="auto"/>
              <w:right w:val="nil"/>
            </w:tcBorders>
          </w:tcPr>
          <w:p w14:paraId="6B6B1124" w14:textId="577F6FA1" w:rsidR="00CA7B86" w:rsidRPr="00D5628A" w:rsidRDefault="00CA7B86" w:rsidP="00E5261B">
            <w:pPr>
              <w:widowControl w:val="0"/>
              <w:autoSpaceDE w:val="0"/>
              <w:autoSpaceDN w:val="0"/>
              <w:adjustRightInd w:val="0"/>
              <w:jc w:val="right"/>
              <w:rPr>
                <w:rFonts w:ascii="Arial" w:hAnsi="Arial" w:cs="Arial"/>
                <w:b/>
                <w:bCs/>
                <w:sz w:val="22"/>
                <w:szCs w:val="22"/>
              </w:rPr>
            </w:pPr>
            <w:r w:rsidRPr="00D5628A">
              <w:rPr>
                <w:rFonts w:ascii="Arial" w:hAnsi="Arial" w:cs="Arial"/>
                <w:b/>
                <w:bCs/>
                <w:sz w:val="22"/>
                <w:szCs w:val="22"/>
              </w:rPr>
              <w:t>Action/</w:t>
            </w:r>
          </w:p>
          <w:p w14:paraId="730F508C" w14:textId="33C01825" w:rsidR="00CA7B86" w:rsidRPr="00D5628A" w:rsidRDefault="00CA7B86" w:rsidP="00E5261B">
            <w:pPr>
              <w:widowControl w:val="0"/>
              <w:autoSpaceDE w:val="0"/>
              <w:autoSpaceDN w:val="0"/>
              <w:adjustRightInd w:val="0"/>
              <w:jc w:val="right"/>
              <w:rPr>
                <w:rFonts w:ascii="Arial" w:hAnsi="Arial" w:cs="Arial"/>
                <w:b/>
                <w:bCs/>
                <w:sz w:val="22"/>
                <w:szCs w:val="22"/>
              </w:rPr>
            </w:pPr>
            <w:r w:rsidRPr="00D5628A">
              <w:rPr>
                <w:rFonts w:ascii="Arial" w:hAnsi="Arial" w:cs="Arial"/>
                <w:b/>
                <w:bCs/>
                <w:sz w:val="22"/>
                <w:szCs w:val="22"/>
              </w:rPr>
              <w:t>Synopsis Item</w:t>
            </w:r>
          </w:p>
        </w:tc>
      </w:tr>
      <w:bookmarkEnd w:id="1"/>
      <w:tr w:rsidR="008B6EF2" w:rsidRPr="00D5628A" w14:paraId="7AB6C118"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Height w:val="238"/>
        </w:trPr>
        <w:tc>
          <w:tcPr>
            <w:tcW w:w="10500" w:type="dxa"/>
            <w:gridSpan w:val="7"/>
            <w:tcBorders>
              <w:top w:val="single" w:sz="4" w:space="0" w:color="auto"/>
            </w:tcBorders>
            <w:shd w:val="clear" w:color="auto" w:fill="D0CECE" w:themeFill="background2" w:themeFillShade="E6"/>
            <w:vAlign w:val="center"/>
          </w:tcPr>
          <w:p w14:paraId="1087CDA2" w14:textId="77777777" w:rsidR="007342D0" w:rsidRPr="00D5628A" w:rsidRDefault="007342D0" w:rsidP="006A06C9">
            <w:pPr>
              <w:widowControl w:val="0"/>
              <w:autoSpaceDE w:val="0"/>
              <w:autoSpaceDN w:val="0"/>
              <w:adjustRightInd w:val="0"/>
              <w:rPr>
                <w:rFonts w:ascii="Arial" w:hAnsi="Arial" w:cs="Arial"/>
                <w:b/>
              </w:rPr>
            </w:pPr>
            <w:r w:rsidRPr="00D5628A">
              <w:rPr>
                <w:rFonts w:ascii="Arial" w:hAnsi="Arial" w:cs="Arial"/>
                <w:b/>
              </w:rPr>
              <w:t>PRELIMINARY ITEMS</w:t>
            </w:r>
          </w:p>
          <w:p w14:paraId="5E5B96D8" w14:textId="351F658E" w:rsidR="00CA7B86" w:rsidRPr="00D5628A" w:rsidRDefault="00CA7B86" w:rsidP="006A06C9">
            <w:pPr>
              <w:widowControl w:val="0"/>
              <w:autoSpaceDE w:val="0"/>
              <w:autoSpaceDN w:val="0"/>
              <w:adjustRightInd w:val="0"/>
              <w:rPr>
                <w:rFonts w:ascii="Arial" w:hAnsi="Arial" w:cs="Arial"/>
                <w:b/>
              </w:rPr>
            </w:pPr>
          </w:p>
        </w:tc>
      </w:tr>
      <w:tr w:rsidR="008B6EF2" w:rsidRPr="00D5628A" w14:paraId="1624EAB9"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Height w:val="924"/>
        </w:trPr>
        <w:tc>
          <w:tcPr>
            <w:tcW w:w="764" w:type="dxa"/>
            <w:gridSpan w:val="2"/>
          </w:tcPr>
          <w:p w14:paraId="501AB3BF" w14:textId="7A143D6C" w:rsidR="007342D0" w:rsidRPr="00D5628A" w:rsidRDefault="00390608" w:rsidP="006A06C9">
            <w:pPr>
              <w:widowControl w:val="0"/>
              <w:autoSpaceDE w:val="0"/>
              <w:autoSpaceDN w:val="0"/>
              <w:adjustRightInd w:val="0"/>
              <w:rPr>
                <w:rFonts w:ascii="Arial" w:hAnsi="Arial" w:cs="Arial"/>
                <w:b/>
              </w:rPr>
            </w:pPr>
            <w:r w:rsidRPr="00D5628A">
              <w:rPr>
                <w:rFonts w:ascii="Arial" w:hAnsi="Arial" w:cs="Arial"/>
                <w:b/>
              </w:rPr>
              <w:t>1</w:t>
            </w:r>
          </w:p>
          <w:p w14:paraId="433EE71C" w14:textId="399E583F" w:rsidR="00A21454" w:rsidRPr="00D5628A" w:rsidRDefault="00A21454" w:rsidP="006A06C9">
            <w:pPr>
              <w:widowControl w:val="0"/>
              <w:autoSpaceDE w:val="0"/>
              <w:autoSpaceDN w:val="0"/>
              <w:adjustRightInd w:val="0"/>
              <w:rPr>
                <w:rFonts w:ascii="Arial" w:hAnsi="Arial" w:cs="Arial"/>
              </w:rPr>
            </w:pPr>
          </w:p>
        </w:tc>
        <w:tc>
          <w:tcPr>
            <w:tcW w:w="8773" w:type="dxa"/>
            <w:gridSpan w:val="4"/>
          </w:tcPr>
          <w:p w14:paraId="2BF5A406" w14:textId="56CA0995" w:rsidR="007E468F" w:rsidRPr="00D5628A" w:rsidRDefault="006B5782" w:rsidP="006A06C9">
            <w:pPr>
              <w:widowControl w:val="0"/>
              <w:autoSpaceDE w:val="0"/>
              <w:autoSpaceDN w:val="0"/>
              <w:adjustRightInd w:val="0"/>
              <w:rPr>
                <w:rFonts w:ascii="Arial" w:hAnsi="Arial" w:cs="Arial"/>
                <w:b/>
                <w:bCs/>
              </w:rPr>
            </w:pPr>
            <w:r w:rsidRPr="00D5628A">
              <w:rPr>
                <w:rFonts w:ascii="Arial" w:hAnsi="Arial" w:cs="Arial"/>
                <w:b/>
                <w:bCs/>
              </w:rPr>
              <w:t>WELCOME AND INTRODUCTIONS</w:t>
            </w:r>
          </w:p>
          <w:p w14:paraId="1FDE6E2D" w14:textId="77777777" w:rsidR="00B37E8B" w:rsidRPr="00D5628A" w:rsidRDefault="00B37E8B" w:rsidP="006A06C9">
            <w:pPr>
              <w:widowControl w:val="0"/>
              <w:autoSpaceDE w:val="0"/>
              <w:autoSpaceDN w:val="0"/>
              <w:adjustRightInd w:val="0"/>
              <w:rPr>
                <w:rFonts w:ascii="Arial" w:hAnsi="Arial" w:cs="Arial"/>
              </w:rPr>
            </w:pPr>
          </w:p>
          <w:p w14:paraId="152FFFA4" w14:textId="06134F70" w:rsidR="00B37E8B" w:rsidRPr="00D5628A" w:rsidRDefault="00E84B83" w:rsidP="006A06C9">
            <w:pPr>
              <w:widowControl w:val="0"/>
              <w:autoSpaceDE w:val="0"/>
              <w:autoSpaceDN w:val="0"/>
              <w:adjustRightInd w:val="0"/>
              <w:rPr>
                <w:rFonts w:ascii="Arial" w:hAnsi="Arial" w:cs="Arial"/>
              </w:rPr>
            </w:pPr>
            <w:r w:rsidRPr="00D5628A">
              <w:rPr>
                <w:rFonts w:ascii="Arial" w:hAnsi="Arial" w:cs="Arial"/>
              </w:rPr>
              <w:t>The Chair welcomed everyone</w:t>
            </w:r>
            <w:r w:rsidR="00072262" w:rsidRPr="00D5628A">
              <w:rPr>
                <w:rFonts w:ascii="Arial" w:hAnsi="Arial" w:cs="Arial"/>
              </w:rPr>
              <w:t xml:space="preserve"> to the meeting</w:t>
            </w:r>
            <w:r w:rsidRPr="00D5628A">
              <w:rPr>
                <w:rFonts w:ascii="Arial" w:hAnsi="Arial" w:cs="Arial"/>
              </w:rPr>
              <w:t>.</w:t>
            </w:r>
          </w:p>
          <w:p w14:paraId="61A7D74D" w14:textId="0D587292" w:rsidR="00D838F6" w:rsidRPr="00D5628A" w:rsidRDefault="00D838F6" w:rsidP="006A06C9">
            <w:pPr>
              <w:rPr>
                <w:rFonts w:ascii="Arial" w:hAnsi="Arial" w:cs="Arial"/>
              </w:rPr>
            </w:pPr>
          </w:p>
        </w:tc>
        <w:tc>
          <w:tcPr>
            <w:tcW w:w="963" w:type="dxa"/>
          </w:tcPr>
          <w:p w14:paraId="7EFB9F8D" w14:textId="4536B1D3" w:rsidR="001F7EDB" w:rsidRPr="00D5628A" w:rsidRDefault="001F7EDB" w:rsidP="006A06C9">
            <w:pPr>
              <w:widowControl w:val="0"/>
              <w:autoSpaceDE w:val="0"/>
              <w:autoSpaceDN w:val="0"/>
              <w:adjustRightInd w:val="0"/>
              <w:rPr>
                <w:rFonts w:ascii="Arial" w:hAnsi="Arial" w:cs="Arial"/>
              </w:rPr>
            </w:pPr>
          </w:p>
        </w:tc>
      </w:tr>
      <w:tr w:rsidR="008B6EF2" w:rsidRPr="00D5628A" w14:paraId="72E32091"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Height w:val="1144"/>
        </w:trPr>
        <w:tc>
          <w:tcPr>
            <w:tcW w:w="764" w:type="dxa"/>
            <w:gridSpan w:val="2"/>
            <w:tcBorders>
              <w:bottom w:val="single" w:sz="4" w:space="0" w:color="auto"/>
            </w:tcBorders>
          </w:tcPr>
          <w:p w14:paraId="0D5021E7" w14:textId="1759958A" w:rsidR="00A528FA" w:rsidRPr="00D5628A" w:rsidRDefault="00390608" w:rsidP="006A06C9">
            <w:pPr>
              <w:widowControl w:val="0"/>
              <w:autoSpaceDE w:val="0"/>
              <w:autoSpaceDN w:val="0"/>
              <w:adjustRightInd w:val="0"/>
              <w:rPr>
                <w:rFonts w:ascii="Arial" w:hAnsi="Arial" w:cs="Arial"/>
                <w:b/>
              </w:rPr>
            </w:pPr>
            <w:r w:rsidRPr="00D5628A">
              <w:rPr>
                <w:rFonts w:ascii="Arial" w:hAnsi="Arial" w:cs="Arial"/>
                <w:b/>
              </w:rPr>
              <w:t>2</w:t>
            </w:r>
            <w:r w:rsidR="0035430E" w:rsidRPr="00D5628A">
              <w:rPr>
                <w:rFonts w:ascii="Arial" w:hAnsi="Arial" w:cs="Arial"/>
                <w:b/>
              </w:rPr>
              <w:t>.1</w:t>
            </w:r>
          </w:p>
          <w:p w14:paraId="6A6FB2DE" w14:textId="7AFB308D" w:rsidR="00A528FA" w:rsidRPr="00D5628A" w:rsidRDefault="00A528FA" w:rsidP="006A06C9">
            <w:pPr>
              <w:widowControl w:val="0"/>
              <w:autoSpaceDE w:val="0"/>
              <w:autoSpaceDN w:val="0"/>
              <w:adjustRightInd w:val="0"/>
              <w:rPr>
                <w:rFonts w:ascii="Arial" w:hAnsi="Arial" w:cs="Arial"/>
              </w:rPr>
            </w:pPr>
          </w:p>
        </w:tc>
        <w:tc>
          <w:tcPr>
            <w:tcW w:w="8773" w:type="dxa"/>
            <w:gridSpan w:val="4"/>
            <w:tcBorders>
              <w:bottom w:val="single" w:sz="4" w:space="0" w:color="auto"/>
            </w:tcBorders>
          </w:tcPr>
          <w:p w14:paraId="3823895C" w14:textId="452F1998" w:rsidR="00A528FA" w:rsidRPr="00D5628A" w:rsidRDefault="00A528FA" w:rsidP="006A06C9">
            <w:pPr>
              <w:widowControl w:val="0"/>
              <w:autoSpaceDE w:val="0"/>
              <w:autoSpaceDN w:val="0"/>
              <w:adjustRightInd w:val="0"/>
              <w:rPr>
                <w:rFonts w:ascii="Arial" w:hAnsi="Arial" w:cs="Arial"/>
              </w:rPr>
            </w:pPr>
            <w:r w:rsidRPr="00D5628A">
              <w:rPr>
                <w:rFonts w:ascii="Arial" w:hAnsi="Arial" w:cs="Arial"/>
                <w:b/>
                <w:bCs/>
              </w:rPr>
              <w:t>NOTICE AND QUORUM</w:t>
            </w:r>
            <w:r w:rsidRPr="00D5628A">
              <w:rPr>
                <w:rFonts w:ascii="Arial" w:hAnsi="Arial" w:cs="Arial"/>
              </w:rPr>
              <w:t xml:space="preserve"> </w:t>
            </w:r>
          </w:p>
          <w:p w14:paraId="6B1C30E3" w14:textId="4B515724" w:rsidR="00A528FA" w:rsidRPr="00D5628A" w:rsidRDefault="00A528FA" w:rsidP="006A06C9">
            <w:pPr>
              <w:widowControl w:val="0"/>
              <w:autoSpaceDE w:val="0"/>
              <w:autoSpaceDN w:val="0"/>
              <w:adjustRightInd w:val="0"/>
              <w:rPr>
                <w:rFonts w:ascii="Arial" w:hAnsi="Arial" w:cs="Arial"/>
              </w:rPr>
            </w:pPr>
          </w:p>
          <w:p w14:paraId="5A2DD1B4" w14:textId="3BB84EBF" w:rsidR="00A528FA" w:rsidRPr="00D5628A" w:rsidRDefault="00D838F6" w:rsidP="006A06C9">
            <w:pPr>
              <w:widowControl w:val="0"/>
              <w:autoSpaceDE w:val="0"/>
              <w:autoSpaceDN w:val="0"/>
              <w:adjustRightInd w:val="0"/>
              <w:rPr>
                <w:rFonts w:ascii="Arial" w:hAnsi="Arial" w:cs="Arial"/>
                <w:b/>
                <w:bCs/>
              </w:rPr>
            </w:pPr>
            <w:r w:rsidRPr="00D5628A">
              <w:rPr>
                <w:rFonts w:ascii="Arial" w:hAnsi="Arial" w:cs="Arial"/>
              </w:rPr>
              <w:t>Due</w:t>
            </w:r>
            <w:r w:rsidRPr="00D5628A">
              <w:rPr>
                <w:rFonts w:ascii="Arial" w:hAnsi="Arial" w:cs="Arial"/>
                <w:spacing w:val="-6"/>
              </w:rPr>
              <w:t xml:space="preserve"> </w:t>
            </w:r>
            <w:r w:rsidRPr="00D5628A">
              <w:rPr>
                <w:rFonts w:ascii="Arial" w:hAnsi="Arial" w:cs="Arial"/>
              </w:rPr>
              <w:t>notice</w:t>
            </w:r>
            <w:r w:rsidRPr="00D5628A">
              <w:rPr>
                <w:rFonts w:ascii="Arial" w:hAnsi="Arial" w:cs="Arial"/>
                <w:spacing w:val="-6"/>
              </w:rPr>
              <w:t xml:space="preserve"> </w:t>
            </w:r>
            <w:r w:rsidRPr="00D5628A">
              <w:rPr>
                <w:rFonts w:ascii="Arial" w:hAnsi="Arial" w:cs="Arial"/>
              </w:rPr>
              <w:t>of</w:t>
            </w:r>
            <w:r w:rsidRPr="00D5628A">
              <w:rPr>
                <w:rFonts w:ascii="Arial" w:hAnsi="Arial" w:cs="Arial"/>
                <w:spacing w:val="-5"/>
              </w:rPr>
              <w:t xml:space="preserve"> </w:t>
            </w:r>
            <w:r w:rsidRPr="00D5628A">
              <w:rPr>
                <w:rFonts w:ascii="Arial" w:hAnsi="Arial" w:cs="Arial"/>
              </w:rPr>
              <w:t>the</w:t>
            </w:r>
            <w:r w:rsidRPr="00D5628A">
              <w:rPr>
                <w:rFonts w:ascii="Arial" w:hAnsi="Arial" w:cs="Arial"/>
                <w:spacing w:val="-6"/>
              </w:rPr>
              <w:t xml:space="preserve"> </w:t>
            </w:r>
            <w:r w:rsidRPr="00D5628A">
              <w:rPr>
                <w:rFonts w:ascii="Arial" w:hAnsi="Arial" w:cs="Arial"/>
              </w:rPr>
              <w:t>meeting</w:t>
            </w:r>
            <w:r w:rsidRPr="00D5628A">
              <w:rPr>
                <w:rFonts w:ascii="Arial" w:hAnsi="Arial" w:cs="Arial"/>
                <w:spacing w:val="-5"/>
              </w:rPr>
              <w:t xml:space="preserve"> </w:t>
            </w:r>
            <w:r w:rsidRPr="00D5628A">
              <w:rPr>
                <w:rFonts w:ascii="Arial" w:hAnsi="Arial" w:cs="Arial"/>
              </w:rPr>
              <w:t>had</w:t>
            </w:r>
            <w:r w:rsidRPr="00D5628A">
              <w:rPr>
                <w:rFonts w:ascii="Arial" w:hAnsi="Arial" w:cs="Arial"/>
                <w:spacing w:val="-5"/>
              </w:rPr>
              <w:t xml:space="preserve"> </w:t>
            </w:r>
            <w:r w:rsidRPr="00D5628A">
              <w:rPr>
                <w:rFonts w:ascii="Arial" w:hAnsi="Arial" w:cs="Arial"/>
              </w:rPr>
              <w:t>been</w:t>
            </w:r>
            <w:r w:rsidRPr="00D5628A">
              <w:rPr>
                <w:rFonts w:ascii="Arial" w:hAnsi="Arial" w:cs="Arial"/>
                <w:spacing w:val="-8"/>
              </w:rPr>
              <w:t xml:space="preserve"> </w:t>
            </w:r>
            <w:r w:rsidRPr="00D5628A">
              <w:rPr>
                <w:rFonts w:ascii="Arial" w:hAnsi="Arial" w:cs="Arial"/>
              </w:rPr>
              <w:t>given</w:t>
            </w:r>
            <w:r w:rsidRPr="00D5628A">
              <w:rPr>
                <w:rFonts w:ascii="Arial" w:hAnsi="Arial" w:cs="Arial"/>
                <w:spacing w:val="-4"/>
              </w:rPr>
              <w:t xml:space="preserve"> </w:t>
            </w:r>
            <w:r w:rsidRPr="00D5628A">
              <w:rPr>
                <w:rFonts w:ascii="Arial" w:hAnsi="Arial" w:cs="Arial"/>
              </w:rPr>
              <w:t>and</w:t>
            </w:r>
            <w:r w:rsidRPr="00D5628A">
              <w:rPr>
                <w:rFonts w:ascii="Arial" w:hAnsi="Arial" w:cs="Arial"/>
                <w:spacing w:val="-5"/>
              </w:rPr>
              <w:t xml:space="preserve"> </w:t>
            </w:r>
            <w:r w:rsidRPr="00D5628A">
              <w:rPr>
                <w:rFonts w:ascii="Arial" w:hAnsi="Arial" w:cs="Arial"/>
              </w:rPr>
              <w:t>the</w:t>
            </w:r>
            <w:r w:rsidRPr="00D5628A">
              <w:rPr>
                <w:rFonts w:ascii="Arial" w:hAnsi="Arial" w:cs="Arial"/>
                <w:spacing w:val="-6"/>
              </w:rPr>
              <w:t xml:space="preserve"> </w:t>
            </w:r>
            <w:r w:rsidRPr="00D5628A">
              <w:rPr>
                <w:rFonts w:ascii="Arial" w:hAnsi="Arial" w:cs="Arial"/>
              </w:rPr>
              <w:t>meeting</w:t>
            </w:r>
            <w:r w:rsidRPr="00D5628A">
              <w:rPr>
                <w:rFonts w:ascii="Arial" w:hAnsi="Arial" w:cs="Arial"/>
                <w:spacing w:val="-11"/>
              </w:rPr>
              <w:t xml:space="preserve"> </w:t>
            </w:r>
            <w:r w:rsidRPr="00D5628A">
              <w:rPr>
                <w:rFonts w:ascii="Arial" w:hAnsi="Arial" w:cs="Arial"/>
              </w:rPr>
              <w:t>was</w:t>
            </w:r>
            <w:r w:rsidRPr="00D5628A">
              <w:rPr>
                <w:rFonts w:ascii="Arial" w:hAnsi="Arial" w:cs="Arial"/>
                <w:spacing w:val="-10"/>
              </w:rPr>
              <w:t xml:space="preserve"> </w:t>
            </w:r>
            <w:r w:rsidRPr="00D5628A">
              <w:rPr>
                <w:rFonts w:ascii="Arial" w:hAnsi="Arial" w:cs="Arial"/>
                <w:spacing w:val="-2"/>
              </w:rPr>
              <w:t>quorate.</w:t>
            </w:r>
          </w:p>
        </w:tc>
        <w:tc>
          <w:tcPr>
            <w:tcW w:w="963" w:type="dxa"/>
            <w:tcBorders>
              <w:bottom w:val="single" w:sz="4" w:space="0" w:color="auto"/>
            </w:tcBorders>
          </w:tcPr>
          <w:p w14:paraId="2AD2C52D" w14:textId="77777777" w:rsidR="00A528FA" w:rsidRPr="00D5628A" w:rsidRDefault="00A528FA" w:rsidP="006A06C9">
            <w:pPr>
              <w:widowControl w:val="0"/>
              <w:autoSpaceDE w:val="0"/>
              <w:autoSpaceDN w:val="0"/>
              <w:adjustRightInd w:val="0"/>
              <w:rPr>
                <w:rFonts w:ascii="Arial" w:hAnsi="Arial" w:cs="Arial"/>
                <w:b/>
              </w:rPr>
            </w:pPr>
          </w:p>
        </w:tc>
      </w:tr>
      <w:tr w:rsidR="008B6EF2" w:rsidRPr="00D5628A" w14:paraId="2F908E60"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Pr>
        <w:tc>
          <w:tcPr>
            <w:tcW w:w="764" w:type="dxa"/>
            <w:gridSpan w:val="2"/>
            <w:tcBorders>
              <w:bottom w:val="nil"/>
            </w:tcBorders>
          </w:tcPr>
          <w:p w14:paraId="214D707C" w14:textId="12513AB0" w:rsidR="00B83911" w:rsidRPr="00D5628A" w:rsidRDefault="00390608" w:rsidP="006A06C9">
            <w:pPr>
              <w:widowControl w:val="0"/>
              <w:autoSpaceDE w:val="0"/>
              <w:autoSpaceDN w:val="0"/>
              <w:adjustRightInd w:val="0"/>
              <w:rPr>
                <w:rFonts w:ascii="Arial" w:hAnsi="Arial" w:cs="Arial"/>
                <w:b/>
              </w:rPr>
            </w:pPr>
            <w:r w:rsidRPr="00D5628A">
              <w:rPr>
                <w:rFonts w:ascii="Arial" w:hAnsi="Arial" w:cs="Arial"/>
                <w:b/>
              </w:rPr>
              <w:t>2</w:t>
            </w:r>
            <w:r w:rsidR="0035430E" w:rsidRPr="00D5628A">
              <w:rPr>
                <w:rFonts w:ascii="Arial" w:hAnsi="Arial" w:cs="Arial"/>
                <w:b/>
              </w:rPr>
              <w:t>.2</w:t>
            </w:r>
          </w:p>
          <w:p w14:paraId="32E0FE25" w14:textId="122CACA1" w:rsidR="00B83911" w:rsidRPr="00D5628A" w:rsidRDefault="00B83911" w:rsidP="006A06C9">
            <w:pPr>
              <w:widowControl w:val="0"/>
              <w:autoSpaceDE w:val="0"/>
              <w:autoSpaceDN w:val="0"/>
              <w:adjustRightInd w:val="0"/>
              <w:rPr>
                <w:rFonts w:ascii="Arial" w:hAnsi="Arial" w:cs="Arial"/>
                <w:b/>
              </w:rPr>
            </w:pPr>
          </w:p>
          <w:p w14:paraId="29ADAAA3" w14:textId="1182836B" w:rsidR="00BC5DC8" w:rsidRPr="00D5628A" w:rsidRDefault="00BC5DC8" w:rsidP="006A06C9">
            <w:pPr>
              <w:widowControl w:val="0"/>
              <w:autoSpaceDE w:val="0"/>
              <w:autoSpaceDN w:val="0"/>
              <w:adjustRightInd w:val="0"/>
              <w:rPr>
                <w:rFonts w:ascii="Arial" w:hAnsi="Arial" w:cs="Arial"/>
              </w:rPr>
            </w:pPr>
          </w:p>
        </w:tc>
        <w:tc>
          <w:tcPr>
            <w:tcW w:w="8773" w:type="dxa"/>
            <w:gridSpan w:val="4"/>
            <w:tcBorders>
              <w:bottom w:val="nil"/>
            </w:tcBorders>
          </w:tcPr>
          <w:p w14:paraId="3AFEA20D" w14:textId="7CB505CE" w:rsidR="00B83911" w:rsidRPr="00D5628A" w:rsidRDefault="00B83911" w:rsidP="006A06C9">
            <w:pPr>
              <w:widowControl w:val="0"/>
              <w:autoSpaceDE w:val="0"/>
              <w:autoSpaceDN w:val="0"/>
              <w:adjustRightInd w:val="0"/>
              <w:rPr>
                <w:rFonts w:ascii="Arial" w:hAnsi="Arial" w:cs="Arial"/>
                <w:b/>
              </w:rPr>
            </w:pPr>
            <w:r w:rsidRPr="00D5628A">
              <w:rPr>
                <w:rFonts w:ascii="Arial" w:hAnsi="Arial" w:cs="Arial"/>
                <w:b/>
              </w:rPr>
              <w:t xml:space="preserve">APOLOGIES FOR ABSENCE </w:t>
            </w:r>
          </w:p>
          <w:p w14:paraId="202353D3" w14:textId="77777777" w:rsidR="00735146" w:rsidRPr="00D5628A" w:rsidRDefault="00735146" w:rsidP="006A06C9">
            <w:pPr>
              <w:widowControl w:val="0"/>
              <w:autoSpaceDE w:val="0"/>
              <w:autoSpaceDN w:val="0"/>
              <w:adjustRightInd w:val="0"/>
              <w:rPr>
                <w:rFonts w:ascii="Arial" w:hAnsi="Arial" w:cs="Arial"/>
              </w:rPr>
            </w:pPr>
          </w:p>
          <w:p w14:paraId="341D0D91" w14:textId="77777777" w:rsidR="006C4648" w:rsidRDefault="00480BB0" w:rsidP="00D5628A">
            <w:pPr>
              <w:widowControl w:val="0"/>
              <w:autoSpaceDE w:val="0"/>
              <w:autoSpaceDN w:val="0"/>
              <w:adjustRightInd w:val="0"/>
              <w:rPr>
                <w:rFonts w:ascii="Arial" w:hAnsi="Arial" w:cs="Arial"/>
              </w:rPr>
            </w:pPr>
            <w:r w:rsidRPr="00D5628A">
              <w:rPr>
                <w:rFonts w:ascii="Arial" w:hAnsi="Arial" w:cs="Arial"/>
              </w:rPr>
              <w:t>No apologies for absence were received.</w:t>
            </w:r>
            <w:r w:rsidR="00D5628A">
              <w:rPr>
                <w:rFonts w:ascii="Arial" w:hAnsi="Arial" w:cs="Arial"/>
              </w:rPr>
              <w:t xml:space="preserve">  </w:t>
            </w:r>
          </w:p>
          <w:p w14:paraId="13B03B39" w14:textId="60B5A8E4" w:rsidR="00D5628A" w:rsidRPr="00D5628A" w:rsidRDefault="00D5628A" w:rsidP="00D5628A">
            <w:pPr>
              <w:widowControl w:val="0"/>
              <w:autoSpaceDE w:val="0"/>
              <w:autoSpaceDN w:val="0"/>
              <w:adjustRightInd w:val="0"/>
              <w:rPr>
                <w:rFonts w:ascii="Arial" w:hAnsi="Arial" w:cs="Arial"/>
              </w:rPr>
            </w:pPr>
          </w:p>
        </w:tc>
        <w:tc>
          <w:tcPr>
            <w:tcW w:w="963" w:type="dxa"/>
            <w:tcBorders>
              <w:bottom w:val="nil"/>
            </w:tcBorders>
          </w:tcPr>
          <w:p w14:paraId="042449AC" w14:textId="77777777" w:rsidR="00B83911" w:rsidRPr="00D5628A" w:rsidRDefault="00B83911" w:rsidP="006A06C9">
            <w:pPr>
              <w:widowControl w:val="0"/>
              <w:autoSpaceDE w:val="0"/>
              <w:autoSpaceDN w:val="0"/>
              <w:adjustRightInd w:val="0"/>
              <w:rPr>
                <w:rFonts w:ascii="Arial" w:hAnsi="Arial" w:cs="Arial"/>
                <w:b/>
              </w:rPr>
            </w:pPr>
          </w:p>
          <w:p w14:paraId="022CF7B3" w14:textId="77777777" w:rsidR="00E727A9" w:rsidRPr="00D5628A" w:rsidRDefault="00E727A9" w:rsidP="006A06C9">
            <w:pPr>
              <w:widowControl w:val="0"/>
              <w:autoSpaceDE w:val="0"/>
              <w:autoSpaceDN w:val="0"/>
              <w:adjustRightInd w:val="0"/>
              <w:rPr>
                <w:rFonts w:ascii="Arial" w:hAnsi="Arial" w:cs="Arial"/>
                <w:b/>
              </w:rPr>
            </w:pPr>
          </w:p>
          <w:p w14:paraId="6ADCB174" w14:textId="1CC362BD" w:rsidR="00E727A9" w:rsidRPr="00D5628A" w:rsidRDefault="00E727A9" w:rsidP="006A06C9">
            <w:pPr>
              <w:widowControl w:val="0"/>
              <w:autoSpaceDE w:val="0"/>
              <w:autoSpaceDN w:val="0"/>
              <w:adjustRightInd w:val="0"/>
              <w:rPr>
                <w:rFonts w:ascii="Arial" w:hAnsi="Arial" w:cs="Arial"/>
              </w:rPr>
            </w:pPr>
          </w:p>
        </w:tc>
      </w:tr>
      <w:tr w:rsidR="008B6EF2" w:rsidRPr="00D5628A" w14:paraId="33327396"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Pr>
        <w:tc>
          <w:tcPr>
            <w:tcW w:w="764" w:type="dxa"/>
            <w:gridSpan w:val="2"/>
            <w:tcBorders>
              <w:bottom w:val="single" w:sz="4" w:space="0" w:color="auto"/>
            </w:tcBorders>
          </w:tcPr>
          <w:p w14:paraId="309CF914" w14:textId="6337F682" w:rsidR="0035430E" w:rsidRPr="00D5628A" w:rsidRDefault="00390608" w:rsidP="006A06C9">
            <w:pPr>
              <w:widowControl w:val="0"/>
              <w:autoSpaceDE w:val="0"/>
              <w:autoSpaceDN w:val="0"/>
              <w:adjustRightInd w:val="0"/>
              <w:rPr>
                <w:rFonts w:ascii="Arial" w:hAnsi="Arial" w:cs="Arial"/>
                <w:b/>
              </w:rPr>
            </w:pPr>
            <w:r w:rsidRPr="00D5628A">
              <w:rPr>
                <w:rFonts w:ascii="Arial" w:hAnsi="Arial" w:cs="Arial"/>
                <w:b/>
              </w:rPr>
              <w:t>2</w:t>
            </w:r>
            <w:r w:rsidR="0035430E" w:rsidRPr="00D5628A">
              <w:rPr>
                <w:rFonts w:ascii="Arial" w:hAnsi="Arial" w:cs="Arial"/>
                <w:b/>
              </w:rPr>
              <w:t>.3</w:t>
            </w:r>
          </w:p>
          <w:p w14:paraId="183789B5" w14:textId="3F6FA4D0" w:rsidR="0035430E" w:rsidRPr="00D5628A" w:rsidRDefault="0035430E" w:rsidP="006A06C9">
            <w:pPr>
              <w:widowControl w:val="0"/>
              <w:autoSpaceDE w:val="0"/>
              <w:autoSpaceDN w:val="0"/>
              <w:adjustRightInd w:val="0"/>
              <w:rPr>
                <w:rFonts w:ascii="Arial" w:hAnsi="Arial" w:cs="Arial"/>
              </w:rPr>
            </w:pPr>
          </w:p>
        </w:tc>
        <w:tc>
          <w:tcPr>
            <w:tcW w:w="8773" w:type="dxa"/>
            <w:gridSpan w:val="4"/>
            <w:tcBorders>
              <w:bottom w:val="single" w:sz="4" w:space="0" w:color="auto"/>
            </w:tcBorders>
          </w:tcPr>
          <w:p w14:paraId="48125422" w14:textId="4470A99E" w:rsidR="0035430E" w:rsidRPr="00D5628A" w:rsidRDefault="0035430E" w:rsidP="006A06C9">
            <w:pPr>
              <w:widowControl w:val="0"/>
              <w:autoSpaceDE w:val="0"/>
              <w:autoSpaceDN w:val="0"/>
              <w:adjustRightInd w:val="0"/>
              <w:rPr>
                <w:rFonts w:ascii="Arial" w:hAnsi="Arial" w:cs="Arial"/>
                <w:b/>
              </w:rPr>
            </w:pPr>
            <w:r w:rsidRPr="00D5628A">
              <w:rPr>
                <w:rFonts w:ascii="Arial" w:hAnsi="Arial" w:cs="Arial"/>
                <w:b/>
              </w:rPr>
              <w:t>DECLARATIONS OF INTEREST</w:t>
            </w:r>
          </w:p>
          <w:p w14:paraId="3127F741" w14:textId="77777777" w:rsidR="00D838F6" w:rsidRPr="00D5628A" w:rsidRDefault="00D838F6" w:rsidP="006A06C9">
            <w:pPr>
              <w:widowControl w:val="0"/>
              <w:autoSpaceDE w:val="0"/>
              <w:autoSpaceDN w:val="0"/>
              <w:adjustRightInd w:val="0"/>
              <w:rPr>
                <w:rFonts w:ascii="Arial" w:hAnsi="Arial" w:cs="Arial"/>
                <w:b/>
              </w:rPr>
            </w:pPr>
          </w:p>
          <w:p w14:paraId="2C87DFB3" w14:textId="033FB43D" w:rsidR="00D838F6" w:rsidRPr="00D5628A" w:rsidRDefault="00AA6990" w:rsidP="006A06C9">
            <w:pPr>
              <w:widowControl w:val="0"/>
              <w:autoSpaceDE w:val="0"/>
              <w:autoSpaceDN w:val="0"/>
              <w:adjustRightInd w:val="0"/>
              <w:rPr>
                <w:rFonts w:ascii="Arial" w:hAnsi="Arial" w:cs="Arial"/>
              </w:rPr>
            </w:pPr>
            <w:r w:rsidRPr="00D5628A">
              <w:rPr>
                <w:rFonts w:ascii="Arial" w:hAnsi="Arial" w:cs="Arial"/>
              </w:rPr>
              <w:t>No interests were declared</w:t>
            </w:r>
            <w:r w:rsidR="006A06C9" w:rsidRPr="00D5628A">
              <w:rPr>
                <w:rFonts w:ascii="Arial" w:hAnsi="Arial" w:cs="Arial"/>
              </w:rPr>
              <w:t>.</w:t>
            </w:r>
          </w:p>
          <w:p w14:paraId="25AAAD36" w14:textId="65453ED2" w:rsidR="00D838F6" w:rsidRPr="00D5628A" w:rsidRDefault="00D838F6" w:rsidP="006A06C9">
            <w:pPr>
              <w:widowControl w:val="0"/>
              <w:autoSpaceDE w:val="0"/>
              <w:autoSpaceDN w:val="0"/>
              <w:adjustRightInd w:val="0"/>
              <w:rPr>
                <w:rFonts w:ascii="Arial" w:hAnsi="Arial" w:cs="Arial"/>
                <w:b/>
              </w:rPr>
            </w:pPr>
          </w:p>
        </w:tc>
        <w:tc>
          <w:tcPr>
            <w:tcW w:w="963" w:type="dxa"/>
            <w:tcBorders>
              <w:bottom w:val="single" w:sz="4" w:space="0" w:color="auto"/>
            </w:tcBorders>
          </w:tcPr>
          <w:p w14:paraId="1FC3BCE5" w14:textId="77777777" w:rsidR="0035430E" w:rsidRPr="00D5628A" w:rsidRDefault="0035430E" w:rsidP="006A06C9">
            <w:pPr>
              <w:widowControl w:val="0"/>
              <w:autoSpaceDE w:val="0"/>
              <w:autoSpaceDN w:val="0"/>
              <w:adjustRightInd w:val="0"/>
              <w:rPr>
                <w:rFonts w:ascii="Arial" w:hAnsi="Arial" w:cs="Arial"/>
                <w:b/>
              </w:rPr>
            </w:pPr>
          </w:p>
        </w:tc>
      </w:tr>
      <w:tr w:rsidR="008B6EF2" w:rsidRPr="00D5628A" w14:paraId="5C23FA82"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Height w:val="70"/>
        </w:trPr>
        <w:tc>
          <w:tcPr>
            <w:tcW w:w="764" w:type="dxa"/>
            <w:gridSpan w:val="2"/>
            <w:tcBorders>
              <w:bottom w:val="nil"/>
            </w:tcBorders>
          </w:tcPr>
          <w:p w14:paraId="6B5FA306" w14:textId="722C522D" w:rsidR="001D2BEA" w:rsidRPr="00D5628A" w:rsidRDefault="00390608" w:rsidP="006A06C9">
            <w:pPr>
              <w:widowControl w:val="0"/>
              <w:autoSpaceDE w:val="0"/>
              <w:autoSpaceDN w:val="0"/>
              <w:adjustRightInd w:val="0"/>
              <w:rPr>
                <w:rFonts w:ascii="Arial" w:hAnsi="Arial" w:cs="Arial"/>
                <w:b/>
              </w:rPr>
            </w:pPr>
            <w:r w:rsidRPr="00D5628A">
              <w:rPr>
                <w:rFonts w:ascii="Arial" w:hAnsi="Arial" w:cs="Arial"/>
                <w:b/>
              </w:rPr>
              <w:t>3</w:t>
            </w:r>
            <w:r w:rsidR="00E13B18" w:rsidRPr="00D5628A">
              <w:rPr>
                <w:rFonts w:ascii="Arial" w:hAnsi="Arial" w:cs="Arial"/>
                <w:b/>
              </w:rPr>
              <w:t>.1</w:t>
            </w:r>
          </w:p>
          <w:p w14:paraId="343D59CF" w14:textId="3CFDB042" w:rsidR="00EC36B5" w:rsidRPr="00D5628A" w:rsidRDefault="00EC36B5" w:rsidP="006A06C9">
            <w:pPr>
              <w:widowControl w:val="0"/>
              <w:autoSpaceDE w:val="0"/>
              <w:autoSpaceDN w:val="0"/>
              <w:adjustRightInd w:val="0"/>
              <w:rPr>
                <w:rFonts w:ascii="Arial" w:hAnsi="Arial" w:cs="Arial"/>
                <w:b/>
              </w:rPr>
            </w:pPr>
          </w:p>
        </w:tc>
        <w:tc>
          <w:tcPr>
            <w:tcW w:w="8773" w:type="dxa"/>
            <w:gridSpan w:val="4"/>
            <w:tcBorders>
              <w:bottom w:val="nil"/>
            </w:tcBorders>
          </w:tcPr>
          <w:p w14:paraId="30AB1CE3" w14:textId="50840A7A" w:rsidR="00B06FA5" w:rsidRPr="00D5628A" w:rsidRDefault="00BB665C" w:rsidP="006A06C9">
            <w:pPr>
              <w:widowControl w:val="0"/>
              <w:autoSpaceDE w:val="0"/>
              <w:autoSpaceDN w:val="0"/>
              <w:adjustRightInd w:val="0"/>
              <w:rPr>
                <w:rFonts w:ascii="Arial" w:hAnsi="Arial" w:cs="Arial"/>
                <w:b/>
              </w:rPr>
            </w:pPr>
            <w:r w:rsidRPr="00D5628A">
              <w:rPr>
                <w:rFonts w:ascii="Arial" w:hAnsi="Arial" w:cs="Arial"/>
                <w:b/>
              </w:rPr>
              <w:t>APPROVAL OF PREVIOUS MINUTES</w:t>
            </w:r>
          </w:p>
        </w:tc>
        <w:tc>
          <w:tcPr>
            <w:tcW w:w="963" w:type="dxa"/>
            <w:tcBorders>
              <w:bottom w:val="nil"/>
            </w:tcBorders>
          </w:tcPr>
          <w:p w14:paraId="2F7FFD45" w14:textId="77777777" w:rsidR="00B351DF" w:rsidRPr="00D5628A" w:rsidRDefault="00B351DF" w:rsidP="006A06C9">
            <w:pPr>
              <w:widowControl w:val="0"/>
              <w:autoSpaceDE w:val="0"/>
              <w:autoSpaceDN w:val="0"/>
              <w:adjustRightInd w:val="0"/>
              <w:rPr>
                <w:rFonts w:ascii="Arial" w:hAnsi="Arial" w:cs="Arial"/>
                <w:b/>
              </w:rPr>
            </w:pPr>
          </w:p>
        </w:tc>
      </w:tr>
      <w:tr w:rsidR="00390608" w:rsidRPr="00D5628A" w14:paraId="1CB0FB18" w14:textId="77777777" w:rsidTr="00C6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5" w:type="dxa"/>
          <w:trHeight w:val="243"/>
        </w:trPr>
        <w:tc>
          <w:tcPr>
            <w:tcW w:w="764" w:type="dxa"/>
            <w:gridSpan w:val="2"/>
            <w:tcBorders>
              <w:top w:val="nil"/>
              <w:bottom w:val="single" w:sz="4" w:space="0" w:color="auto"/>
            </w:tcBorders>
          </w:tcPr>
          <w:p w14:paraId="2A25EEB1" w14:textId="77777777" w:rsidR="00390608" w:rsidRPr="00D5628A" w:rsidRDefault="00390608" w:rsidP="006A06C9">
            <w:pPr>
              <w:widowControl w:val="0"/>
              <w:autoSpaceDE w:val="0"/>
              <w:autoSpaceDN w:val="0"/>
              <w:adjustRightInd w:val="0"/>
              <w:rPr>
                <w:rFonts w:ascii="Arial" w:hAnsi="Arial" w:cs="Arial"/>
                <w:b/>
              </w:rPr>
            </w:pPr>
            <w:bookmarkStart w:id="2" w:name="_Hlk154131810"/>
          </w:p>
        </w:tc>
        <w:tc>
          <w:tcPr>
            <w:tcW w:w="8773" w:type="dxa"/>
            <w:gridSpan w:val="4"/>
            <w:tcBorders>
              <w:top w:val="nil"/>
              <w:bottom w:val="single" w:sz="4" w:space="0" w:color="auto"/>
            </w:tcBorders>
          </w:tcPr>
          <w:p w14:paraId="471E7D96" w14:textId="048CCFAE" w:rsidR="00390608" w:rsidRPr="00D5628A" w:rsidRDefault="00390608" w:rsidP="006A06C9">
            <w:pPr>
              <w:widowControl w:val="0"/>
              <w:autoSpaceDE w:val="0"/>
              <w:autoSpaceDN w:val="0"/>
              <w:adjustRightInd w:val="0"/>
              <w:rPr>
                <w:rFonts w:ascii="Arial" w:hAnsi="Arial" w:cs="Arial"/>
                <w:b/>
              </w:rPr>
            </w:pPr>
            <w:r w:rsidRPr="00D5628A">
              <w:rPr>
                <w:rFonts w:ascii="Arial" w:hAnsi="Arial" w:cs="Arial"/>
                <w:b/>
              </w:rPr>
              <w:t xml:space="preserve">RESOLVED: </w:t>
            </w:r>
            <w:r w:rsidR="00671FCB" w:rsidRPr="00D5628A">
              <w:rPr>
                <w:rFonts w:ascii="Arial" w:hAnsi="Arial" w:cs="Arial"/>
                <w:bCs/>
              </w:rPr>
              <w:t>T</w:t>
            </w:r>
            <w:r w:rsidRPr="00D5628A">
              <w:rPr>
                <w:rFonts w:ascii="Arial" w:hAnsi="Arial" w:cs="Arial"/>
                <w:bCs/>
              </w:rPr>
              <w:t xml:space="preserve">he minutes of the meeting held on </w:t>
            </w:r>
            <w:r w:rsidR="00480BB0" w:rsidRPr="00D5628A">
              <w:rPr>
                <w:rFonts w:ascii="Arial" w:hAnsi="Arial" w:cs="Arial"/>
                <w:bCs/>
              </w:rPr>
              <w:t xml:space="preserve">24 February 2024 </w:t>
            </w:r>
            <w:r w:rsidR="00671FCB" w:rsidRPr="00D5628A">
              <w:rPr>
                <w:rFonts w:ascii="Arial" w:hAnsi="Arial" w:cs="Arial"/>
                <w:bCs/>
              </w:rPr>
              <w:t xml:space="preserve">were approved </w:t>
            </w:r>
            <w:r w:rsidRPr="00D5628A">
              <w:rPr>
                <w:rFonts w:ascii="Arial" w:hAnsi="Arial" w:cs="Arial"/>
                <w:bCs/>
              </w:rPr>
              <w:t>as a</w:t>
            </w:r>
            <w:r w:rsidR="00ED4D7E" w:rsidRPr="00D5628A">
              <w:rPr>
                <w:rFonts w:ascii="Arial" w:hAnsi="Arial" w:cs="Arial"/>
                <w:bCs/>
              </w:rPr>
              <w:t xml:space="preserve"> correct </w:t>
            </w:r>
            <w:r w:rsidRPr="00D5628A">
              <w:rPr>
                <w:rFonts w:ascii="Arial" w:hAnsi="Arial" w:cs="Arial"/>
                <w:bCs/>
              </w:rPr>
              <w:t>record.</w:t>
            </w:r>
          </w:p>
          <w:p w14:paraId="0C42B806" w14:textId="245AB6AB" w:rsidR="00390608" w:rsidRPr="00D5628A" w:rsidRDefault="00390608" w:rsidP="006A06C9">
            <w:pPr>
              <w:widowControl w:val="0"/>
              <w:autoSpaceDE w:val="0"/>
              <w:autoSpaceDN w:val="0"/>
              <w:adjustRightInd w:val="0"/>
              <w:rPr>
                <w:rFonts w:ascii="Arial" w:hAnsi="Arial" w:cs="Arial"/>
                <w:b/>
              </w:rPr>
            </w:pPr>
          </w:p>
        </w:tc>
        <w:tc>
          <w:tcPr>
            <w:tcW w:w="963" w:type="dxa"/>
            <w:tcBorders>
              <w:top w:val="nil"/>
              <w:bottom w:val="single" w:sz="4" w:space="0" w:color="auto"/>
            </w:tcBorders>
          </w:tcPr>
          <w:p w14:paraId="769A68BC" w14:textId="77777777" w:rsidR="00390608" w:rsidRPr="00D5628A" w:rsidRDefault="00390608" w:rsidP="006A06C9">
            <w:pPr>
              <w:widowControl w:val="0"/>
              <w:autoSpaceDE w:val="0"/>
              <w:autoSpaceDN w:val="0"/>
              <w:adjustRightInd w:val="0"/>
              <w:rPr>
                <w:rFonts w:ascii="Arial" w:hAnsi="Arial" w:cs="Arial"/>
                <w:b/>
              </w:rPr>
            </w:pPr>
          </w:p>
        </w:tc>
      </w:tr>
      <w:bookmarkEnd w:id="2"/>
    </w:tbl>
    <w:p w14:paraId="49F79279" w14:textId="77777777" w:rsidR="00BC6A1B" w:rsidRDefault="00BC6A1B">
      <w:r>
        <w:br w:type="page"/>
      </w:r>
    </w:p>
    <w:tbl>
      <w:tblPr>
        <w:tblStyle w:val="TableGrid"/>
        <w:tblW w:w="0" w:type="auto"/>
        <w:tblInd w:w="-34" w:type="dxa"/>
        <w:tblLook w:val="04A0" w:firstRow="1" w:lastRow="0" w:firstColumn="1" w:lastColumn="0" w:noHBand="0" w:noVBand="1"/>
      </w:tblPr>
      <w:tblGrid>
        <w:gridCol w:w="764"/>
        <w:gridCol w:w="7929"/>
        <w:gridCol w:w="844"/>
        <w:gridCol w:w="1028"/>
      </w:tblGrid>
      <w:tr w:rsidR="00E40FAE" w:rsidRPr="00D5628A" w14:paraId="6B21990C" w14:textId="77777777" w:rsidTr="00DD0F36">
        <w:trPr>
          <w:trHeight w:val="571"/>
          <w:tblHeader/>
        </w:trPr>
        <w:tc>
          <w:tcPr>
            <w:tcW w:w="764" w:type="dxa"/>
            <w:tcBorders>
              <w:top w:val="nil"/>
              <w:left w:val="nil"/>
              <w:bottom w:val="single" w:sz="4" w:space="0" w:color="auto"/>
              <w:right w:val="nil"/>
            </w:tcBorders>
          </w:tcPr>
          <w:p w14:paraId="0D89E318" w14:textId="2E428BBD" w:rsidR="00E40FAE" w:rsidRPr="00D5628A" w:rsidRDefault="00E40FAE" w:rsidP="009E19BD">
            <w:pPr>
              <w:widowControl w:val="0"/>
              <w:autoSpaceDE w:val="0"/>
              <w:autoSpaceDN w:val="0"/>
              <w:adjustRightInd w:val="0"/>
              <w:rPr>
                <w:rFonts w:ascii="Arial" w:hAnsi="Arial" w:cs="Arial"/>
                <w:sz w:val="22"/>
                <w:szCs w:val="22"/>
              </w:rPr>
            </w:pPr>
            <w:r w:rsidRPr="00D5628A">
              <w:rPr>
                <w:rFonts w:ascii="Arial" w:hAnsi="Arial" w:cs="Arial"/>
                <w:b/>
                <w:sz w:val="22"/>
                <w:szCs w:val="22"/>
              </w:rPr>
              <w:lastRenderedPageBreak/>
              <w:t>Item</w:t>
            </w:r>
          </w:p>
          <w:p w14:paraId="7DD9D2C7" w14:textId="77777777" w:rsidR="00E40FAE" w:rsidRPr="00D5628A" w:rsidRDefault="00E40FAE" w:rsidP="009E19BD">
            <w:pPr>
              <w:widowControl w:val="0"/>
              <w:autoSpaceDE w:val="0"/>
              <w:autoSpaceDN w:val="0"/>
              <w:adjustRightInd w:val="0"/>
              <w:rPr>
                <w:rFonts w:ascii="Arial" w:hAnsi="Arial" w:cs="Arial"/>
                <w:sz w:val="22"/>
                <w:szCs w:val="22"/>
              </w:rPr>
            </w:pPr>
          </w:p>
        </w:tc>
        <w:tc>
          <w:tcPr>
            <w:tcW w:w="7929" w:type="dxa"/>
            <w:tcBorders>
              <w:top w:val="nil"/>
              <w:left w:val="nil"/>
              <w:bottom w:val="single" w:sz="4" w:space="0" w:color="auto"/>
              <w:right w:val="nil"/>
            </w:tcBorders>
          </w:tcPr>
          <w:p w14:paraId="28780BF0" w14:textId="77777777" w:rsidR="00E40FAE" w:rsidRPr="00D5628A" w:rsidRDefault="00E40FAE" w:rsidP="009E19BD">
            <w:pPr>
              <w:spacing w:before="120" w:after="180"/>
              <w:rPr>
                <w:rFonts w:ascii="Arial" w:hAnsi="Arial" w:cs="Arial"/>
                <w:sz w:val="22"/>
                <w:szCs w:val="22"/>
              </w:rPr>
            </w:pPr>
          </w:p>
        </w:tc>
        <w:tc>
          <w:tcPr>
            <w:tcW w:w="1872" w:type="dxa"/>
            <w:gridSpan w:val="2"/>
            <w:tcBorders>
              <w:top w:val="nil"/>
              <w:left w:val="nil"/>
              <w:bottom w:val="single" w:sz="4" w:space="0" w:color="auto"/>
              <w:right w:val="nil"/>
            </w:tcBorders>
          </w:tcPr>
          <w:p w14:paraId="206EC28B" w14:textId="77777777" w:rsidR="00E40FAE" w:rsidRPr="00D5628A" w:rsidRDefault="00E40FAE" w:rsidP="009E19BD">
            <w:pPr>
              <w:widowControl w:val="0"/>
              <w:autoSpaceDE w:val="0"/>
              <w:autoSpaceDN w:val="0"/>
              <w:adjustRightInd w:val="0"/>
              <w:jc w:val="right"/>
              <w:rPr>
                <w:rFonts w:ascii="Arial" w:hAnsi="Arial" w:cs="Arial"/>
                <w:b/>
                <w:bCs/>
                <w:sz w:val="22"/>
                <w:szCs w:val="22"/>
              </w:rPr>
            </w:pPr>
            <w:r w:rsidRPr="00D5628A">
              <w:rPr>
                <w:rFonts w:ascii="Arial" w:hAnsi="Arial" w:cs="Arial"/>
                <w:b/>
                <w:bCs/>
                <w:sz w:val="22"/>
                <w:szCs w:val="22"/>
              </w:rPr>
              <w:t>Action/</w:t>
            </w:r>
          </w:p>
          <w:p w14:paraId="542A057E" w14:textId="77777777" w:rsidR="00E40FAE" w:rsidRPr="00D5628A" w:rsidRDefault="00E40FAE" w:rsidP="009E19BD">
            <w:pPr>
              <w:widowControl w:val="0"/>
              <w:autoSpaceDE w:val="0"/>
              <w:autoSpaceDN w:val="0"/>
              <w:adjustRightInd w:val="0"/>
              <w:jc w:val="right"/>
              <w:rPr>
                <w:rFonts w:ascii="Arial" w:hAnsi="Arial" w:cs="Arial"/>
                <w:b/>
                <w:bCs/>
                <w:sz w:val="22"/>
                <w:szCs w:val="22"/>
              </w:rPr>
            </w:pPr>
            <w:r w:rsidRPr="00D5628A">
              <w:rPr>
                <w:rFonts w:ascii="Arial" w:hAnsi="Arial" w:cs="Arial"/>
                <w:b/>
                <w:bCs/>
                <w:sz w:val="22"/>
                <w:szCs w:val="22"/>
              </w:rPr>
              <w:t>Synopsis Item</w:t>
            </w:r>
          </w:p>
        </w:tc>
      </w:tr>
      <w:tr w:rsidR="00D5628A" w:rsidRPr="00D5628A" w14:paraId="613BE484" w14:textId="77777777" w:rsidTr="00DD0F36">
        <w:trPr>
          <w:trHeight w:val="842"/>
        </w:trPr>
        <w:tc>
          <w:tcPr>
            <w:tcW w:w="764" w:type="dxa"/>
            <w:tcBorders>
              <w:bottom w:val="single" w:sz="4" w:space="0" w:color="auto"/>
            </w:tcBorders>
          </w:tcPr>
          <w:p w14:paraId="720D2288" w14:textId="77777777" w:rsidR="00D5628A" w:rsidRPr="00D5628A" w:rsidRDefault="00D5628A" w:rsidP="00F862C6">
            <w:pPr>
              <w:widowControl w:val="0"/>
              <w:autoSpaceDE w:val="0"/>
              <w:autoSpaceDN w:val="0"/>
              <w:adjustRightInd w:val="0"/>
              <w:rPr>
                <w:rFonts w:ascii="Arial" w:hAnsi="Arial" w:cs="Arial"/>
                <w:b/>
                <w:bCs/>
              </w:rPr>
            </w:pPr>
            <w:r w:rsidRPr="00D5628A">
              <w:rPr>
                <w:rFonts w:ascii="Arial" w:hAnsi="Arial" w:cs="Arial"/>
                <w:b/>
                <w:bCs/>
              </w:rPr>
              <w:t>3.2</w:t>
            </w:r>
          </w:p>
        </w:tc>
        <w:tc>
          <w:tcPr>
            <w:tcW w:w="8773" w:type="dxa"/>
            <w:gridSpan w:val="2"/>
            <w:tcBorders>
              <w:bottom w:val="single" w:sz="4" w:space="0" w:color="auto"/>
            </w:tcBorders>
          </w:tcPr>
          <w:p w14:paraId="7CF2B77C" w14:textId="77777777" w:rsidR="00D5628A" w:rsidRPr="00D5628A" w:rsidRDefault="00D5628A" w:rsidP="00F862C6">
            <w:pPr>
              <w:widowControl w:val="0"/>
              <w:autoSpaceDE w:val="0"/>
              <w:autoSpaceDN w:val="0"/>
              <w:adjustRightInd w:val="0"/>
              <w:rPr>
                <w:rFonts w:ascii="Arial" w:hAnsi="Arial" w:cs="Arial"/>
                <w:b/>
                <w:bCs/>
              </w:rPr>
            </w:pPr>
            <w:r w:rsidRPr="00D5628A">
              <w:rPr>
                <w:rFonts w:ascii="Arial" w:hAnsi="Arial" w:cs="Arial"/>
                <w:b/>
                <w:bCs/>
              </w:rPr>
              <w:t>MATTERS ARISING NOT ON THE AGENDA</w:t>
            </w:r>
          </w:p>
          <w:p w14:paraId="06760876" w14:textId="77777777" w:rsidR="00D5628A" w:rsidRPr="00D5628A" w:rsidRDefault="00D5628A" w:rsidP="00F862C6">
            <w:pPr>
              <w:widowControl w:val="0"/>
              <w:autoSpaceDE w:val="0"/>
              <w:autoSpaceDN w:val="0"/>
              <w:adjustRightInd w:val="0"/>
              <w:rPr>
                <w:rFonts w:ascii="Arial" w:hAnsi="Arial" w:cs="Arial"/>
                <w:b/>
                <w:bCs/>
              </w:rPr>
            </w:pPr>
          </w:p>
          <w:p w14:paraId="792F4672" w14:textId="77777777" w:rsidR="00D5628A" w:rsidRPr="00D5628A" w:rsidRDefault="00D5628A" w:rsidP="00F862C6">
            <w:pPr>
              <w:widowControl w:val="0"/>
              <w:autoSpaceDE w:val="0"/>
              <w:autoSpaceDN w:val="0"/>
              <w:adjustRightInd w:val="0"/>
              <w:rPr>
                <w:rFonts w:ascii="Arial" w:hAnsi="Arial" w:cs="Arial"/>
              </w:rPr>
            </w:pPr>
            <w:r w:rsidRPr="00D5628A">
              <w:rPr>
                <w:rFonts w:ascii="Arial" w:hAnsi="Arial" w:cs="Arial"/>
              </w:rPr>
              <w:t>No matters were raised.</w:t>
            </w:r>
          </w:p>
          <w:p w14:paraId="25AE6A5E" w14:textId="77777777" w:rsidR="00D5628A" w:rsidRPr="00D5628A" w:rsidRDefault="00D5628A" w:rsidP="00F862C6">
            <w:pPr>
              <w:widowControl w:val="0"/>
              <w:autoSpaceDE w:val="0"/>
              <w:autoSpaceDN w:val="0"/>
              <w:adjustRightInd w:val="0"/>
              <w:rPr>
                <w:rFonts w:ascii="Arial" w:hAnsi="Arial" w:cs="Arial"/>
              </w:rPr>
            </w:pPr>
          </w:p>
        </w:tc>
        <w:tc>
          <w:tcPr>
            <w:tcW w:w="1028" w:type="dxa"/>
            <w:tcBorders>
              <w:bottom w:val="single" w:sz="4" w:space="0" w:color="auto"/>
            </w:tcBorders>
          </w:tcPr>
          <w:p w14:paraId="2F3361CE" w14:textId="77777777" w:rsidR="00D5628A" w:rsidRPr="00D5628A" w:rsidRDefault="00D5628A" w:rsidP="00F862C6">
            <w:pPr>
              <w:widowControl w:val="0"/>
              <w:autoSpaceDE w:val="0"/>
              <w:autoSpaceDN w:val="0"/>
              <w:adjustRightInd w:val="0"/>
              <w:rPr>
                <w:rFonts w:ascii="Arial" w:hAnsi="Arial" w:cs="Arial"/>
                <w:b/>
              </w:rPr>
            </w:pPr>
          </w:p>
        </w:tc>
      </w:tr>
      <w:tr w:rsidR="008A5679" w:rsidRPr="00D5628A" w14:paraId="2ABC7A2E" w14:textId="77777777" w:rsidTr="00DD0F36">
        <w:trPr>
          <w:trHeight w:val="4236"/>
        </w:trPr>
        <w:tc>
          <w:tcPr>
            <w:tcW w:w="764" w:type="dxa"/>
          </w:tcPr>
          <w:p w14:paraId="3DA7D20E" w14:textId="59086DE2" w:rsidR="008A5679" w:rsidRPr="00D5628A" w:rsidRDefault="008A5679" w:rsidP="006A06C9">
            <w:pPr>
              <w:widowControl w:val="0"/>
              <w:autoSpaceDE w:val="0"/>
              <w:autoSpaceDN w:val="0"/>
              <w:adjustRightInd w:val="0"/>
              <w:rPr>
                <w:rFonts w:ascii="Arial" w:hAnsi="Arial" w:cs="Arial"/>
                <w:b/>
              </w:rPr>
            </w:pPr>
            <w:r w:rsidRPr="00D5628A">
              <w:rPr>
                <w:rFonts w:ascii="Arial" w:hAnsi="Arial" w:cs="Arial"/>
                <w:b/>
              </w:rPr>
              <w:t>3.3</w:t>
            </w:r>
          </w:p>
        </w:tc>
        <w:tc>
          <w:tcPr>
            <w:tcW w:w="8773" w:type="dxa"/>
            <w:gridSpan w:val="2"/>
          </w:tcPr>
          <w:p w14:paraId="1F6340B0" w14:textId="7270B34A" w:rsidR="008A5679" w:rsidRPr="00D5628A" w:rsidRDefault="008A5679" w:rsidP="006A06C9">
            <w:pPr>
              <w:widowControl w:val="0"/>
              <w:autoSpaceDE w:val="0"/>
              <w:autoSpaceDN w:val="0"/>
              <w:adjustRightInd w:val="0"/>
              <w:rPr>
                <w:rFonts w:ascii="Arial" w:hAnsi="Arial" w:cs="Arial"/>
                <w:b/>
              </w:rPr>
            </w:pPr>
            <w:r w:rsidRPr="00D5628A">
              <w:rPr>
                <w:rFonts w:ascii="Arial" w:hAnsi="Arial" w:cs="Arial"/>
                <w:b/>
              </w:rPr>
              <w:t>UPDATE ON AGREED</w:t>
            </w:r>
            <w:r w:rsidRPr="00D5628A">
              <w:rPr>
                <w:rFonts w:ascii="Arial" w:hAnsi="Arial" w:cs="Arial"/>
              </w:rPr>
              <w:t xml:space="preserve"> </w:t>
            </w:r>
            <w:r w:rsidRPr="00D5628A">
              <w:rPr>
                <w:rFonts w:ascii="Arial" w:hAnsi="Arial" w:cs="Arial"/>
                <w:b/>
              </w:rPr>
              <w:t>ACTIONS</w:t>
            </w:r>
          </w:p>
          <w:p w14:paraId="689B1DEF" w14:textId="77777777" w:rsidR="008A5679" w:rsidRPr="00D5628A" w:rsidRDefault="008A5679" w:rsidP="006A06C9">
            <w:pPr>
              <w:widowControl w:val="0"/>
              <w:autoSpaceDE w:val="0"/>
              <w:autoSpaceDN w:val="0"/>
              <w:adjustRightInd w:val="0"/>
              <w:rPr>
                <w:rFonts w:ascii="Arial" w:hAnsi="Arial" w:cs="Arial"/>
                <w:b/>
              </w:rPr>
            </w:pPr>
          </w:p>
          <w:p w14:paraId="1AE60950" w14:textId="1F9E2E47" w:rsidR="00480BB0" w:rsidRPr="00D5628A" w:rsidRDefault="00480BB0" w:rsidP="00480BB0">
            <w:pPr>
              <w:pStyle w:val="ListParagraph"/>
              <w:widowControl w:val="0"/>
              <w:numPr>
                <w:ilvl w:val="0"/>
                <w:numId w:val="30"/>
              </w:numPr>
              <w:autoSpaceDE w:val="0"/>
              <w:autoSpaceDN w:val="0"/>
              <w:adjustRightInd w:val="0"/>
              <w:rPr>
                <w:rFonts w:ascii="Arial" w:hAnsi="Arial" w:cs="Arial"/>
                <w:b/>
                <w:bCs/>
              </w:rPr>
            </w:pPr>
            <w:r w:rsidRPr="00D5628A">
              <w:rPr>
                <w:rFonts w:ascii="Arial" w:hAnsi="Arial" w:cs="Arial"/>
                <w:b/>
                <w:bCs/>
              </w:rPr>
              <w:t>It was agreed that the Committee would monitor implementation of the CEFSS recommendations on a light touch basis</w:t>
            </w:r>
            <w:r w:rsidR="007F63EF" w:rsidRPr="00D5628A">
              <w:rPr>
                <w:rFonts w:ascii="Arial" w:hAnsi="Arial" w:cs="Arial"/>
                <w:b/>
                <w:bCs/>
              </w:rPr>
              <w:t>.</w:t>
            </w:r>
            <w:r w:rsidRPr="00D5628A">
              <w:rPr>
                <w:rFonts w:ascii="Arial" w:hAnsi="Arial" w:cs="Arial"/>
                <w:b/>
                <w:bCs/>
              </w:rPr>
              <w:t xml:space="preserve"> </w:t>
            </w:r>
            <w:r w:rsidRPr="00D5628A">
              <w:rPr>
                <w:rFonts w:ascii="Arial" w:hAnsi="Arial" w:cs="Arial"/>
              </w:rPr>
              <w:t>– added to the workplan and scheduled for February 2025.</w:t>
            </w:r>
          </w:p>
          <w:p w14:paraId="05FFF64B" w14:textId="77777777" w:rsidR="00480BB0" w:rsidRPr="00D5628A" w:rsidRDefault="00480BB0" w:rsidP="00480BB0">
            <w:pPr>
              <w:pStyle w:val="ListParagraph"/>
              <w:widowControl w:val="0"/>
              <w:autoSpaceDE w:val="0"/>
              <w:autoSpaceDN w:val="0"/>
              <w:adjustRightInd w:val="0"/>
              <w:ind w:left="360"/>
              <w:rPr>
                <w:rFonts w:ascii="Arial" w:hAnsi="Arial" w:cs="Arial"/>
                <w:b/>
                <w:bCs/>
              </w:rPr>
            </w:pPr>
          </w:p>
          <w:p w14:paraId="47983F83" w14:textId="66E5F969" w:rsidR="00480BB0" w:rsidRPr="00D5628A" w:rsidRDefault="00480BB0" w:rsidP="00480BB0">
            <w:pPr>
              <w:pStyle w:val="ListParagraph"/>
              <w:widowControl w:val="0"/>
              <w:numPr>
                <w:ilvl w:val="0"/>
                <w:numId w:val="30"/>
              </w:numPr>
              <w:autoSpaceDE w:val="0"/>
              <w:autoSpaceDN w:val="0"/>
              <w:adjustRightInd w:val="0"/>
              <w:rPr>
                <w:rFonts w:ascii="Arial" w:hAnsi="Arial" w:cs="Arial"/>
                <w:b/>
                <w:bCs/>
              </w:rPr>
            </w:pPr>
            <w:r w:rsidRPr="00D5628A">
              <w:rPr>
                <w:rFonts w:ascii="Arial" w:hAnsi="Arial" w:cs="Arial"/>
                <w:b/>
                <w:bCs/>
              </w:rPr>
              <w:t>The report on the breakdown of the apprenticeship cohort in terms of sex, age, ethnicity, disability, etc. and the relationship to growth and performance to be submitted to the EDI group for discussion.</w:t>
            </w:r>
            <w:r w:rsidR="007F63EF" w:rsidRPr="00D5628A">
              <w:rPr>
                <w:rFonts w:ascii="Arial" w:hAnsi="Arial" w:cs="Arial"/>
                <w:b/>
                <w:bCs/>
              </w:rPr>
              <w:t xml:space="preserve"> </w:t>
            </w:r>
            <w:r w:rsidR="007F63EF" w:rsidRPr="00D5628A">
              <w:rPr>
                <w:rFonts w:ascii="Arial" w:hAnsi="Arial" w:cs="Arial"/>
              </w:rPr>
              <w:t>- actioned</w:t>
            </w:r>
          </w:p>
          <w:p w14:paraId="36C95B22" w14:textId="7FCCE744" w:rsidR="00480BB0" w:rsidRPr="00D5628A" w:rsidRDefault="00480BB0" w:rsidP="00480BB0">
            <w:pPr>
              <w:pStyle w:val="ListParagraph"/>
              <w:widowControl w:val="0"/>
              <w:autoSpaceDE w:val="0"/>
              <w:autoSpaceDN w:val="0"/>
              <w:adjustRightInd w:val="0"/>
              <w:ind w:left="360"/>
              <w:rPr>
                <w:rFonts w:ascii="Arial" w:hAnsi="Arial" w:cs="Arial"/>
                <w:b/>
                <w:bCs/>
              </w:rPr>
            </w:pPr>
          </w:p>
          <w:p w14:paraId="65B9F952" w14:textId="12621A4F" w:rsidR="00480BB0" w:rsidRPr="00D5628A" w:rsidRDefault="00480BB0" w:rsidP="00480BB0">
            <w:pPr>
              <w:pStyle w:val="ListParagraph"/>
              <w:widowControl w:val="0"/>
              <w:numPr>
                <w:ilvl w:val="0"/>
                <w:numId w:val="30"/>
              </w:numPr>
              <w:autoSpaceDE w:val="0"/>
              <w:autoSpaceDN w:val="0"/>
              <w:adjustRightInd w:val="0"/>
              <w:rPr>
                <w:rFonts w:ascii="Arial" w:hAnsi="Arial" w:cs="Arial"/>
                <w:b/>
                <w:bCs/>
              </w:rPr>
            </w:pPr>
            <w:r w:rsidRPr="00D5628A">
              <w:rPr>
                <w:rFonts w:ascii="Arial" w:hAnsi="Arial" w:cs="Arial"/>
                <w:b/>
                <w:bCs/>
              </w:rPr>
              <w:t>Analysis of the annual Employer Survey to be brought to the next meeting of the Committee</w:t>
            </w:r>
            <w:r w:rsidR="007F63EF" w:rsidRPr="00D5628A">
              <w:rPr>
                <w:rFonts w:ascii="Arial" w:hAnsi="Arial" w:cs="Arial"/>
                <w:b/>
                <w:bCs/>
              </w:rPr>
              <w:t>.</w:t>
            </w:r>
            <w:r w:rsidRPr="00D5628A">
              <w:rPr>
                <w:rFonts w:ascii="Arial" w:hAnsi="Arial" w:cs="Arial"/>
                <w:b/>
                <w:bCs/>
              </w:rPr>
              <w:t xml:space="preserve"> </w:t>
            </w:r>
            <w:r w:rsidRPr="00D5628A">
              <w:rPr>
                <w:rFonts w:ascii="Arial" w:hAnsi="Arial" w:cs="Arial"/>
              </w:rPr>
              <w:t>– on agenda at Item 8</w:t>
            </w:r>
          </w:p>
          <w:p w14:paraId="1C4B6DD3" w14:textId="77777777" w:rsidR="00480BB0" w:rsidRPr="00D5628A" w:rsidRDefault="00480BB0" w:rsidP="00480BB0">
            <w:pPr>
              <w:widowControl w:val="0"/>
              <w:autoSpaceDE w:val="0"/>
              <w:autoSpaceDN w:val="0"/>
              <w:adjustRightInd w:val="0"/>
              <w:rPr>
                <w:rFonts w:ascii="Arial" w:hAnsi="Arial" w:cs="Arial"/>
                <w:b/>
                <w:bCs/>
              </w:rPr>
            </w:pPr>
          </w:p>
          <w:p w14:paraId="256E3AD4" w14:textId="58980B3C" w:rsidR="00480BB0" w:rsidRPr="00D5628A" w:rsidRDefault="00480BB0" w:rsidP="00480BB0">
            <w:pPr>
              <w:pStyle w:val="ListParagraph"/>
              <w:widowControl w:val="0"/>
              <w:numPr>
                <w:ilvl w:val="0"/>
                <w:numId w:val="30"/>
              </w:numPr>
              <w:autoSpaceDE w:val="0"/>
              <w:autoSpaceDN w:val="0"/>
              <w:adjustRightInd w:val="0"/>
              <w:rPr>
                <w:rFonts w:ascii="Arial" w:hAnsi="Arial" w:cs="Arial"/>
                <w:b/>
                <w:bCs/>
              </w:rPr>
            </w:pPr>
            <w:r w:rsidRPr="00D5628A">
              <w:rPr>
                <w:rFonts w:ascii="Arial" w:hAnsi="Arial" w:cs="Arial"/>
                <w:b/>
                <w:bCs/>
              </w:rPr>
              <w:t>The ABS consultation document be forwarded to all governors for information</w:t>
            </w:r>
            <w:r w:rsidR="007F63EF" w:rsidRPr="00D5628A">
              <w:rPr>
                <w:rFonts w:ascii="Arial" w:hAnsi="Arial" w:cs="Arial"/>
                <w:b/>
                <w:bCs/>
              </w:rPr>
              <w:t>.</w:t>
            </w:r>
            <w:r w:rsidRPr="00D5628A">
              <w:rPr>
                <w:rFonts w:ascii="Arial" w:hAnsi="Arial" w:cs="Arial"/>
                <w:b/>
                <w:bCs/>
              </w:rPr>
              <w:t xml:space="preserve"> </w:t>
            </w:r>
            <w:r w:rsidRPr="00D5628A">
              <w:rPr>
                <w:rFonts w:ascii="Arial" w:hAnsi="Arial" w:cs="Arial"/>
              </w:rPr>
              <w:t>- actioned</w:t>
            </w:r>
          </w:p>
          <w:p w14:paraId="6A32465D" w14:textId="5F49FE40" w:rsidR="008A5679" w:rsidRPr="00D5628A" w:rsidRDefault="008A5679" w:rsidP="006A06C9">
            <w:pPr>
              <w:widowControl w:val="0"/>
              <w:autoSpaceDE w:val="0"/>
              <w:autoSpaceDN w:val="0"/>
              <w:adjustRightInd w:val="0"/>
              <w:ind w:left="467"/>
              <w:rPr>
                <w:rFonts w:ascii="Arial" w:hAnsi="Arial" w:cs="Arial"/>
                <w:color w:val="FF0000"/>
                <w:u w:val="single"/>
                <w:lang w:eastAsia="en-US"/>
              </w:rPr>
            </w:pPr>
          </w:p>
        </w:tc>
        <w:tc>
          <w:tcPr>
            <w:tcW w:w="1028" w:type="dxa"/>
          </w:tcPr>
          <w:p w14:paraId="449A29D8" w14:textId="77777777" w:rsidR="008A5679" w:rsidRPr="00D5628A" w:rsidRDefault="008A5679" w:rsidP="006A06C9">
            <w:pPr>
              <w:widowControl w:val="0"/>
              <w:autoSpaceDE w:val="0"/>
              <w:autoSpaceDN w:val="0"/>
              <w:adjustRightInd w:val="0"/>
              <w:rPr>
                <w:rFonts w:ascii="Arial" w:hAnsi="Arial" w:cs="Arial"/>
              </w:rPr>
            </w:pPr>
          </w:p>
          <w:p w14:paraId="4CE0BA84" w14:textId="77777777" w:rsidR="008A5679" w:rsidRPr="00D5628A" w:rsidRDefault="008A5679" w:rsidP="006A06C9">
            <w:pPr>
              <w:autoSpaceDE w:val="0"/>
              <w:autoSpaceDN w:val="0"/>
              <w:adjustRightInd w:val="0"/>
              <w:rPr>
                <w:rFonts w:ascii="Arial" w:hAnsi="Arial" w:cs="Arial"/>
                <w:b/>
              </w:rPr>
            </w:pPr>
          </w:p>
          <w:p w14:paraId="25C2517A" w14:textId="0863E18E" w:rsidR="008A5679" w:rsidRPr="00D5628A" w:rsidRDefault="008A5679" w:rsidP="00ED4D7E">
            <w:pPr>
              <w:autoSpaceDE w:val="0"/>
              <w:autoSpaceDN w:val="0"/>
              <w:adjustRightInd w:val="0"/>
              <w:jc w:val="center"/>
              <w:rPr>
                <w:rFonts w:ascii="Arial" w:hAnsi="Arial" w:cs="Arial"/>
              </w:rPr>
            </w:pPr>
          </w:p>
        </w:tc>
      </w:tr>
      <w:tr w:rsidR="00390608" w:rsidRPr="00D5628A" w14:paraId="0D5E414A" w14:textId="77777777" w:rsidTr="00DD0F36">
        <w:trPr>
          <w:trHeight w:val="275"/>
        </w:trPr>
        <w:tc>
          <w:tcPr>
            <w:tcW w:w="10565" w:type="dxa"/>
            <w:gridSpan w:val="4"/>
            <w:tcBorders>
              <w:top w:val="single" w:sz="4" w:space="0" w:color="auto"/>
              <w:bottom w:val="single" w:sz="4" w:space="0" w:color="auto"/>
            </w:tcBorders>
            <w:shd w:val="clear" w:color="auto" w:fill="D0CECE" w:themeFill="background2" w:themeFillShade="E6"/>
          </w:tcPr>
          <w:p w14:paraId="5986F2AA" w14:textId="4E9886B5" w:rsidR="00390608" w:rsidRPr="00D5628A" w:rsidRDefault="00E13B18" w:rsidP="006A06C9">
            <w:pPr>
              <w:widowControl w:val="0"/>
              <w:autoSpaceDE w:val="0"/>
              <w:autoSpaceDN w:val="0"/>
              <w:adjustRightInd w:val="0"/>
              <w:rPr>
                <w:rFonts w:ascii="Arial" w:hAnsi="Arial" w:cs="Arial"/>
                <w:b/>
              </w:rPr>
            </w:pPr>
            <w:bookmarkStart w:id="3" w:name="_Hlk158739077"/>
            <w:r w:rsidRPr="00D5628A">
              <w:rPr>
                <w:rFonts w:ascii="Arial" w:hAnsi="Arial" w:cs="Arial"/>
                <w:b/>
                <w:bCs/>
                <w:lang w:eastAsia="en-US"/>
              </w:rPr>
              <w:t>Curriculum Development: LSIPs, curriculum reforms and innovation</w:t>
            </w:r>
            <w:r w:rsidRPr="00D5628A">
              <w:rPr>
                <w:rFonts w:ascii="Arial" w:hAnsi="Arial" w:cs="Arial"/>
                <w:b/>
              </w:rPr>
              <w:t xml:space="preserve"> </w:t>
            </w:r>
          </w:p>
          <w:p w14:paraId="6C261E1D" w14:textId="36D9B87A" w:rsidR="00E13B18" w:rsidRPr="00D5628A" w:rsidRDefault="00E13B18" w:rsidP="006A06C9">
            <w:pPr>
              <w:widowControl w:val="0"/>
              <w:autoSpaceDE w:val="0"/>
              <w:autoSpaceDN w:val="0"/>
              <w:adjustRightInd w:val="0"/>
              <w:rPr>
                <w:rFonts w:ascii="Arial" w:hAnsi="Arial" w:cs="Arial"/>
                <w:b/>
              </w:rPr>
            </w:pPr>
          </w:p>
        </w:tc>
      </w:tr>
      <w:tr w:rsidR="00C63CA9" w:rsidRPr="00D5628A" w14:paraId="3C1A3147" w14:textId="77777777" w:rsidTr="00DD0F36">
        <w:tc>
          <w:tcPr>
            <w:tcW w:w="764" w:type="dxa"/>
            <w:tcBorders>
              <w:top w:val="single" w:sz="4" w:space="0" w:color="auto"/>
              <w:bottom w:val="single" w:sz="4" w:space="0" w:color="auto"/>
            </w:tcBorders>
          </w:tcPr>
          <w:p w14:paraId="787512CA" w14:textId="37C63D50" w:rsidR="00C63CA9" w:rsidRPr="00D5628A" w:rsidRDefault="00480BB0" w:rsidP="00C63CA9">
            <w:pPr>
              <w:widowControl w:val="0"/>
              <w:autoSpaceDE w:val="0"/>
              <w:autoSpaceDN w:val="0"/>
              <w:adjustRightInd w:val="0"/>
              <w:rPr>
                <w:rFonts w:ascii="Arial" w:hAnsi="Arial" w:cs="Arial"/>
                <w:b/>
              </w:rPr>
            </w:pPr>
            <w:r w:rsidRPr="00D5628A">
              <w:rPr>
                <w:rFonts w:ascii="Arial" w:hAnsi="Arial" w:cs="Arial"/>
                <w:b/>
              </w:rPr>
              <w:t>4</w:t>
            </w:r>
          </w:p>
          <w:p w14:paraId="3E5EB6B6" w14:textId="77777777" w:rsidR="00C63CA9" w:rsidRPr="00D5628A" w:rsidRDefault="00C63CA9" w:rsidP="00C63CA9">
            <w:pPr>
              <w:widowControl w:val="0"/>
              <w:autoSpaceDE w:val="0"/>
              <w:autoSpaceDN w:val="0"/>
              <w:adjustRightInd w:val="0"/>
              <w:rPr>
                <w:rFonts w:ascii="Arial" w:hAnsi="Arial" w:cs="Arial"/>
                <w:bCs/>
              </w:rPr>
            </w:pPr>
          </w:p>
          <w:p w14:paraId="52942A2D" w14:textId="50A2D44A" w:rsidR="00C63CA9" w:rsidRPr="00D5628A" w:rsidRDefault="00480BB0" w:rsidP="00C63CA9">
            <w:pPr>
              <w:widowControl w:val="0"/>
              <w:autoSpaceDE w:val="0"/>
              <w:autoSpaceDN w:val="0"/>
              <w:adjustRightInd w:val="0"/>
              <w:rPr>
                <w:rFonts w:ascii="Arial" w:hAnsi="Arial" w:cs="Arial"/>
                <w:bCs/>
              </w:rPr>
            </w:pPr>
            <w:r w:rsidRPr="00D5628A">
              <w:rPr>
                <w:rFonts w:ascii="Arial" w:hAnsi="Arial" w:cs="Arial"/>
                <w:bCs/>
              </w:rPr>
              <w:t>4</w:t>
            </w:r>
            <w:r w:rsidR="00C63CA9" w:rsidRPr="00D5628A">
              <w:rPr>
                <w:rFonts w:ascii="Arial" w:hAnsi="Arial" w:cs="Arial"/>
                <w:bCs/>
              </w:rPr>
              <w:t>.1</w:t>
            </w:r>
          </w:p>
          <w:p w14:paraId="1922D3D2" w14:textId="02E4300F" w:rsidR="00C63CA9" w:rsidRPr="00D5628A" w:rsidRDefault="00C63CA9" w:rsidP="00C63CA9">
            <w:pPr>
              <w:widowControl w:val="0"/>
              <w:autoSpaceDE w:val="0"/>
              <w:autoSpaceDN w:val="0"/>
              <w:adjustRightInd w:val="0"/>
              <w:rPr>
                <w:rFonts w:ascii="Arial" w:hAnsi="Arial" w:cs="Arial"/>
                <w:bCs/>
              </w:rPr>
            </w:pPr>
          </w:p>
          <w:p w14:paraId="07145A89" w14:textId="32E1FE42" w:rsidR="007F63EF" w:rsidRPr="00D5628A" w:rsidRDefault="007F63EF" w:rsidP="00C63CA9">
            <w:pPr>
              <w:widowControl w:val="0"/>
              <w:autoSpaceDE w:val="0"/>
              <w:autoSpaceDN w:val="0"/>
              <w:adjustRightInd w:val="0"/>
              <w:rPr>
                <w:rFonts w:ascii="Arial" w:hAnsi="Arial" w:cs="Arial"/>
                <w:bCs/>
              </w:rPr>
            </w:pPr>
          </w:p>
          <w:p w14:paraId="22E3F533" w14:textId="0D10CF5A" w:rsidR="007F63EF" w:rsidRDefault="007F63EF" w:rsidP="00C63CA9">
            <w:pPr>
              <w:widowControl w:val="0"/>
              <w:autoSpaceDE w:val="0"/>
              <w:autoSpaceDN w:val="0"/>
              <w:adjustRightInd w:val="0"/>
              <w:rPr>
                <w:rFonts w:ascii="Arial" w:hAnsi="Arial" w:cs="Arial"/>
                <w:bCs/>
              </w:rPr>
            </w:pPr>
          </w:p>
          <w:p w14:paraId="58EF6D23" w14:textId="77777777" w:rsidR="00D5628A" w:rsidRPr="00D5628A" w:rsidRDefault="00D5628A" w:rsidP="00C63CA9">
            <w:pPr>
              <w:widowControl w:val="0"/>
              <w:autoSpaceDE w:val="0"/>
              <w:autoSpaceDN w:val="0"/>
              <w:adjustRightInd w:val="0"/>
              <w:rPr>
                <w:rFonts w:ascii="Arial" w:hAnsi="Arial" w:cs="Arial"/>
                <w:bCs/>
              </w:rPr>
            </w:pPr>
          </w:p>
          <w:p w14:paraId="6824E01A" w14:textId="350A9588" w:rsidR="00C63CA9" w:rsidRPr="00D5628A" w:rsidRDefault="00480BB0" w:rsidP="00C63CA9">
            <w:pPr>
              <w:widowControl w:val="0"/>
              <w:autoSpaceDE w:val="0"/>
              <w:autoSpaceDN w:val="0"/>
              <w:adjustRightInd w:val="0"/>
              <w:rPr>
                <w:rFonts w:ascii="Arial" w:hAnsi="Arial" w:cs="Arial"/>
                <w:bCs/>
              </w:rPr>
            </w:pPr>
            <w:r w:rsidRPr="00D5628A">
              <w:rPr>
                <w:rFonts w:ascii="Arial" w:hAnsi="Arial" w:cs="Arial"/>
                <w:bCs/>
              </w:rPr>
              <w:t>4</w:t>
            </w:r>
            <w:r w:rsidR="00C63CA9" w:rsidRPr="00D5628A">
              <w:rPr>
                <w:rFonts w:ascii="Arial" w:hAnsi="Arial" w:cs="Arial"/>
                <w:bCs/>
              </w:rPr>
              <w:t>.2</w:t>
            </w:r>
          </w:p>
          <w:p w14:paraId="562A3D85" w14:textId="5A6E2797" w:rsidR="00C63CA9" w:rsidRDefault="00C63CA9" w:rsidP="00C63CA9">
            <w:pPr>
              <w:widowControl w:val="0"/>
              <w:autoSpaceDE w:val="0"/>
              <w:autoSpaceDN w:val="0"/>
              <w:adjustRightInd w:val="0"/>
              <w:rPr>
                <w:rFonts w:ascii="Arial" w:hAnsi="Arial" w:cs="Arial"/>
                <w:bCs/>
              </w:rPr>
            </w:pPr>
          </w:p>
          <w:p w14:paraId="4EF1B9A0" w14:textId="77777777" w:rsidR="005876EB" w:rsidRPr="00D5628A" w:rsidRDefault="005876EB" w:rsidP="00C63CA9">
            <w:pPr>
              <w:widowControl w:val="0"/>
              <w:autoSpaceDE w:val="0"/>
              <w:autoSpaceDN w:val="0"/>
              <w:adjustRightInd w:val="0"/>
              <w:rPr>
                <w:rFonts w:ascii="Arial" w:hAnsi="Arial" w:cs="Arial"/>
                <w:bCs/>
              </w:rPr>
            </w:pPr>
          </w:p>
          <w:p w14:paraId="2D86FC65" w14:textId="58EC1CCD" w:rsidR="00C63CA9" w:rsidRDefault="00480BB0" w:rsidP="00C63CA9">
            <w:pPr>
              <w:widowControl w:val="0"/>
              <w:autoSpaceDE w:val="0"/>
              <w:autoSpaceDN w:val="0"/>
              <w:adjustRightInd w:val="0"/>
              <w:rPr>
                <w:rFonts w:ascii="Arial" w:hAnsi="Arial" w:cs="Arial"/>
                <w:bCs/>
              </w:rPr>
            </w:pPr>
            <w:r w:rsidRPr="00D5628A">
              <w:rPr>
                <w:rFonts w:ascii="Arial" w:hAnsi="Arial" w:cs="Arial"/>
                <w:bCs/>
              </w:rPr>
              <w:t>4</w:t>
            </w:r>
            <w:r w:rsidR="00C63CA9" w:rsidRPr="00D5628A">
              <w:rPr>
                <w:rFonts w:ascii="Arial" w:hAnsi="Arial" w:cs="Arial"/>
                <w:bCs/>
              </w:rPr>
              <w:t>.3</w:t>
            </w:r>
          </w:p>
          <w:p w14:paraId="7519D29D" w14:textId="48566E6D" w:rsidR="005876EB" w:rsidRDefault="005876EB" w:rsidP="00C63CA9">
            <w:pPr>
              <w:widowControl w:val="0"/>
              <w:autoSpaceDE w:val="0"/>
              <w:autoSpaceDN w:val="0"/>
              <w:adjustRightInd w:val="0"/>
              <w:rPr>
                <w:rFonts w:ascii="Arial" w:hAnsi="Arial" w:cs="Arial"/>
                <w:bCs/>
              </w:rPr>
            </w:pPr>
          </w:p>
          <w:p w14:paraId="36D7201E" w14:textId="75F7F48A" w:rsidR="007B1BF9" w:rsidRDefault="007B1BF9" w:rsidP="00C63CA9">
            <w:pPr>
              <w:widowControl w:val="0"/>
              <w:autoSpaceDE w:val="0"/>
              <w:autoSpaceDN w:val="0"/>
              <w:adjustRightInd w:val="0"/>
              <w:rPr>
                <w:rFonts w:ascii="Arial" w:hAnsi="Arial" w:cs="Arial"/>
                <w:bCs/>
              </w:rPr>
            </w:pPr>
          </w:p>
          <w:p w14:paraId="446D4393" w14:textId="2EC6388B" w:rsidR="007B1BF9" w:rsidRDefault="007B1BF9" w:rsidP="00C63CA9">
            <w:pPr>
              <w:widowControl w:val="0"/>
              <w:autoSpaceDE w:val="0"/>
              <w:autoSpaceDN w:val="0"/>
              <w:adjustRightInd w:val="0"/>
              <w:rPr>
                <w:rFonts w:ascii="Arial" w:hAnsi="Arial" w:cs="Arial"/>
                <w:bCs/>
              </w:rPr>
            </w:pPr>
          </w:p>
          <w:p w14:paraId="0573F3AF" w14:textId="77777777" w:rsidR="007B1BF9" w:rsidRDefault="007B1BF9" w:rsidP="00C63CA9">
            <w:pPr>
              <w:widowControl w:val="0"/>
              <w:autoSpaceDE w:val="0"/>
              <w:autoSpaceDN w:val="0"/>
              <w:adjustRightInd w:val="0"/>
              <w:rPr>
                <w:rFonts w:ascii="Arial" w:hAnsi="Arial" w:cs="Arial"/>
                <w:bCs/>
              </w:rPr>
            </w:pPr>
          </w:p>
          <w:p w14:paraId="12C62222" w14:textId="7397741B" w:rsidR="005876EB" w:rsidRDefault="005876EB" w:rsidP="00C63CA9">
            <w:pPr>
              <w:widowControl w:val="0"/>
              <w:autoSpaceDE w:val="0"/>
              <w:autoSpaceDN w:val="0"/>
              <w:adjustRightInd w:val="0"/>
              <w:rPr>
                <w:rFonts w:ascii="Arial" w:hAnsi="Arial" w:cs="Arial"/>
                <w:bCs/>
              </w:rPr>
            </w:pPr>
            <w:r>
              <w:rPr>
                <w:rFonts w:ascii="Arial" w:hAnsi="Arial" w:cs="Arial"/>
                <w:bCs/>
              </w:rPr>
              <w:t>4.4</w:t>
            </w:r>
          </w:p>
          <w:p w14:paraId="144E2BD1" w14:textId="15F3BC15" w:rsidR="006278C0" w:rsidRDefault="006278C0" w:rsidP="00C63CA9">
            <w:pPr>
              <w:widowControl w:val="0"/>
              <w:autoSpaceDE w:val="0"/>
              <w:autoSpaceDN w:val="0"/>
              <w:adjustRightInd w:val="0"/>
              <w:rPr>
                <w:rFonts w:ascii="Arial" w:hAnsi="Arial" w:cs="Arial"/>
                <w:bCs/>
              </w:rPr>
            </w:pPr>
          </w:p>
          <w:p w14:paraId="42832C39" w14:textId="3D446232" w:rsidR="006278C0" w:rsidRDefault="006278C0" w:rsidP="00C63CA9">
            <w:pPr>
              <w:widowControl w:val="0"/>
              <w:autoSpaceDE w:val="0"/>
              <w:autoSpaceDN w:val="0"/>
              <w:adjustRightInd w:val="0"/>
              <w:rPr>
                <w:rFonts w:ascii="Arial" w:hAnsi="Arial" w:cs="Arial"/>
                <w:bCs/>
              </w:rPr>
            </w:pPr>
          </w:p>
          <w:p w14:paraId="0377E9B1" w14:textId="2A4CD064" w:rsidR="006278C0" w:rsidRDefault="006278C0" w:rsidP="00C63CA9">
            <w:pPr>
              <w:widowControl w:val="0"/>
              <w:autoSpaceDE w:val="0"/>
              <w:autoSpaceDN w:val="0"/>
              <w:adjustRightInd w:val="0"/>
              <w:rPr>
                <w:rFonts w:ascii="Arial" w:hAnsi="Arial" w:cs="Arial"/>
                <w:bCs/>
              </w:rPr>
            </w:pPr>
          </w:p>
          <w:p w14:paraId="5FE362CB" w14:textId="3151F71D" w:rsidR="006278C0" w:rsidRDefault="006278C0" w:rsidP="00C63CA9">
            <w:pPr>
              <w:widowControl w:val="0"/>
              <w:autoSpaceDE w:val="0"/>
              <w:autoSpaceDN w:val="0"/>
              <w:adjustRightInd w:val="0"/>
              <w:rPr>
                <w:rFonts w:ascii="Arial" w:hAnsi="Arial" w:cs="Arial"/>
                <w:bCs/>
              </w:rPr>
            </w:pPr>
          </w:p>
          <w:p w14:paraId="3081E68F" w14:textId="01BC4280" w:rsidR="006278C0" w:rsidRDefault="006278C0" w:rsidP="00C63CA9">
            <w:pPr>
              <w:widowControl w:val="0"/>
              <w:autoSpaceDE w:val="0"/>
              <w:autoSpaceDN w:val="0"/>
              <w:adjustRightInd w:val="0"/>
              <w:rPr>
                <w:rFonts w:ascii="Arial" w:hAnsi="Arial" w:cs="Arial"/>
                <w:bCs/>
              </w:rPr>
            </w:pPr>
            <w:r>
              <w:rPr>
                <w:rFonts w:ascii="Arial" w:hAnsi="Arial" w:cs="Arial"/>
                <w:bCs/>
              </w:rPr>
              <w:t>4.5</w:t>
            </w:r>
          </w:p>
          <w:p w14:paraId="2E4FE6B1" w14:textId="4A51E500" w:rsidR="006278C0" w:rsidRDefault="006278C0" w:rsidP="00C63CA9">
            <w:pPr>
              <w:widowControl w:val="0"/>
              <w:autoSpaceDE w:val="0"/>
              <w:autoSpaceDN w:val="0"/>
              <w:adjustRightInd w:val="0"/>
              <w:rPr>
                <w:rFonts w:ascii="Arial" w:hAnsi="Arial" w:cs="Arial"/>
                <w:bCs/>
              </w:rPr>
            </w:pPr>
          </w:p>
          <w:p w14:paraId="42CB1388" w14:textId="03B91CC8" w:rsidR="006278C0" w:rsidRDefault="006278C0" w:rsidP="00C63CA9">
            <w:pPr>
              <w:widowControl w:val="0"/>
              <w:autoSpaceDE w:val="0"/>
              <w:autoSpaceDN w:val="0"/>
              <w:adjustRightInd w:val="0"/>
              <w:rPr>
                <w:rFonts w:ascii="Arial" w:hAnsi="Arial" w:cs="Arial"/>
                <w:bCs/>
              </w:rPr>
            </w:pPr>
          </w:p>
          <w:p w14:paraId="6F91C5FF" w14:textId="4665C152" w:rsidR="006278C0" w:rsidRDefault="006278C0" w:rsidP="00C63CA9">
            <w:pPr>
              <w:widowControl w:val="0"/>
              <w:autoSpaceDE w:val="0"/>
              <w:autoSpaceDN w:val="0"/>
              <w:adjustRightInd w:val="0"/>
              <w:rPr>
                <w:rFonts w:ascii="Arial" w:hAnsi="Arial" w:cs="Arial"/>
                <w:bCs/>
              </w:rPr>
            </w:pPr>
          </w:p>
          <w:p w14:paraId="48B64007" w14:textId="2343134C" w:rsidR="006278C0" w:rsidRDefault="006278C0" w:rsidP="00C63CA9">
            <w:pPr>
              <w:widowControl w:val="0"/>
              <w:autoSpaceDE w:val="0"/>
              <w:autoSpaceDN w:val="0"/>
              <w:adjustRightInd w:val="0"/>
              <w:rPr>
                <w:rFonts w:ascii="Arial" w:hAnsi="Arial" w:cs="Arial"/>
                <w:bCs/>
              </w:rPr>
            </w:pPr>
            <w:r>
              <w:rPr>
                <w:rFonts w:ascii="Arial" w:hAnsi="Arial" w:cs="Arial"/>
                <w:bCs/>
              </w:rPr>
              <w:t>4.6</w:t>
            </w:r>
          </w:p>
          <w:p w14:paraId="5F48177C" w14:textId="6BB9D7D2" w:rsidR="006278C0" w:rsidRDefault="006278C0" w:rsidP="00C63CA9">
            <w:pPr>
              <w:widowControl w:val="0"/>
              <w:autoSpaceDE w:val="0"/>
              <w:autoSpaceDN w:val="0"/>
              <w:adjustRightInd w:val="0"/>
              <w:rPr>
                <w:rFonts w:ascii="Arial" w:hAnsi="Arial" w:cs="Arial"/>
                <w:bCs/>
              </w:rPr>
            </w:pPr>
          </w:p>
          <w:p w14:paraId="53998315" w14:textId="434696C5" w:rsidR="006278C0" w:rsidRDefault="006278C0" w:rsidP="00C63CA9">
            <w:pPr>
              <w:widowControl w:val="0"/>
              <w:autoSpaceDE w:val="0"/>
              <w:autoSpaceDN w:val="0"/>
              <w:adjustRightInd w:val="0"/>
              <w:rPr>
                <w:rFonts w:ascii="Arial" w:hAnsi="Arial" w:cs="Arial"/>
                <w:bCs/>
              </w:rPr>
            </w:pPr>
          </w:p>
          <w:p w14:paraId="0612CAC1" w14:textId="50A71A74" w:rsidR="006278C0" w:rsidRPr="00D5628A" w:rsidRDefault="006278C0" w:rsidP="00C63CA9">
            <w:pPr>
              <w:widowControl w:val="0"/>
              <w:autoSpaceDE w:val="0"/>
              <w:autoSpaceDN w:val="0"/>
              <w:adjustRightInd w:val="0"/>
              <w:rPr>
                <w:rFonts w:ascii="Arial" w:hAnsi="Arial" w:cs="Arial"/>
                <w:bCs/>
              </w:rPr>
            </w:pPr>
            <w:r>
              <w:rPr>
                <w:rFonts w:ascii="Arial" w:hAnsi="Arial" w:cs="Arial"/>
                <w:bCs/>
              </w:rPr>
              <w:t>4.7</w:t>
            </w:r>
          </w:p>
          <w:p w14:paraId="0063166E" w14:textId="77777777" w:rsidR="00C63CA9" w:rsidRDefault="00C63CA9" w:rsidP="006A06C9">
            <w:pPr>
              <w:widowControl w:val="0"/>
              <w:autoSpaceDE w:val="0"/>
              <w:autoSpaceDN w:val="0"/>
              <w:adjustRightInd w:val="0"/>
              <w:rPr>
                <w:rFonts w:ascii="Arial" w:hAnsi="Arial" w:cs="Arial"/>
                <w:bCs/>
                <w:i/>
                <w:iCs/>
              </w:rPr>
            </w:pPr>
          </w:p>
          <w:p w14:paraId="294E8CC4" w14:textId="77777777" w:rsidR="00BD1766" w:rsidRDefault="00BD1766" w:rsidP="006A06C9">
            <w:pPr>
              <w:widowControl w:val="0"/>
              <w:autoSpaceDE w:val="0"/>
              <w:autoSpaceDN w:val="0"/>
              <w:adjustRightInd w:val="0"/>
              <w:rPr>
                <w:rFonts w:ascii="Arial" w:hAnsi="Arial" w:cs="Arial"/>
                <w:bCs/>
                <w:i/>
                <w:iCs/>
              </w:rPr>
            </w:pPr>
          </w:p>
          <w:p w14:paraId="1D3C602C" w14:textId="77777777" w:rsidR="00BD1766" w:rsidRDefault="00BD1766" w:rsidP="006A06C9">
            <w:pPr>
              <w:widowControl w:val="0"/>
              <w:autoSpaceDE w:val="0"/>
              <w:autoSpaceDN w:val="0"/>
              <w:adjustRightInd w:val="0"/>
              <w:rPr>
                <w:rFonts w:ascii="Arial" w:hAnsi="Arial" w:cs="Arial"/>
                <w:bCs/>
                <w:i/>
                <w:iCs/>
              </w:rPr>
            </w:pPr>
          </w:p>
          <w:p w14:paraId="76CC110D" w14:textId="77777777" w:rsidR="00BD1766" w:rsidRDefault="00BD1766" w:rsidP="006A06C9">
            <w:pPr>
              <w:widowControl w:val="0"/>
              <w:autoSpaceDE w:val="0"/>
              <w:autoSpaceDN w:val="0"/>
              <w:adjustRightInd w:val="0"/>
              <w:rPr>
                <w:rFonts w:ascii="Arial" w:hAnsi="Arial" w:cs="Arial"/>
                <w:bCs/>
                <w:i/>
                <w:iCs/>
              </w:rPr>
            </w:pPr>
          </w:p>
          <w:p w14:paraId="6380CA25" w14:textId="77777777" w:rsidR="00BD1766" w:rsidRDefault="00BD1766" w:rsidP="006A06C9">
            <w:pPr>
              <w:widowControl w:val="0"/>
              <w:autoSpaceDE w:val="0"/>
              <w:autoSpaceDN w:val="0"/>
              <w:adjustRightInd w:val="0"/>
              <w:rPr>
                <w:rFonts w:ascii="Arial" w:hAnsi="Arial" w:cs="Arial"/>
                <w:bCs/>
              </w:rPr>
            </w:pPr>
            <w:r>
              <w:rPr>
                <w:rFonts w:ascii="Arial" w:hAnsi="Arial" w:cs="Arial"/>
                <w:bCs/>
              </w:rPr>
              <w:t>4.8</w:t>
            </w:r>
          </w:p>
          <w:p w14:paraId="17FC1BB5" w14:textId="77777777" w:rsidR="00BD1766" w:rsidRDefault="00BD1766" w:rsidP="006A06C9">
            <w:pPr>
              <w:widowControl w:val="0"/>
              <w:autoSpaceDE w:val="0"/>
              <w:autoSpaceDN w:val="0"/>
              <w:adjustRightInd w:val="0"/>
              <w:rPr>
                <w:rFonts w:ascii="Arial" w:hAnsi="Arial" w:cs="Arial"/>
                <w:bCs/>
              </w:rPr>
            </w:pPr>
          </w:p>
          <w:p w14:paraId="000F5173" w14:textId="77777777" w:rsidR="00BD1766" w:rsidRDefault="00BD1766" w:rsidP="006A06C9">
            <w:pPr>
              <w:widowControl w:val="0"/>
              <w:autoSpaceDE w:val="0"/>
              <w:autoSpaceDN w:val="0"/>
              <w:adjustRightInd w:val="0"/>
              <w:rPr>
                <w:rFonts w:ascii="Arial" w:hAnsi="Arial" w:cs="Arial"/>
                <w:bCs/>
              </w:rPr>
            </w:pPr>
          </w:p>
          <w:p w14:paraId="2EC2CC9E" w14:textId="77777777" w:rsidR="00BD1766" w:rsidRDefault="00BD1766" w:rsidP="006A06C9">
            <w:pPr>
              <w:widowControl w:val="0"/>
              <w:autoSpaceDE w:val="0"/>
              <w:autoSpaceDN w:val="0"/>
              <w:adjustRightInd w:val="0"/>
              <w:rPr>
                <w:rFonts w:ascii="Arial" w:hAnsi="Arial" w:cs="Arial"/>
                <w:bCs/>
              </w:rPr>
            </w:pPr>
          </w:p>
          <w:p w14:paraId="1D71FE2A" w14:textId="77777777" w:rsidR="00BD1766" w:rsidRDefault="00BD1766" w:rsidP="006A06C9">
            <w:pPr>
              <w:widowControl w:val="0"/>
              <w:autoSpaceDE w:val="0"/>
              <w:autoSpaceDN w:val="0"/>
              <w:adjustRightInd w:val="0"/>
              <w:rPr>
                <w:rFonts w:ascii="Arial" w:hAnsi="Arial" w:cs="Arial"/>
                <w:bCs/>
              </w:rPr>
            </w:pPr>
          </w:p>
          <w:p w14:paraId="0DFD2FA1" w14:textId="77777777" w:rsidR="00BD1766" w:rsidRDefault="00BD1766" w:rsidP="006A06C9">
            <w:pPr>
              <w:widowControl w:val="0"/>
              <w:autoSpaceDE w:val="0"/>
              <w:autoSpaceDN w:val="0"/>
              <w:adjustRightInd w:val="0"/>
              <w:rPr>
                <w:rFonts w:ascii="Arial" w:hAnsi="Arial" w:cs="Arial"/>
                <w:bCs/>
              </w:rPr>
            </w:pPr>
          </w:p>
          <w:p w14:paraId="028AB380" w14:textId="598D22C1" w:rsidR="00BD1766" w:rsidRPr="00BD1766" w:rsidRDefault="00BD1766" w:rsidP="006A06C9">
            <w:pPr>
              <w:widowControl w:val="0"/>
              <w:autoSpaceDE w:val="0"/>
              <w:autoSpaceDN w:val="0"/>
              <w:adjustRightInd w:val="0"/>
              <w:rPr>
                <w:rFonts w:ascii="Arial" w:hAnsi="Arial" w:cs="Arial"/>
                <w:b/>
              </w:rPr>
            </w:pPr>
            <w:r w:rsidRPr="00BD1766">
              <w:rPr>
                <w:rFonts w:ascii="Arial" w:hAnsi="Arial" w:cs="Arial"/>
                <w:b/>
              </w:rPr>
              <w:t>4.9</w:t>
            </w:r>
          </w:p>
        </w:tc>
        <w:tc>
          <w:tcPr>
            <w:tcW w:w="8773" w:type="dxa"/>
            <w:gridSpan w:val="2"/>
            <w:tcBorders>
              <w:top w:val="single" w:sz="4" w:space="0" w:color="auto"/>
              <w:bottom w:val="single" w:sz="4" w:space="0" w:color="auto"/>
            </w:tcBorders>
          </w:tcPr>
          <w:p w14:paraId="0B4FA1C2" w14:textId="1356020F" w:rsidR="00C63CA9" w:rsidRPr="00D5628A" w:rsidRDefault="007F63EF" w:rsidP="00C63CA9">
            <w:pPr>
              <w:widowControl w:val="0"/>
              <w:autoSpaceDE w:val="0"/>
              <w:autoSpaceDN w:val="0"/>
              <w:adjustRightInd w:val="0"/>
              <w:rPr>
                <w:rFonts w:ascii="Arial" w:hAnsi="Arial" w:cs="Arial"/>
                <w:b/>
              </w:rPr>
            </w:pPr>
            <w:r w:rsidRPr="00D5628A">
              <w:rPr>
                <w:rFonts w:ascii="Arial" w:hAnsi="Arial" w:cs="Arial"/>
                <w:b/>
              </w:rPr>
              <w:lastRenderedPageBreak/>
              <w:t>POST 16 QUALIFICATION REFORMS UPDATE</w:t>
            </w:r>
          </w:p>
          <w:p w14:paraId="08FD4534" w14:textId="77777777" w:rsidR="00C63CA9" w:rsidRPr="00D5628A" w:rsidRDefault="00C63CA9" w:rsidP="00C63CA9">
            <w:pPr>
              <w:widowControl w:val="0"/>
              <w:autoSpaceDE w:val="0"/>
              <w:autoSpaceDN w:val="0"/>
              <w:adjustRightInd w:val="0"/>
              <w:rPr>
                <w:rFonts w:ascii="Arial" w:hAnsi="Arial" w:cs="Arial"/>
                <w:b/>
              </w:rPr>
            </w:pPr>
          </w:p>
          <w:p w14:paraId="05D0541B" w14:textId="3E6029CF" w:rsidR="00C63CA9" w:rsidRPr="00D5628A" w:rsidRDefault="007F63EF" w:rsidP="00D5628A">
            <w:pPr>
              <w:rPr>
                <w:rFonts w:ascii="Arial" w:hAnsi="Arial" w:cs="Arial"/>
                <w:bCs/>
              </w:rPr>
            </w:pPr>
            <w:r w:rsidRPr="00D5628A">
              <w:rPr>
                <w:rFonts w:ascii="Arial" w:hAnsi="Arial" w:cs="Arial"/>
                <w:bCs/>
              </w:rPr>
              <w:t>P Hughes (PH)</w:t>
            </w:r>
            <w:r w:rsidR="00D5628A" w:rsidRPr="00D5628A">
              <w:rPr>
                <w:rFonts w:ascii="Arial" w:hAnsi="Arial" w:cs="Arial"/>
                <w:bCs/>
              </w:rPr>
              <w:t xml:space="preserve"> </w:t>
            </w:r>
            <w:r w:rsidR="00D5628A" w:rsidRPr="00D5628A">
              <w:rPr>
                <w:rFonts w:ascii="Arial" w:hAnsi="Arial" w:cs="Arial"/>
              </w:rPr>
              <w:t xml:space="preserve">Vice Principal of Quality &amp; Student Experience </w:t>
            </w:r>
            <w:r w:rsidRPr="00D5628A">
              <w:rPr>
                <w:rFonts w:ascii="Arial" w:hAnsi="Arial" w:cs="Arial"/>
                <w:bCs/>
              </w:rPr>
              <w:t>presented a report which provided an update on the post-16 qualification and reform position for the College and outlined the future curriculum offer 2025-26, challenges, risks and actions.</w:t>
            </w:r>
          </w:p>
          <w:p w14:paraId="785C2AD5" w14:textId="77777777" w:rsidR="007F63EF" w:rsidRPr="00D5628A" w:rsidRDefault="007F63EF" w:rsidP="007F63EF">
            <w:pPr>
              <w:widowControl w:val="0"/>
              <w:autoSpaceDE w:val="0"/>
              <w:autoSpaceDN w:val="0"/>
              <w:adjustRightInd w:val="0"/>
              <w:rPr>
                <w:rFonts w:ascii="Arial" w:hAnsi="Arial" w:cs="Arial"/>
                <w:bCs/>
              </w:rPr>
            </w:pPr>
          </w:p>
          <w:p w14:paraId="7F628CD8" w14:textId="34F0BCFF" w:rsidR="005876EB" w:rsidRDefault="002524C4" w:rsidP="007F63EF">
            <w:pPr>
              <w:widowControl w:val="0"/>
              <w:autoSpaceDE w:val="0"/>
              <w:autoSpaceDN w:val="0"/>
              <w:adjustRightInd w:val="0"/>
              <w:rPr>
                <w:rFonts w:ascii="Arial" w:hAnsi="Arial" w:cs="Arial"/>
                <w:bCs/>
              </w:rPr>
            </w:pPr>
            <w:r>
              <w:rPr>
                <w:rFonts w:ascii="Arial" w:hAnsi="Arial" w:cs="Arial"/>
                <w:bCs/>
              </w:rPr>
              <w:t xml:space="preserve">In presenting the report, PH highlighted the turbulence and potential for further uncertainty following the general election results.  </w:t>
            </w:r>
          </w:p>
          <w:p w14:paraId="71F8374B" w14:textId="77777777" w:rsidR="005876EB" w:rsidRDefault="005876EB" w:rsidP="007F63EF">
            <w:pPr>
              <w:widowControl w:val="0"/>
              <w:autoSpaceDE w:val="0"/>
              <w:autoSpaceDN w:val="0"/>
              <w:adjustRightInd w:val="0"/>
              <w:rPr>
                <w:rFonts w:ascii="Arial" w:hAnsi="Arial" w:cs="Arial"/>
                <w:bCs/>
              </w:rPr>
            </w:pPr>
          </w:p>
          <w:p w14:paraId="0117ECF9" w14:textId="19CF097E" w:rsidR="002524C4" w:rsidRPr="005876EB" w:rsidRDefault="007B1BF9" w:rsidP="005876EB">
            <w:pPr>
              <w:widowControl w:val="0"/>
              <w:autoSpaceDE w:val="0"/>
              <w:autoSpaceDN w:val="0"/>
              <w:adjustRightInd w:val="0"/>
              <w:rPr>
                <w:rFonts w:ascii="Arial" w:hAnsi="Arial" w:cs="Arial"/>
                <w:bCs/>
              </w:rPr>
            </w:pPr>
            <w:r>
              <w:rPr>
                <w:rFonts w:ascii="Arial" w:hAnsi="Arial" w:cs="Arial"/>
                <w:bCs/>
              </w:rPr>
              <w:t xml:space="preserve">The Committee were advised that </w:t>
            </w:r>
            <w:r w:rsidR="006278C0">
              <w:rPr>
                <w:rFonts w:ascii="Arial" w:hAnsi="Arial" w:cs="Arial"/>
                <w:bCs/>
              </w:rPr>
              <w:t>a</w:t>
            </w:r>
            <w:r w:rsidR="002524C4" w:rsidRPr="005876EB">
              <w:rPr>
                <w:rFonts w:ascii="Arial" w:hAnsi="Arial" w:cs="Arial"/>
                <w:bCs/>
              </w:rPr>
              <w:t xml:space="preserve"> consultation regarding potential reforms at Level 2 and below had </w:t>
            </w:r>
            <w:r>
              <w:rPr>
                <w:rFonts w:ascii="Arial" w:hAnsi="Arial" w:cs="Arial"/>
                <w:bCs/>
              </w:rPr>
              <w:t xml:space="preserve">now </w:t>
            </w:r>
            <w:r w:rsidR="002524C4" w:rsidRPr="005876EB">
              <w:rPr>
                <w:rFonts w:ascii="Arial" w:hAnsi="Arial" w:cs="Arial"/>
                <w:bCs/>
              </w:rPr>
              <w:t>closed</w:t>
            </w:r>
            <w:r w:rsidR="007E74A4">
              <w:rPr>
                <w:rFonts w:ascii="Arial" w:hAnsi="Arial" w:cs="Arial"/>
                <w:bCs/>
              </w:rPr>
              <w:t xml:space="preserve">.  The </w:t>
            </w:r>
            <w:r w:rsidR="002524C4" w:rsidRPr="005876EB">
              <w:rPr>
                <w:rFonts w:ascii="Arial" w:hAnsi="Arial" w:cs="Arial"/>
                <w:bCs/>
              </w:rPr>
              <w:t xml:space="preserve">AoC </w:t>
            </w:r>
            <w:r w:rsidR="007E74A4">
              <w:rPr>
                <w:rFonts w:ascii="Arial" w:hAnsi="Arial" w:cs="Arial"/>
                <w:bCs/>
              </w:rPr>
              <w:t>had issued</w:t>
            </w:r>
            <w:r w:rsidR="002524C4" w:rsidRPr="005876EB">
              <w:rPr>
                <w:rFonts w:ascii="Arial" w:hAnsi="Arial" w:cs="Arial"/>
                <w:bCs/>
              </w:rPr>
              <w:t xml:space="preserve"> a strong response that the proposals were not fit for purpose and did not consider the breadth of the further education cohort</w:t>
            </w:r>
            <w:r w:rsidR="006278C0">
              <w:rPr>
                <w:rFonts w:ascii="Arial" w:hAnsi="Arial" w:cs="Arial"/>
                <w:bCs/>
              </w:rPr>
              <w:t>.</w:t>
            </w:r>
            <w:r w:rsidR="005876EB" w:rsidRPr="005876EB">
              <w:rPr>
                <w:rFonts w:ascii="Arial" w:hAnsi="Arial" w:cs="Arial"/>
                <w:bCs/>
              </w:rPr>
              <w:br/>
            </w:r>
          </w:p>
          <w:p w14:paraId="4904E486" w14:textId="77777777" w:rsidR="006723EB" w:rsidRDefault="005876EB" w:rsidP="007B1BF9">
            <w:pPr>
              <w:widowControl w:val="0"/>
              <w:autoSpaceDE w:val="0"/>
              <w:autoSpaceDN w:val="0"/>
              <w:adjustRightInd w:val="0"/>
              <w:rPr>
                <w:rFonts w:ascii="Arial" w:hAnsi="Arial" w:cs="Arial"/>
                <w:bCs/>
              </w:rPr>
            </w:pPr>
            <w:r>
              <w:rPr>
                <w:rFonts w:ascii="Arial" w:hAnsi="Arial" w:cs="Arial"/>
                <w:bCs/>
              </w:rPr>
              <w:t xml:space="preserve">The potential financial implications of the curriculum reforms were noted and  concerns </w:t>
            </w:r>
            <w:r w:rsidR="007B1BF9">
              <w:rPr>
                <w:rFonts w:ascii="Arial" w:hAnsi="Arial" w:cs="Arial"/>
                <w:bCs/>
              </w:rPr>
              <w:t xml:space="preserve">raised </w:t>
            </w:r>
            <w:r>
              <w:rPr>
                <w:rFonts w:ascii="Arial" w:hAnsi="Arial" w:cs="Arial"/>
                <w:bCs/>
              </w:rPr>
              <w:t xml:space="preserve">as to </w:t>
            </w:r>
            <w:r w:rsidR="007B1BF9">
              <w:rPr>
                <w:rFonts w:ascii="Arial" w:hAnsi="Arial" w:cs="Arial"/>
                <w:bCs/>
              </w:rPr>
              <w:t xml:space="preserve">the personal </w:t>
            </w:r>
            <w:r>
              <w:rPr>
                <w:rFonts w:ascii="Arial" w:hAnsi="Arial" w:cs="Arial"/>
                <w:bCs/>
              </w:rPr>
              <w:t>impact on students</w:t>
            </w:r>
            <w:r w:rsidR="00B02EFC">
              <w:rPr>
                <w:rFonts w:ascii="Arial" w:hAnsi="Arial" w:cs="Arial"/>
                <w:bCs/>
              </w:rPr>
              <w:t xml:space="preserve">, particularly </w:t>
            </w:r>
            <w:r w:rsidR="007B1BF9">
              <w:rPr>
                <w:rFonts w:ascii="Arial" w:hAnsi="Arial" w:cs="Arial"/>
                <w:bCs/>
              </w:rPr>
              <w:t xml:space="preserve">the </w:t>
            </w:r>
            <w:r>
              <w:rPr>
                <w:rFonts w:ascii="Arial" w:hAnsi="Arial" w:cs="Arial"/>
                <w:bCs/>
              </w:rPr>
              <w:t xml:space="preserve">significant numbers of students </w:t>
            </w:r>
            <w:r w:rsidR="007B1BF9">
              <w:rPr>
                <w:rFonts w:ascii="Arial" w:hAnsi="Arial" w:cs="Arial"/>
                <w:bCs/>
              </w:rPr>
              <w:t xml:space="preserve">who </w:t>
            </w:r>
            <w:r>
              <w:rPr>
                <w:rFonts w:ascii="Arial" w:hAnsi="Arial" w:cs="Arial"/>
                <w:bCs/>
              </w:rPr>
              <w:t xml:space="preserve">would no longer have a clear progression route due to </w:t>
            </w:r>
            <w:r w:rsidR="007B1BF9">
              <w:rPr>
                <w:rFonts w:ascii="Arial" w:hAnsi="Arial" w:cs="Arial"/>
                <w:bCs/>
              </w:rPr>
              <w:t xml:space="preserve">the </w:t>
            </w:r>
            <w:r>
              <w:rPr>
                <w:rFonts w:ascii="Arial" w:hAnsi="Arial" w:cs="Arial"/>
                <w:bCs/>
              </w:rPr>
              <w:t>defunding</w:t>
            </w:r>
            <w:r w:rsidR="007B1BF9">
              <w:rPr>
                <w:rFonts w:ascii="Arial" w:hAnsi="Arial" w:cs="Arial"/>
                <w:bCs/>
              </w:rPr>
              <w:t xml:space="preserve"> of qualifications</w:t>
            </w:r>
            <w:r>
              <w:rPr>
                <w:rFonts w:ascii="Arial" w:hAnsi="Arial" w:cs="Arial"/>
                <w:bCs/>
              </w:rPr>
              <w:t>.</w:t>
            </w:r>
            <w:r w:rsidR="00026A8A">
              <w:rPr>
                <w:rFonts w:ascii="Arial" w:hAnsi="Arial" w:cs="Arial"/>
                <w:bCs/>
              </w:rPr>
              <w:t xml:space="preserve">  </w:t>
            </w:r>
          </w:p>
          <w:p w14:paraId="644EB43D" w14:textId="77777777" w:rsidR="006723EB" w:rsidRDefault="006723EB" w:rsidP="007B1BF9">
            <w:pPr>
              <w:widowControl w:val="0"/>
              <w:autoSpaceDE w:val="0"/>
              <w:autoSpaceDN w:val="0"/>
              <w:adjustRightInd w:val="0"/>
              <w:rPr>
                <w:rFonts w:ascii="Arial" w:hAnsi="Arial" w:cs="Arial"/>
                <w:bCs/>
              </w:rPr>
            </w:pPr>
          </w:p>
          <w:p w14:paraId="3E295B99" w14:textId="6D5EA8EE" w:rsidR="00D077BF" w:rsidRDefault="006723EB" w:rsidP="007B1BF9">
            <w:pPr>
              <w:widowControl w:val="0"/>
              <w:autoSpaceDE w:val="0"/>
              <w:autoSpaceDN w:val="0"/>
              <w:adjustRightInd w:val="0"/>
              <w:rPr>
                <w:rFonts w:ascii="Arial" w:hAnsi="Arial" w:cs="Arial"/>
                <w:bCs/>
              </w:rPr>
            </w:pPr>
            <w:r>
              <w:rPr>
                <w:rFonts w:ascii="Arial" w:hAnsi="Arial" w:cs="Arial"/>
                <w:bCs/>
              </w:rPr>
              <w:t xml:space="preserve">Members were advised that </w:t>
            </w:r>
            <w:r w:rsidR="007B1BF9">
              <w:rPr>
                <w:rFonts w:ascii="Arial" w:hAnsi="Arial" w:cs="Arial"/>
                <w:bCs/>
              </w:rPr>
              <w:t xml:space="preserve">work </w:t>
            </w:r>
            <w:r w:rsidR="00026A8A">
              <w:rPr>
                <w:rFonts w:ascii="Arial" w:hAnsi="Arial" w:cs="Arial"/>
                <w:bCs/>
              </w:rPr>
              <w:t xml:space="preserve">was </w:t>
            </w:r>
            <w:r w:rsidR="007B1BF9">
              <w:rPr>
                <w:rFonts w:ascii="Arial" w:hAnsi="Arial" w:cs="Arial"/>
                <w:bCs/>
              </w:rPr>
              <w:t xml:space="preserve">underway </w:t>
            </w:r>
            <w:r w:rsidR="00026A8A">
              <w:rPr>
                <w:rFonts w:ascii="Arial" w:hAnsi="Arial" w:cs="Arial"/>
                <w:bCs/>
              </w:rPr>
              <w:t>in a number of areas</w:t>
            </w:r>
            <w:r w:rsidR="007B1BF9">
              <w:rPr>
                <w:rFonts w:ascii="Arial" w:hAnsi="Arial" w:cs="Arial"/>
                <w:bCs/>
              </w:rPr>
              <w:t xml:space="preserve"> over the summer period</w:t>
            </w:r>
            <w:r w:rsidR="00026A8A">
              <w:rPr>
                <w:rFonts w:ascii="Arial" w:hAnsi="Arial" w:cs="Arial"/>
                <w:bCs/>
              </w:rPr>
              <w:t xml:space="preserve"> to ensure that plans were in place</w:t>
            </w:r>
            <w:r w:rsidR="007B1BF9">
              <w:rPr>
                <w:rFonts w:ascii="Arial" w:hAnsi="Arial" w:cs="Arial"/>
                <w:bCs/>
              </w:rPr>
              <w:t xml:space="preserve"> </w:t>
            </w:r>
            <w:r w:rsidR="00026A8A">
              <w:rPr>
                <w:rFonts w:ascii="Arial" w:hAnsi="Arial" w:cs="Arial"/>
                <w:bCs/>
              </w:rPr>
              <w:t xml:space="preserve">prior to the </w:t>
            </w:r>
            <w:r w:rsidR="007B1BF9">
              <w:rPr>
                <w:rFonts w:ascii="Arial" w:hAnsi="Arial" w:cs="Arial"/>
                <w:bCs/>
              </w:rPr>
              <w:t xml:space="preserve">defunding of </w:t>
            </w:r>
            <w:r w:rsidR="007E74A4">
              <w:rPr>
                <w:rFonts w:ascii="Arial" w:hAnsi="Arial" w:cs="Arial"/>
                <w:bCs/>
              </w:rPr>
              <w:t xml:space="preserve">some of those </w:t>
            </w:r>
            <w:r w:rsidR="007B1BF9">
              <w:rPr>
                <w:rFonts w:ascii="Arial" w:hAnsi="Arial" w:cs="Arial"/>
                <w:bCs/>
              </w:rPr>
              <w:t>progression pathways</w:t>
            </w:r>
            <w:r w:rsidR="00026A8A">
              <w:rPr>
                <w:rFonts w:ascii="Arial" w:hAnsi="Arial" w:cs="Arial"/>
                <w:bCs/>
              </w:rPr>
              <w:t>.</w:t>
            </w:r>
            <w:r>
              <w:rPr>
                <w:rFonts w:ascii="Arial" w:hAnsi="Arial" w:cs="Arial"/>
                <w:bCs/>
              </w:rPr>
              <w:t xml:space="preserve">  </w:t>
            </w:r>
          </w:p>
          <w:p w14:paraId="601D4E16" w14:textId="5F497B3B" w:rsidR="00026A8A" w:rsidRDefault="00026A8A" w:rsidP="007B1BF9">
            <w:pPr>
              <w:widowControl w:val="0"/>
              <w:autoSpaceDE w:val="0"/>
              <w:autoSpaceDN w:val="0"/>
              <w:adjustRightInd w:val="0"/>
              <w:rPr>
                <w:rFonts w:ascii="Arial" w:hAnsi="Arial" w:cs="Arial"/>
                <w:bCs/>
              </w:rPr>
            </w:pPr>
          </w:p>
          <w:p w14:paraId="21096D16" w14:textId="19BF18E2" w:rsidR="00026A8A" w:rsidRDefault="00026A8A" w:rsidP="007B1BF9">
            <w:pPr>
              <w:widowControl w:val="0"/>
              <w:autoSpaceDE w:val="0"/>
              <w:autoSpaceDN w:val="0"/>
              <w:adjustRightInd w:val="0"/>
              <w:rPr>
                <w:rFonts w:ascii="Arial" w:hAnsi="Arial" w:cs="Arial"/>
                <w:bCs/>
              </w:rPr>
            </w:pPr>
            <w:r>
              <w:rPr>
                <w:rFonts w:ascii="Arial" w:hAnsi="Arial" w:cs="Arial"/>
                <w:bCs/>
              </w:rPr>
              <w:t xml:space="preserve">The Committee asked </w:t>
            </w:r>
            <w:r w:rsidR="00B02EFC">
              <w:rPr>
                <w:rFonts w:ascii="Arial" w:hAnsi="Arial" w:cs="Arial"/>
                <w:bCs/>
              </w:rPr>
              <w:t xml:space="preserve">that </w:t>
            </w:r>
            <w:r>
              <w:rPr>
                <w:rFonts w:ascii="Arial" w:hAnsi="Arial" w:cs="Arial"/>
                <w:bCs/>
              </w:rPr>
              <w:t>an update as to the number of students affected and the outcome of activities to support progression be reported to the next meeting.</w:t>
            </w:r>
          </w:p>
          <w:p w14:paraId="532A48FA" w14:textId="183E857A" w:rsidR="00302657" w:rsidRDefault="00302657" w:rsidP="007B1BF9">
            <w:pPr>
              <w:widowControl w:val="0"/>
              <w:autoSpaceDE w:val="0"/>
              <w:autoSpaceDN w:val="0"/>
              <w:adjustRightInd w:val="0"/>
              <w:rPr>
                <w:rFonts w:ascii="Arial" w:hAnsi="Arial" w:cs="Arial"/>
                <w:bCs/>
              </w:rPr>
            </w:pPr>
          </w:p>
          <w:p w14:paraId="7EF0400A" w14:textId="6E7A42A2" w:rsidR="00D077BF" w:rsidRDefault="00302657" w:rsidP="006723EB">
            <w:pPr>
              <w:widowControl w:val="0"/>
              <w:autoSpaceDE w:val="0"/>
              <w:autoSpaceDN w:val="0"/>
              <w:adjustRightInd w:val="0"/>
              <w:rPr>
                <w:rFonts w:ascii="Arial" w:hAnsi="Arial" w:cs="Arial"/>
                <w:bCs/>
              </w:rPr>
            </w:pPr>
            <w:r>
              <w:rPr>
                <w:rFonts w:ascii="Arial" w:hAnsi="Arial" w:cs="Arial"/>
                <w:bCs/>
              </w:rPr>
              <w:t xml:space="preserve">Whilst the principle of improving skills for employment was supported, </w:t>
            </w:r>
            <w:r w:rsidR="00A833A9">
              <w:rPr>
                <w:rFonts w:ascii="Arial" w:hAnsi="Arial" w:cs="Arial"/>
                <w:bCs/>
              </w:rPr>
              <w:t xml:space="preserve">the </w:t>
            </w:r>
            <w:r w:rsidR="00A833A9">
              <w:rPr>
                <w:rFonts w:ascii="Arial" w:hAnsi="Arial" w:cs="Arial"/>
                <w:bCs/>
              </w:rPr>
              <w:lastRenderedPageBreak/>
              <w:t xml:space="preserve">potential impact </w:t>
            </w:r>
            <w:r w:rsidR="00BD1766">
              <w:rPr>
                <w:rFonts w:ascii="Arial" w:hAnsi="Arial" w:cs="Arial"/>
                <w:bCs/>
              </w:rPr>
              <w:t>of limiting oppor</w:t>
            </w:r>
            <w:r w:rsidR="00A833A9">
              <w:rPr>
                <w:rFonts w:ascii="Arial" w:hAnsi="Arial" w:cs="Arial"/>
                <w:bCs/>
              </w:rPr>
              <w:t xml:space="preserve">tunities to access level 3 qualifications </w:t>
            </w:r>
            <w:r w:rsidR="00BD1766">
              <w:rPr>
                <w:rFonts w:ascii="Arial" w:hAnsi="Arial" w:cs="Arial"/>
                <w:bCs/>
              </w:rPr>
              <w:t xml:space="preserve">on aspiration was </w:t>
            </w:r>
            <w:r w:rsidR="007E74A4">
              <w:rPr>
                <w:rFonts w:ascii="Arial" w:hAnsi="Arial" w:cs="Arial"/>
                <w:bCs/>
              </w:rPr>
              <w:t>acknowledged</w:t>
            </w:r>
            <w:r w:rsidR="00BD1766">
              <w:rPr>
                <w:rFonts w:ascii="Arial" w:hAnsi="Arial" w:cs="Arial"/>
                <w:bCs/>
              </w:rPr>
              <w:t xml:space="preserve"> and a member emphasised </w:t>
            </w:r>
            <w:r w:rsidR="007E74A4">
              <w:rPr>
                <w:rFonts w:ascii="Arial" w:hAnsi="Arial" w:cs="Arial"/>
                <w:bCs/>
              </w:rPr>
              <w:t xml:space="preserve">the need to communicate this to </w:t>
            </w:r>
            <w:r w:rsidR="00BD1766">
              <w:rPr>
                <w:rFonts w:ascii="Arial" w:hAnsi="Arial" w:cs="Arial"/>
                <w:bCs/>
              </w:rPr>
              <w:t>MPs through continued lobbying.</w:t>
            </w:r>
          </w:p>
          <w:p w14:paraId="16D8C1A1" w14:textId="77777777" w:rsidR="00D077BF" w:rsidRDefault="00D077BF" w:rsidP="007F63EF">
            <w:pPr>
              <w:widowControl w:val="0"/>
              <w:autoSpaceDE w:val="0"/>
              <w:autoSpaceDN w:val="0"/>
              <w:adjustRightInd w:val="0"/>
              <w:rPr>
                <w:rFonts w:ascii="Arial" w:hAnsi="Arial" w:cs="Arial"/>
                <w:bCs/>
              </w:rPr>
            </w:pPr>
          </w:p>
          <w:p w14:paraId="4EC07507" w14:textId="1E478846" w:rsidR="007B1BF9" w:rsidRDefault="007B1BF9" w:rsidP="007B1BF9">
            <w:pPr>
              <w:widowControl w:val="0"/>
              <w:autoSpaceDE w:val="0"/>
              <w:autoSpaceDN w:val="0"/>
              <w:adjustRightInd w:val="0"/>
              <w:rPr>
                <w:rFonts w:ascii="Arial" w:hAnsi="Arial" w:cs="Arial"/>
                <w:bCs/>
              </w:rPr>
            </w:pPr>
            <w:r w:rsidRPr="005876EB">
              <w:rPr>
                <w:rFonts w:ascii="Arial" w:hAnsi="Arial" w:cs="Arial"/>
                <w:bCs/>
              </w:rPr>
              <w:t xml:space="preserve">Members were assured that </w:t>
            </w:r>
            <w:r w:rsidR="006723EB">
              <w:rPr>
                <w:rFonts w:ascii="Arial" w:hAnsi="Arial" w:cs="Arial"/>
                <w:bCs/>
              </w:rPr>
              <w:t xml:space="preserve">the risks had been recorded and considered as part of the risk management process and </w:t>
            </w:r>
            <w:r w:rsidRPr="005876EB">
              <w:rPr>
                <w:rFonts w:ascii="Arial" w:hAnsi="Arial" w:cs="Arial"/>
                <w:bCs/>
              </w:rPr>
              <w:t xml:space="preserve">despite the national uncertainty, business planning processes were robust, qualifications were </w:t>
            </w:r>
            <w:r w:rsidR="006723EB">
              <w:rPr>
                <w:rFonts w:ascii="Arial" w:hAnsi="Arial" w:cs="Arial"/>
                <w:bCs/>
              </w:rPr>
              <w:t xml:space="preserve">being </w:t>
            </w:r>
            <w:r w:rsidRPr="005876EB">
              <w:rPr>
                <w:rFonts w:ascii="Arial" w:hAnsi="Arial" w:cs="Arial"/>
                <w:bCs/>
              </w:rPr>
              <w:t>reviewed and tested</w:t>
            </w:r>
            <w:r>
              <w:rPr>
                <w:rFonts w:ascii="Arial" w:hAnsi="Arial" w:cs="Arial"/>
                <w:bCs/>
              </w:rPr>
              <w:t xml:space="preserve"> and</w:t>
            </w:r>
            <w:r w:rsidRPr="005876EB">
              <w:rPr>
                <w:rFonts w:ascii="Arial" w:hAnsi="Arial" w:cs="Arial"/>
                <w:bCs/>
              </w:rPr>
              <w:t xml:space="preserve"> early indicators mitigated </w:t>
            </w:r>
            <w:r>
              <w:rPr>
                <w:rFonts w:ascii="Arial" w:hAnsi="Arial" w:cs="Arial"/>
                <w:bCs/>
              </w:rPr>
              <w:t xml:space="preserve">where there was </w:t>
            </w:r>
            <w:r w:rsidRPr="005876EB">
              <w:rPr>
                <w:rFonts w:ascii="Arial" w:hAnsi="Arial" w:cs="Arial"/>
                <w:bCs/>
              </w:rPr>
              <w:t>potential risk with pathways and progression.</w:t>
            </w:r>
          </w:p>
          <w:p w14:paraId="3943A6D8" w14:textId="736475E5" w:rsidR="00BD1766" w:rsidRDefault="00BD1766" w:rsidP="007B1BF9">
            <w:pPr>
              <w:widowControl w:val="0"/>
              <w:autoSpaceDE w:val="0"/>
              <w:autoSpaceDN w:val="0"/>
              <w:adjustRightInd w:val="0"/>
              <w:rPr>
                <w:rFonts w:ascii="Arial" w:hAnsi="Arial" w:cs="Arial"/>
                <w:bCs/>
              </w:rPr>
            </w:pPr>
          </w:p>
          <w:p w14:paraId="7BFEA92C" w14:textId="02AD6C8A" w:rsidR="00BD1766" w:rsidRDefault="00BD1766" w:rsidP="00BD1766">
            <w:pPr>
              <w:widowControl w:val="0"/>
              <w:autoSpaceDE w:val="0"/>
              <w:autoSpaceDN w:val="0"/>
              <w:adjustRightInd w:val="0"/>
              <w:rPr>
                <w:rFonts w:ascii="Arial" w:hAnsi="Arial" w:cs="Arial"/>
                <w:bCs/>
              </w:rPr>
            </w:pPr>
            <w:r>
              <w:rPr>
                <w:rFonts w:ascii="Arial" w:hAnsi="Arial" w:cs="Arial"/>
                <w:b/>
                <w:color w:val="000000"/>
              </w:rPr>
              <w:t xml:space="preserve">Action:  </w:t>
            </w:r>
            <w:r w:rsidRPr="0034371E">
              <w:rPr>
                <w:rFonts w:ascii="Arial" w:hAnsi="Arial" w:cs="Arial"/>
                <w:b/>
                <w:color w:val="000000"/>
              </w:rPr>
              <w:t xml:space="preserve">An update as to the </w:t>
            </w:r>
            <w:r w:rsidRPr="0034371E">
              <w:rPr>
                <w:rFonts w:ascii="Arial" w:hAnsi="Arial" w:cs="Arial"/>
                <w:b/>
              </w:rPr>
              <w:t>number of students affected by the defunding of qualifications and the outcome of activities to support progression be reported to the next meeting.</w:t>
            </w:r>
          </w:p>
          <w:p w14:paraId="1E14EDB3" w14:textId="1488FEFB" w:rsidR="00D077BF" w:rsidRPr="00D5628A" w:rsidRDefault="00D077BF" w:rsidP="007F63EF">
            <w:pPr>
              <w:widowControl w:val="0"/>
              <w:autoSpaceDE w:val="0"/>
              <w:autoSpaceDN w:val="0"/>
              <w:adjustRightInd w:val="0"/>
              <w:rPr>
                <w:rFonts w:ascii="Arial" w:hAnsi="Arial" w:cs="Arial"/>
                <w:bCs/>
              </w:rPr>
            </w:pPr>
          </w:p>
        </w:tc>
        <w:tc>
          <w:tcPr>
            <w:tcW w:w="1028" w:type="dxa"/>
            <w:tcBorders>
              <w:top w:val="single" w:sz="4" w:space="0" w:color="auto"/>
              <w:bottom w:val="single" w:sz="4" w:space="0" w:color="auto"/>
            </w:tcBorders>
          </w:tcPr>
          <w:p w14:paraId="6BB7F51D" w14:textId="77777777" w:rsidR="00C63CA9" w:rsidRDefault="00753689" w:rsidP="00753689">
            <w:pPr>
              <w:widowControl w:val="0"/>
              <w:autoSpaceDE w:val="0"/>
              <w:autoSpaceDN w:val="0"/>
              <w:adjustRightInd w:val="0"/>
              <w:jc w:val="center"/>
              <w:rPr>
                <w:rFonts w:ascii="Arial" w:hAnsi="Arial" w:cs="Arial"/>
                <w:sz w:val="20"/>
                <w:szCs w:val="20"/>
              </w:rPr>
            </w:pPr>
            <w:r w:rsidRPr="00753689">
              <w:rPr>
                <w:rFonts w:ascii="Arial" w:hAnsi="Arial" w:cs="Arial"/>
                <w:sz w:val="20"/>
                <w:szCs w:val="20"/>
              </w:rPr>
              <w:lastRenderedPageBreak/>
              <w:t>Synopsis 1</w:t>
            </w:r>
          </w:p>
          <w:p w14:paraId="4B6FE70F" w14:textId="77777777" w:rsidR="00DD0F36" w:rsidRDefault="00DD0F36" w:rsidP="00753689">
            <w:pPr>
              <w:widowControl w:val="0"/>
              <w:autoSpaceDE w:val="0"/>
              <w:autoSpaceDN w:val="0"/>
              <w:adjustRightInd w:val="0"/>
              <w:jc w:val="center"/>
              <w:rPr>
                <w:rFonts w:ascii="Arial" w:hAnsi="Arial" w:cs="Arial"/>
              </w:rPr>
            </w:pPr>
          </w:p>
          <w:p w14:paraId="5F55352E" w14:textId="77777777" w:rsidR="00DD0F36" w:rsidRDefault="00DD0F36" w:rsidP="00753689">
            <w:pPr>
              <w:widowControl w:val="0"/>
              <w:autoSpaceDE w:val="0"/>
              <w:autoSpaceDN w:val="0"/>
              <w:adjustRightInd w:val="0"/>
              <w:jc w:val="center"/>
              <w:rPr>
                <w:rFonts w:ascii="Arial" w:hAnsi="Arial" w:cs="Arial"/>
              </w:rPr>
            </w:pPr>
          </w:p>
          <w:p w14:paraId="3182FC9B" w14:textId="77777777" w:rsidR="00DD0F36" w:rsidRDefault="00DD0F36" w:rsidP="00753689">
            <w:pPr>
              <w:widowControl w:val="0"/>
              <w:autoSpaceDE w:val="0"/>
              <w:autoSpaceDN w:val="0"/>
              <w:adjustRightInd w:val="0"/>
              <w:jc w:val="center"/>
              <w:rPr>
                <w:rFonts w:ascii="Arial" w:hAnsi="Arial" w:cs="Arial"/>
              </w:rPr>
            </w:pPr>
          </w:p>
          <w:p w14:paraId="66972B2D" w14:textId="77777777" w:rsidR="00DD0F36" w:rsidRDefault="00DD0F36" w:rsidP="00753689">
            <w:pPr>
              <w:widowControl w:val="0"/>
              <w:autoSpaceDE w:val="0"/>
              <w:autoSpaceDN w:val="0"/>
              <w:adjustRightInd w:val="0"/>
              <w:jc w:val="center"/>
              <w:rPr>
                <w:rFonts w:ascii="Arial" w:hAnsi="Arial" w:cs="Arial"/>
              </w:rPr>
            </w:pPr>
          </w:p>
          <w:p w14:paraId="1BC0DE18" w14:textId="77777777" w:rsidR="00DD0F36" w:rsidRDefault="00DD0F36" w:rsidP="00753689">
            <w:pPr>
              <w:widowControl w:val="0"/>
              <w:autoSpaceDE w:val="0"/>
              <w:autoSpaceDN w:val="0"/>
              <w:adjustRightInd w:val="0"/>
              <w:jc w:val="center"/>
              <w:rPr>
                <w:rFonts w:ascii="Arial" w:hAnsi="Arial" w:cs="Arial"/>
              </w:rPr>
            </w:pPr>
          </w:p>
          <w:p w14:paraId="304AE3E9" w14:textId="77777777" w:rsidR="00DD0F36" w:rsidRDefault="00DD0F36" w:rsidP="00753689">
            <w:pPr>
              <w:widowControl w:val="0"/>
              <w:autoSpaceDE w:val="0"/>
              <w:autoSpaceDN w:val="0"/>
              <w:adjustRightInd w:val="0"/>
              <w:jc w:val="center"/>
              <w:rPr>
                <w:rFonts w:ascii="Arial" w:hAnsi="Arial" w:cs="Arial"/>
              </w:rPr>
            </w:pPr>
          </w:p>
          <w:p w14:paraId="1F51AB22" w14:textId="77777777" w:rsidR="00DD0F36" w:rsidRDefault="00DD0F36" w:rsidP="00753689">
            <w:pPr>
              <w:widowControl w:val="0"/>
              <w:autoSpaceDE w:val="0"/>
              <w:autoSpaceDN w:val="0"/>
              <w:adjustRightInd w:val="0"/>
              <w:jc w:val="center"/>
              <w:rPr>
                <w:rFonts w:ascii="Arial" w:hAnsi="Arial" w:cs="Arial"/>
              </w:rPr>
            </w:pPr>
          </w:p>
          <w:p w14:paraId="0E2BE148" w14:textId="77777777" w:rsidR="00DD0F36" w:rsidRDefault="00DD0F36" w:rsidP="00753689">
            <w:pPr>
              <w:widowControl w:val="0"/>
              <w:autoSpaceDE w:val="0"/>
              <w:autoSpaceDN w:val="0"/>
              <w:adjustRightInd w:val="0"/>
              <w:jc w:val="center"/>
              <w:rPr>
                <w:rFonts w:ascii="Arial" w:hAnsi="Arial" w:cs="Arial"/>
              </w:rPr>
            </w:pPr>
          </w:p>
          <w:p w14:paraId="56EE2671" w14:textId="77777777" w:rsidR="00DD0F36" w:rsidRDefault="00DD0F36" w:rsidP="00753689">
            <w:pPr>
              <w:widowControl w:val="0"/>
              <w:autoSpaceDE w:val="0"/>
              <w:autoSpaceDN w:val="0"/>
              <w:adjustRightInd w:val="0"/>
              <w:jc w:val="center"/>
              <w:rPr>
                <w:rFonts w:ascii="Arial" w:hAnsi="Arial" w:cs="Arial"/>
              </w:rPr>
            </w:pPr>
          </w:p>
          <w:p w14:paraId="4DD45956" w14:textId="77777777" w:rsidR="00DD0F36" w:rsidRDefault="00DD0F36" w:rsidP="00753689">
            <w:pPr>
              <w:widowControl w:val="0"/>
              <w:autoSpaceDE w:val="0"/>
              <w:autoSpaceDN w:val="0"/>
              <w:adjustRightInd w:val="0"/>
              <w:jc w:val="center"/>
              <w:rPr>
                <w:rFonts w:ascii="Arial" w:hAnsi="Arial" w:cs="Arial"/>
              </w:rPr>
            </w:pPr>
          </w:p>
          <w:p w14:paraId="0E061FE2" w14:textId="77777777" w:rsidR="00DD0F36" w:rsidRDefault="00DD0F36" w:rsidP="00753689">
            <w:pPr>
              <w:widowControl w:val="0"/>
              <w:autoSpaceDE w:val="0"/>
              <w:autoSpaceDN w:val="0"/>
              <w:adjustRightInd w:val="0"/>
              <w:jc w:val="center"/>
              <w:rPr>
                <w:rFonts w:ascii="Arial" w:hAnsi="Arial" w:cs="Arial"/>
              </w:rPr>
            </w:pPr>
          </w:p>
          <w:p w14:paraId="0C28703F" w14:textId="77777777" w:rsidR="00DD0F36" w:rsidRDefault="00DD0F36" w:rsidP="00753689">
            <w:pPr>
              <w:widowControl w:val="0"/>
              <w:autoSpaceDE w:val="0"/>
              <w:autoSpaceDN w:val="0"/>
              <w:adjustRightInd w:val="0"/>
              <w:jc w:val="center"/>
              <w:rPr>
                <w:rFonts w:ascii="Arial" w:hAnsi="Arial" w:cs="Arial"/>
              </w:rPr>
            </w:pPr>
          </w:p>
          <w:p w14:paraId="2FC2FE6B" w14:textId="77777777" w:rsidR="00DD0F36" w:rsidRDefault="00DD0F36" w:rsidP="00753689">
            <w:pPr>
              <w:widowControl w:val="0"/>
              <w:autoSpaceDE w:val="0"/>
              <w:autoSpaceDN w:val="0"/>
              <w:adjustRightInd w:val="0"/>
              <w:jc w:val="center"/>
              <w:rPr>
                <w:rFonts w:ascii="Arial" w:hAnsi="Arial" w:cs="Arial"/>
              </w:rPr>
            </w:pPr>
          </w:p>
          <w:p w14:paraId="34369249" w14:textId="77777777" w:rsidR="00DD0F36" w:rsidRDefault="00DD0F36" w:rsidP="00753689">
            <w:pPr>
              <w:widowControl w:val="0"/>
              <w:autoSpaceDE w:val="0"/>
              <w:autoSpaceDN w:val="0"/>
              <w:adjustRightInd w:val="0"/>
              <w:jc w:val="center"/>
              <w:rPr>
                <w:rFonts w:ascii="Arial" w:hAnsi="Arial" w:cs="Arial"/>
              </w:rPr>
            </w:pPr>
          </w:p>
          <w:p w14:paraId="2DA06A29" w14:textId="77777777" w:rsidR="00DD0F36" w:rsidRDefault="00DD0F36" w:rsidP="00753689">
            <w:pPr>
              <w:widowControl w:val="0"/>
              <w:autoSpaceDE w:val="0"/>
              <w:autoSpaceDN w:val="0"/>
              <w:adjustRightInd w:val="0"/>
              <w:jc w:val="center"/>
              <w:rPr>
                <w:rFonts w:ascii="Arial" w:hAnsi="Arial" w:cs="Arial"/>
              </w:rPr>
            </w:pPr>
          </w:p>
          <w:p w14:paraId="1896EDE1" w14:textId="77777777" w:rsidR="00DD0F36" w:rsidRDefault="00DD0F36" w:rsidP="00753689">
            <w:pPr>
              <w:widowControl w:val="0"/>
              <w:autoSpaceDE w:val="0"/>
              <w:autoSpaceDN w:val="0"/>
              <w:adjustRightInd w:val="0"/>
              <w:jc w:val="center"/>
              <w:rPr>
                <w:rFonts w:ascii="Arial" w:hAnsi="Arial" w:cs="Arial"/>
              </w:rPr>
            </w:pPr>
          </w:p>
          <w:p w14:paraId="6E77F633" w14:textId="77777777" w:rsidR="00DD0F36" w:rsidRDefault="00DD0F36" w:rsidP="00753689">
            <w:pPr>
              <w:widowControl w:val="0"/>
              <w:autoSpaceDE w:val="0"/>
              <w:autoSpaceDN w:val="0"/>
              <w:adjustRightInd w:val="0"/>
              <w:jc w:val="center"/>
              <w:rPr>
                <w:rFonts w:ascii="Arial" w:hAnsi="Arial" w:cs="Arial"/>
              </w:rPr>
            </w:pPr>
          </w:p>
          <w:p w14:paraId="57C61D94" w14:textId="77777777" w:rsidR="00DD0F36" w:rsidRDefault="00DD0F36" w:rsidP="00753689">
            <w:pPr>
              <w:widowControl w:val="0"/>
              <w:autoSpaceDE w:val="0"/>
              <w:autoSpaceDN w:val="0"/>
              <w:adjustRightInd w:val="0"/>
              <w:jc w:val="center"/>
              <w:rPr>
                <w:rFonts w:ascii="Arial" w:hAnsi="Arial" w:cs="Arial"/>
              </w:rPr>
            </w:pPr>
          </w:p>
          <w:p w14:paraId="7B2AF87C" w14:textId="77777777" w:rsidR="00DD0F36" w:rsidRDefault="00DD0F36" w:rsidP="00753689">
            <w:pPr>
              <w:widowControl w:val="0"/>
              <w:autoSpaceDE w:val="0"/>
              <w:autoSpaceDN w:val="0"/>
              <w:adjustRightInd w:val="0"/>
              <w:jc w:val="center"/>
              <w:rPr>
                <w:rFonts w:ascii="Arial" w:hAnsi="Arial" w:cs="Arial"/>
              </w:rPr>
            </w:pPr>
          </w:p>
          <w:p w14:paraId="1C039C1B" w14:textId="77777777" w:rsidR="00DD0F36" w:rsidRDefault="00DD0F36" w:rsidP="00753689">
            <w:pPr>
              <w:widowControl w:val="0"/>
              <w:autoSpaceDE w:val="0"/>
              <w:autoSpaceDN w:val="0"/>
              <w:adjustRightInd w:val="0"/>
              <w:jc w:val="center"/>
              <w:rPr>
                <w:rFonts w:ascii="Arial" w:hAnsi="Arial" w:cs="Arial"/>
              </w:rPr>
            </w:pPr>
          </w:p>
          <w:p w14:paraId="7A6BB6F9" w14:textId="77777777" w:rsidR="00DD0F36" w:rsidRDefault="00DD0F36" w:rsidP="00753689">
            <w:pPr>
              <w:widowControl w:val="0"/>
              <w:autoSpaceDE w:val="0"/>
              <w:autoSpaceDN w:val="0"/>
              <w:adjustRightInd w:val="0"/>
              <w:jc w:val="center"/>
              <w:rPr>
                <w:rFonts w:ascii="Arial" w:hAnsi="Arial" w:cs="Arial"/>
              </w:rPr>
            </w:pPr>
          </w:p>
          <w:p w14:paraId="5F601C0B" w14:textId="77777777" w:rsidR="00DD0F36" w:rsidRDefault="00DD0F36" w:rsidP="00753689">
            <w:pPr>
              <w:widowControl w:val="0"/>
              <w:autoSpaceDE w:val="0"/>
              <w:autoSpaceDN w:val="0"/>
              <w:adjustRightInd w:val="0"/>
              <w:jc w:val="center"/>
              <w:rPr>
                <w:rFonts w:ascii="Arial" w:hAnsi="Arial" w:cs="Arial"/>
              </w:rPr>
            </w:pPr>
          </w:p>
          <w:p w14:paraId="539D8932" w14:textId="77777777" w:rsidR="00DD0F36" w:rsidRDefault="00DD0F36" w:rsidP="00753689">
            <w:pPr>
              <w:widowControl w:val="0"/>
              <w:autoSpaceDE w:val="0"/>
              <w:autoSpaceDN w:val="0"/>
              <w:adjustRightInd w:val="0"/>
              <w:jc w:val="center"/>
              <w:rPr>
                <w:rFonts w:ascii="Arial" w:hAnsi="Arial" w:cs="Arial"/>
              </w:rPr>
            </w:pPr>
          </w:p>
          <w:p w14:paraId="2292DE52" w14:textId="77777777" w:rsidR="00DD0F36" w:rsidRDefault="00DD0F36" w:rsidP="00753689">
            <w:pPr>
              <w:widowControl w:val="0"/>
              <w:autoSpaceDE w:val="0"/>
              <w:autoSpaceDN w:val="0"/>
              <w:adjustRightInd w:val="0"/>
              <w:jc w:val="center"/>
              <w:rPr>
                <w:rFonts w:ascii="Arial" w:hAnsi="Arial" w:cs="Arial"/>
              </w:rPr>
            </w:pPr>
          </w:p>
          <w:p w14:paraId="622528E0" w14:textId="77777777" w:rsidR="00DD0F36" w:rsidRDefault="00DD0F36" w:rsidP="00753689">
            <w:pPr>
              <w:widowControl w:val="0"/>
              <w:autoSpaceDE w:val="0"/>
              <w:autoSpaceDN w:val="0"/>
              <w:adjustRightInd w:val="0"/>
              <w:jc w:val="center"/>
              <w:rPr>
                <w:rFonts w:ascii="Arial" w:hAnsi="Arial" w:cs="Arial"/>
              </w:rPr>
            </w:pPr>
          </w:p>
          <w:p w14:paraId="3898E7D6" w14:textId="77777777" w:rsidR="00DD0F36" w:rsidRDefault="00DD0F36" w:rsidP="00753689">
            <w:pPr>
              <w:widowControl w:val="0"/>
              <w:autoSpaceDE w:val="0"/>
              <w:autoSpaceDN w:val="0"/>
              <w:adjustRightInd w:val="0"/>
              <w:jc w:val="center"/>
              <w:rPr>
                <w:rFonts w:ascii="Arial" w:hAnsi="Arial" w:cs="Arial"/>
              </w:rPr>
            </w:pPr>
          </w:p>
          <w:p w14:paraId="51845D13" w14:textId="77777777" w:rsidR="00DD0F36" w:rsidRDefault="00DD0F36" w:rsidP="00753689">
            <w:pPr>
              <w:widowControl w:val="0"/>
              <w:autoSpaceDE w:val="0"/>
              <w:autoSpaceDN w:val="0"/>
              <w:adjustRightInd w:val="0"/>
              <w:jc w:val="center"/>
              <w:rPr>
                <w:rFonts w:ascii="Arial" w:hAnsi="Arial" w:cs="Arial"/>
              </w:rPr>
            </w:pPr>
          </w:p>
          <w:p w14:paraId="632F1F0D" w14:textId="77777777" w:rsidR="00DD0F36" w:rsidRDefault="00DD0F36" w:rsidP="00753689">
            <w:pPr>
              <w:widowControl w:val="0"/>
              <w:autoSpaceDE w:val="0"/>
              <w:autoSpaceDN w:val="0"/>
              <w:adjustRightInd w:val="0"/>
              <w:jc w:val="center"/>
              <w:rPr>
                <w:rFonts w:ascii="Arial" w:hAnsi="Arial" w:cs="Arial"/>
              </w:rPr>
            </w:pPr>
          </w:p>
          <w:p w14:paraId="719DA014" w14:textId="77777777" w:rsidR="00DD0F36" w:rsidRDefault="00DD0F36" w:rsidP="00753689">
            <w:pPr>
              <w:widowControl w:val="0"/>
              <w:autoSpaceDE w:val="0"/>
              <w:autoSpaceDN w:val="0"/>
              <w:adjustRightInd w:val="0"/>
              <w:jc w:val="center"/>
              <w:rPr>
                <w:rFonts w:ascii="Arial" w:hAnsi="Arial" w:cs="Arial"/>
              </w:rPr>
            </w:pPr>
          </w:p>
          <w:p w14:paraId="4212E2B4" w14:textId="77777777" w:rsidR="00DD0F36" w:rsidRDefault="00DD0F36" w:rsidP="00753689">
            <w:pPr>
              <w:widowControl w:val="0"/>
              <w:autoSpaceDE w:val="0"/>
              <w:autoSpaceDN w:val="0"/>
              <w:adjustRightInd w:val="0"/>
              <w:jc w:val="center"/>
              <w:rPr>
                <w:rFonts w:ascii="Arial" w:hAnsi="Arial" w:cs="Arial"/>
              </w:rPr>
            </w:pPr>
          </w:p>
          <w:p w14:paraId="53FC860A" w14:textId="77777777" w:rsidR="00DD0F36" w:rsidRDefault="00DD0F36" w:rsidP="00753689">
            <w:pPr>
              <w:widowControl w:val="0"/>
              <w:autoSpaceDE w:val="0"/>
              <w:autoSpaceDN w:val="0"/>
              <w:adjustRightInd w:val="0"/>
              <w:jc w:val="center"/>
              <w:rPr>
                <w:rFonts w:ascii="Arial" w:hAnsi="Arial" w:cs="Arial"/>
              </w:rPr>
            </w:pPr>
          </w:p>
          <w:p w14:paraId="6EA3F1C0" w14:textId="77777777" w:rsidR="00DD0F36" w:rsidRDefault="00DD0F36" w:rsidP="00753689">
            <w:pPr>
              <w:widowControl w:val="0"/>
              <w:autoSpaceDE w:val="0"/>
              <w:autoSpaceDN w:val="0"/>
              <w:adjustRightInd w:val="0"/>
              <w:jc w:val="center"/>
              <w:rPr>
                <w:rFonts w:ascii="Arial" w:hAnsi="Arial" w:cs="Arial"/>
              </w:rPr>
            </w:pPr>
          </w:p>
          <w:p w14:paraId="619A9F52" w14:textId="77777777" w:rsidR="00DD0F36" w:rsidRDefault="00DD0F36" w:rsidP="00753689">
            <w:pPr>
              <w:widowControl w:val="0"/>
              <w:autoSpaceDE w:val="0"/>
              <w:autoSpaceDN w:val="0"/>
              <w:adjustRightInd w:val="0"/>
              <w:jc w:val="center"/>
              <w:rPr>
                <w:rFonts w:ascii="Arial" w:hAnsi="Arial" w:cs="Arial"/>
              </w:rPr>
            </w:pPr>
          </w:p>
          <w:p w14:paraId="1DBD6C90" w14:textId="77777777" w:rsidR="00DD0F36" w:rsidRDefault="00DD0F36" w:rsidP="00753689">
            <w:pPr>
              <w:widowControl w:val="0"/>
              <w:autoSpaceDE w:val="0"/>
              <w:autoSpaceDN w:val="0"/>
              <w:adjustRightInd w:val="0"/>
              <w:jc w:val="center"/>
              <w:rPr>
                <w:rFonts w:ascii="Arial" w:hAnsi="Arial" w:cs="Arial"/>
              </w:rPr>
            </w:pPr>
          </w:p>
          <w:p w14:paraId="545985A6" w14:textId="77777777" w:rsidR="00DD0F36" w:rsidRDefault="00DD0F36" w:rsidP="00753689">
            <w:pPr>
              <w:widowControl w:val="0"/>
              <w:autoSpaceDE w:val="0"/>
              <w:autoSpaceDN w:val="0"/>
              <w:adjustRightInd w:val="0"/>
              <w:jc w:val="center"/>
              <w:rPr>
                <w:rFonts w:ascii="Arial" w:hAnsi="Arial" w:cs="Arial"/>
              </w:rPr>
            </w:pPr>
          </w:p>
          <w:p w14:paraId="1DE5FBBA" w14:textId="77777777" w:rsidR="00DD0F36" w:rsidRDefault="00DD0F36" w:rsidP="00753689">
            <w:pPr>
              <w:widowControl w:val="0"/>
              <w:autoSpaceDE w:val="0"/>
              <w:autoSpaceDN w:val="0"/>
              <w:adjustRightInd w:val="0"/>
              <w:jc w:val="center"/>
              <w:rPr>
                <w:rFonts w:ascii="Arial" w:hAnsi="Arial" w:cs="Arial"/>
              </w:rPr>
            </w:pPr>
          </w:p>
          <w:p w14:paraId="0B534BEF" w14:textId="30E87425" w:rsidR="00DD0F36" w:rsidRPr="00DD0F36" w:rsidRDefault="00DD0F36" w:rsidP="00753689">
            <w:pPr>
              <w:widowControl w:val="0"/>
              <w:autoSpaceDE w:val="0"/>
              <w:autoSpaceDN w:val="0"/>
              <w:adjustRightInd w:val="0"/>
              <w:jc w:val="center"/>
              <w:rPr>
                <w:rFonts w:ascii="Arial" w:hAnsi="Arial" w:cs="Arial"/>
                <w:b/>
                <w:bCs/>
              </w:rPr>
            </w:pPr>
            <w:r w:rsidRPr="00DD0F36">
              <w:rPr>
                <w:rFonts w:ascii="Arial" w:hAnsi="Arial" w:cs="Arial"/>
                <w:b/>
                <w:bCs/>
              </w:rPr>
              <w:t>PH</w:t>
            </w:r>
          </w:p>
          <w:p w14:paraId="09233AFB" w14:textId="77777777" w:rsidR="00DD0F36" w:rsidRDefault="00DD0F36" w:rsidP="00753689">
            <w:pPr>
              <w:widowControl w:val="0"/>
              <w:autoSpaceDE w:val="0"/>
              <w:autoSpaceDN w:val="0"/>
              <w:adjustRightInd w:val="0"/>
              <w:jc w:val="center"/>
              <w:rPr>
                <w:rFonts w:ascii="Arial" w:hAnsi="Arial" w:cs="Arial"/>
              </w:rPr>
            </w:pPr>
          </w:p>
          <w:p w14:paraId="23EFA859" w14:textId="74DF0707" w:rsidR="00DD0F36" w:rsidRPr="00DD0F36" w:rsidRDefault="00DD0F36" w:rsidP="00DD0F36">
            <w:pPr>
              <w:widowControl w:val="0"/>
              <w:autoSpaceDE w:val="0"/>
              <w:autoSpaceDN w:val="0"/>
              <w:adjustRightInd w:val="0"/>
              <w:rPr>
                <w:rFonts w:ascii="Arial" w:hAnsi="Arial" w:cs="Arial"/>
              </w:rPr>
            </w:pPr>
          </w:p>
        </w:tc>
      </w:tr>
      <w:tr w:rsidR="00480BB0" w:rsidRPr="00D5628A" w14:paraId="20CD7B1A" w14:textId="77777777" w:rsidTr="00DD0F36">
        <w:tc>
          <w:tcPr>
            <w:tcW w:w="764" w:type="dxa"/>
            <w:tcBorders>
              <w:top w:val="single" w:sz="4" w:space="0" w:color="auto"/>
              <w:bottom w:val="single" w:sz="4" w:space="0" w:color="auto"/>
            </w:tcBorders>
          </w:tcPr>
          <w:p w14:paraId="01A7E9D2" w14:textId="2544685C" w:rsidR="00480BB0" w:rsidRPr="00D5628A" w:rsidRDefault="00480BB0" w:rsidP="004B1011">
            <w:pPr>
              <w:widowControl w:val="0"/>
              <w:autoSpaceDE w:val="0"/>
              <w:autoSpaceDN w:val="0"/>
              <w:adjustRightInd w:val="0"/>
              <w:rPr>
                <w:rFonts w:ascii="Arial" w:hAnsi="Arial" w:cs="Arial"/>
                <w:b/>
              </w:rPr>
            </w:pPr>
            <w:r w:rsidRPr="00D5628A">
              <w:rPr>
                <w:rFonts w:ascii="Arial" w:hAnsi="Arial" w:cs="Arial"/>
                <w:b/>
              </w:rPr>
              <w:lastRenderedPageBreak/>
              <w:t>5</w:t>
            </w:r>
          </w:p>
          <w:p w14:paraId="21C1D1F7" w14:textId="77777777" w:rsidR="00480BB0" w:rsidRPr="00D5628A" w:rsidRDefault="00480BB0" w:rsidP="004B1011">
            <w:pPr>
              <w:widowControl w:val="0"/>
              <w:autoSpaceDE w:val="0"/>
              <w:autoSpaceDN w:val="0"/>
              <w:adjustRightInd w:val="0"/>
              <w:rPr>
                <w:rFonts w:ascii="Arial" w:hAnsi="Arial" w:cs="Arial"/>
                <w:bCs/>
              </w:rPr>
            </w:pPr>
          </w:p>
          <w:p w14:paraId="23A0BECF" w14:textId="48322D35" w:rsidR="00480BB0" w:rsidRPr="00D5628A" w:rsidRDefault="00480BB0" w:rsidP="004B1011">
            <w:pPr>
              <w:widowControl w:val="0"/>
              <w:autoSpaceDE w:val="0"/>
              <w:autoSpaceDN w:val="0"/>
              <w:adjustRightInd w:val="0"/>
              <w:rPr>
                <w:rFonts w:ascii="Arial" w:hAnsi="Arial" w:cs="Arial"/>
                <w:bCs/>
              </w:rPr>
            </w:pPr>
            <w:r w:rsidRPr="00D5628A">
              <w:rPr>
                <w:rFonts w:ascii="Arial" w:hAnsi="Arial" w:cs="Arial"/>
                <w:bCs/>
              </w:rPr>
              <w:t>5.1</w:t>
            </w:r>
          </w:p>
          <w:p w14:paraId="68C4D484" w14:textId="1C3E3694" w:rsidR="00480BB0" w:rsidRDefault="00480BB0" w:rsidP="004B1011">
            <w:pPr>
              <w:widowControl w:val="0"/>
              <w:autoSpaceDE w:val="0"/>
              <w:autoSpaceDN w:val="0"/>
              <w:adjustRightInd w:val="0"/>
              <w:rPr>
                <w:rFonts w:ascii="Arial" w:hAnsi="Arial" w:cs="Arial"/>
                <w:bCs/>
              </w:rPr>
            </w:pPr>
          </w:p>
          <w:p w14:paraId="19C09D71" w14:textId="5A173166" w:rsidR="00D5628A" w:rsidRDefault="00D5628A" w:rsidP="004B1011">
            <w:pPr>
              <w:widowControl w:val="0"/>
              <w:autoSpaceDE w:val="0"/>
              <w:autoSpaceDN w:val="0"/>
              <w:adjustRightInd w:val="0"/>
              <w:rPr>
                <w:rFonts w:ascii="Arial" w:hAnsi="Arial" w:cs="Arial"/>
                <w:bCs/>
              </w:rPr>
            </w:pPr>
          </w:p>
          <w:p w14:paraId="46CF0E9D" w14:textId="77777777" w:rsidR="007E5E31" w:rsidRPr="00D5628A" w:rsidRDefault="007E5E31" w:rsidP="004B1011">
            <w:pPr>
              <w:widowControl w:val="0"/>
              <w:autoSpaceDE w:val="0"/>
              <w:autoSpaceDN w:val="0"/>
              <w:adjustRightInd w:val="0"/>
              <w:rPr>
                <w:rFonts w:ascii="Arial" w:hAnsi="Arial" w:cs="Arial"/>
                <w:bCs/>
              </w:rPr>
            </w:pPr>
          </w:p>
          <w:p w14:paraId="6219AED2" w14:textId="56DFAD0F" w:rsidR="00480BB0" w:rsidRPr="00D5628A" w:rsidRDefault="00480BB0" w:rsidP="004B1011">
            <w:pPr>
              <w:widowControl w:val="0"/>
              <w:autoSpaceDE w:val="0"/>
              <w:autoSpaceDN w:val="0"/>
              <w:adjustRightInd w:val="0"/>
              <w:rPr>
                <w:rFonts w:ascii="Arial" w:hAnsi="Arial" w:cs="Arial"/>
                <w:bCs/>
              </w:rPr>
            </w:pPr>
            <w:r w:rsidRPr="00D5628A">
              <w:rPr>
                <w:rFonts w:ascii="Arial" w:hAnsi="Arial" w:cs="Arial"/>
                <w:bCs/>
              </w:rPr>
              <w:t>5.2</w:t>
            </w:r>
          </w:p>
          <w:p w14:paraId="0E548ECD" w14:textId="09895FA7" w:rsidR="00480BB0" w:rsidRDefault="00480BB0" w:rsidP="004B1011">
            <w:pPr>
              <w:widowControl w:val="0"/>
              <w:autoSpaceDE w:val="0"/>
              <w:autoSpaceDN w:val="0"/>
              <w:adjustRightInd w:val="0"/>
              <w:rPr>
                <w:rFonts w:ascii="Arial" w:hAnsi="Arial" w:cs="Arial"/>
                <w:bCs/>
              </w:rPr>
            </w:pPr>
          </w:p>
          <w:p w14:paraId="762744EF" w14:textId="5B8C78A9" w:rsidR="007E5E31" w:rsidRDefault="007E5E31" w:rsidP="004B1011">
            <w:pPr>
              <w:widowControl w:val="0"/>
              <w:autoSpaceDE w:val="0"/>
              <w:autoSpaceDN w:val="0"/>
              <w:adjustRightInd w:val="0"/>
              <w:rPr>
                <w:rFonts w:ascii="Arial" w:hAnsi="Arial" w:cs="Arial"/>
                <w:bCs/>
              </w:rPr>
            </w:pPr>
          </w:p>
          <w:p w14:paraId="36FDE4B4" w14:textId="335D2DEA" w:rsidR="007E5E31" w:rsidRDefault="007E5E31" w:rsidP="004B1011">
            <w:pPr>
              <w:widowControl w:val="0"/>
              <w:autoSpaceDE w:val="0"/>
              <w:autoSpaceDN w:val="0"/>
              <w:adjustRightInd w:val="0"/>
              <w:rPr>
                <w:rFonts w:ascii="Arial" w:hAnsi="Arial" w:cs="Arial"/>
                <w:bCs/>
              </w:rPr>
            </w:pPr>
          </w:p>
          <w:p w14:paraId="18B7279A" w14:textId="77777777" w:rsidR="00B07115" w:rsidRDefault="00B07115" w:rsidP="004B1011">
            <w:pPr>
              <w:widowControl w:val="0"/>
              <w:autoSpaceDE w:val="0"/>
              <w:autoSpaceDN w:val="0"/>
              <w:adjustRightInd w:val="0"/>
              <w:rPr>
                <w:rFonts w:ascii="Arial" w:hAnsi="Arial" w:cs="Arial"/>
                <w:bCs/>
              </w:rPr>
            </w:pPr>
          </w:p>
          <w:p w14:paraId="1CFB6F10" w14:textId="77777777" w:rsidR="007E5E31" w:rsidRPr="00D5628A" w:rsidRDefault="007E5E31" w:rsidP="004B1011">
            <w:pPr>
              <w:widowControl w:val="0"/>
              <w:autoSpaceDE w:val="0"/>
              <w:autoSpaceDN w:val="0"/>
              <w:adjustRightInd w:val="0"/>
              <w:rPr>
                <w:rFonts w:ascii="Arial" w:hAnsi="Arial" w:cs="Arial"/>
                <w:bCs/>
              </w:rPr>
            </w:pPr>
          </w:p>
          <w:p w14:paraId="0CE88E4B" w14:textId="167DEA87" w:rsidR="00480BB0" w:rsidRDefault="00480BB0" w:rsidP="004B1011">
            <w:pPr>
              <w:widowControl w:val="0"/>
              <w:autoSpaceDE w:val="0"/>
              <w:autoSpaceDN w:val="0"/>
              <w:adjustRightInd w:val="0"/>
              <w:rPr>
                <w:rFonts w:ascii="Arial" w:hAnsi="Arial" w:cs="Arial"/>
                <w:bCs/>
              </w:rPr>
            </w:pPr>
            <w:r w:rsidRPr="00D5628A">
              <w:rPr>
                <w:rFonts w:ascii="Arial" w:hAnsi="Arial" w:cs="Arial"/>
                <w:bCs/>
              </w:rPr>
              <w:t>5.3</w:t>
            </w:r>
          </w:p>
          <w:p w14:paraId="779B075F" w14:textId="1176BF8D" w:rsidR="00A178D4" w:rsidRDefault="00A178D4" w:rsidP="004B1011">
            <w:pPr>
              <w:widowControl w:val="0"/>
              <w:autoSpaceDE w:val="0"/>
              <w:autoSpaceDN w:val="0"/>
              <w:adjustRightInd w:val="0"/>
              <w:rPr>
                <w:rFonts w:ascii="Arial" w:hAnsi="Arial" w:cs="Arial"/>
                <w:bCs/>
              </w:rPr>
            </w:pPr>
          </w:p>
          <w:p w14:paraId="139F3767" w14:textId="5E1D2037" w:rsidR="00A178D4" w:rsidRDefault="00A178D4" w:rsidP="004B1011">
            <w:pPr>
              <w:widowControl w:val="0"/>
              <w:autoSpaceDE w:val="0"/>
              <w:autoSpaceDN w:val="0"/>
              <w:adjustRightInd w:val="0"/>
              <w:rPr>
                <w:rFonts w:ascii="Arial" w:hAnsi="Arial" w:cs="Arial"/>
                <w:bCs/>
              </w:rPr>
            </w:pPr>
          </w:p>
          <w:p w14:paraId="1E69C7DB" w14:textId="5B24E949" w:rsidR="00A178D4" w:rsidRDefault="00A178D4" w:rsidP="004B1011">
            <w:pPr>
              <w:widowControl w:val="0"/>
              <w:autoSpaceDE w:val="0"/>
              <w:autoSpaceDN w:val="0"/>
              <w:adjustRightInd w:val="0"/>
              <w:rPr>
                <w:rFonts w:ascii="Arial" w:hAnsi="Arial" w:cs="Arial"/>
                <w:bCs/>
              </w:rPr>
            </w:pPr>
          </w:p>
          <w:p w14:paraId="32166F5C" w14:textId="21BAEE19" w:rsidR="00A178D4" w:rsidRDefault="00A178D4" w:rsidP="004B1011">
            <w:pPr>
              <w:widowControl w:val="0"/>
              <w:autoSpaceDE w:val="0"/>
              <w:autoSpaceDN w:val="0"/>
              <w:adjustRightInd w:val="0"/>
              <w:rPr>
                <w:rFonts w:ascii="Arial" w:hAnsi="Arial" w:cs="Arial"/>
                <w:bCs/>
              </w:rPr>
            </w:pPr>
          </w:p>
          <w:p w14:paraId="1B4CE81C" w14:textId="70714865" w:rsidR="00A178D4" w:rsidRDefault="00A178D4" w:rsidP="004B1011">
            <w:pPr>
              <w:widowControl w:val="0"/>
              <w:autoSpaceDE w:val="0"/>
              <w:autoSpaceDN w:val="0"/>
              <w:adjustRightInd w:val="0"/>
              <w:rPr>
                <w:rFonts w:ascii="Arial" w:hAnsi="Arial" w:cs="Arial"/>
                <w:bCs/>
              </w:rPr>
            </w:pPr>
          </w:p>
          <w:p w14:paraId="44F33CCF" w14:textId="42709D40" w:rsidR="00A178D4" w:rsidRDefault="00A178D4" w:rsidP="004B1011">
            <w:pPr>
              <w:widowControl w:val="0"/>
              <w:autoSpaceDE w:val="0"/>
              <w:autoSpaceDN w:val="0"/>
              <w:adjustRightInd w:val="0"/>
              <w:rPr>
                <w:rFonts w:ascii="Arial" w:hAnsi="Arial" w:cs="Arial"/>
                <w:bCs/>
              </w:rPr>
            </w:pPr>
          </w:p>
          <w:p w14:paraId="754D8819" w14:textId="4CD7F85E" w:rsidR="00A178D4" w:rsidRDefault="00A178D4" w:rsidP="004B1011">
            <w:pPr>
              <w:widowControl w:val="0"/>
              <w:autoSpaceDE w:val="0"/>
              <w:autoSpaceDN w:val="0"/>
              <w:adjustRightInd w:val="0"/>
              <w:rPr>
                <w:rFonts w:ascii="Arial" w:hAnsi="Arial" w:cs="Arial"/>
                <w:bCs/>
              </w:rPr>
            </w:pPr>
            <w:r>
              <w:rPr>
                <w:rFonts w:ascii="Arial" w:hAnsi="Arial" w:cs="Arial"/>
                <w:bCs/>
              </w:rPr>
              <w:t>5.4</w:t>
            </w:r>
          </w:p>
          <w:p w14:paraId="14601002" w14:textId="4452D8BF" w:rsidR="00A178D4" w:rsidRDefault="00A178D4" w:rsidP="004B1011">
            <w:pPr>
              <w:widowControl w:val="0"/>
              <w:autoSpaceDE w:val="0"/>
              <w:autoSpaceDN w:val="0"/>
              <w:adjustRightInd w:val="0"/>
              <w:rPr>
                <w:rFonts w:ascii="Arial" w:hAnsi="Arial" w:cs="Arial"/>
                <w:bCs/>
              </w:rPr>
            </w:pPr>
          </w:p>
          <w:p w14:paraId="3951DDD2" w14:textId="14B7913E" w:rsidR="00A178D4" w:rsidRDefault="00A178D4" w:rsidP="004B1011">
            <w:pPr>
              <w:widowControl w:val="0"/>
              <w:autoSpaceDE w:val="0"/>
              <w:autoSpaceDN w:val="0"/>
              <w:adjustRightInd w:val="0"/>
              <w:rPr>
                <w:rFonts w:ascii="Arial" w:hAnsi="Arial" w:cs="Arial"/>
                <w:bCs/>
              </w:rPr>
            </w:pPr>
          </w:p>
          <w:p w14:paraId="614BA3BB" w14:textId="2DD51D38" w:rsidR="00A178D4" w:rsidRDefault="00A178D4" w:rsidP="004B1011">
            <w:pPr>
              <w:widowControl w:val="0"/>
              <w:autoSpaceDE w:val="0"/>
              <w:autoSpaceDN w:val="0"/>
              <w:adjustRightInd w:val="0"/>
              <w:rPr>
                <w:rFonts w:ascii="Arial" w:hAnsi="Arial" w:cs="Arial"/>
                <w:bCs/>
              </w:rPr>
            </w:pPr>
          </w:p>
          <w:p w14:paraId="63CEB07A" w14:textId="0B552EEF" w:rsidR="00A178D4" w:rsidRDefault="00A178D4" w:rsidP="004B1011">
            <w:pPr>
              <w:widowControl w:val="0"/>
              <w:autoSpaceDE w:val="0"/>
              <w:autoSpaceDN w:val="0"/>
              <w:adjustRightInd w:val="0"/>
              <w:rPr>
                <w:rFonts w:ascii="Arial" w:hAnsi="Arial" w:cs="Arial"/>
                <w:bCs/>
              </w:rPr>
            </w:pPr>
          </w:p>
          <w:p w14:paraId="5DF64EE7" w14:textId="4D3DEA14" w:rsidR="00A178D4" w:rsidRDefault="00A178D4" w:rsidP="004B1011">
            <w:pPr>
              <w:widowControl w:val="0"/>
              <w:autoSpaceDE w:val="0"/>
              <w:autoSpaceDN w:val="0"/>
              <w:adjustRightInd w:val="0"/>
              <w:rPr>
                <w:rFonts w:ascii="Arial" w:hAnsi="Arial" w:cs="Arial"/>
                <w:bCs/>
              </w:rPr>
            </w:pPr>
          </w:p>
          <w:p w14:paraId="5B49EC43" w14:textId="4588B43E" w:rsidR="00A178D4" w:rsidRDefault="00A178D4" w:rsidP="004B1011">
            <w:pPr>
              <w:widowControl w:val="0"/>
              <w:autoSpaceDE w:val="0"/>
              <w:autoSpaceDN w:val="0"/>
              <w:adjustRightInd w:val="0"/>
              <w:rPr>
                <w:rFonts w:ascii="Arial" w:hAnsi="Arial" w:cs="Arial"/>
                <w:bCs/>
              </w:rPr>
            </w:pPr>
            <w:r>
              <w:rPr>
                <w:rFonts w:ascii="Arial" w:hAnsi="Arial" w:cs="Arial"/>
                <w:bCs/>
              </w:rPr>
              <w:t>5.5</w:t>
            </w:r>
          </w:p>
          <w:p w14:paraId="28777A94" w14:textId="0AA64142" w:rsidR="00A178D4" w:rsidRDefault="00A178D4" w:rsidP="004B1011">
            <w:pPr>
              <w:widowControl w:val="0"/>
              <w:autoSpaceDE w:val="0"/>
              <w:autoSpaceDN w:val="0"/>
              <w:adjustRightInd w:val="0"/>
              <w:rPr>
                <w:rFonts w:ascii="Arial" w:hAnsi="Arial" w:cs="Arial"/>
                <w:bCs/>
              </w:rPr>
            </w:pPr>
          </w:p>
          <w:p w14:paraId="27222B03" w14:textId="64D8E81B" w:rsidR="00A178D4" w:rsidRDefault="00A178D4" w:rsidP="004B1011">
            <w:pPr>
              <w:widowControl w:val="0"/>
              <w:autoSpaceDE w:val="0"/>
              <w:autoSpaceDN w:val="0"/>
              <w:adjustRightInd w:val="0"/>
              <w:rPr>
                <w:rFonts w:ascii="Arial" w:hAnsi="Arial" w:cs="Arial"/>
                <w:bCs/>
              </w:rPr>
            </w:pPr>
          </w:p>
          <w:p w14:paraId="704D41BA" w14:textId="7B577F8F" w:rsidR="00A178D4" w:rsidRDefault="00A178D4" w:rsidP="004B1011">
            <w:pPr>
              <w:widowControl w:val="0"/>
              <w:autoSpaceDE w:val="0"/>
              <w:autoSpaceDN w:val="0"/>
              <w:adjustRightInd w:val="0"/>
              <w:rPr>
                <w:rFonts w:ascii="Arial" w:hAnsi="Arial" w:cs="Arial"/>
                <w:bCs/>
              </w:rPr>
            </w:pPr>
            <w:r>
              <w:rPr>
                <w:rFonts w:ascii="Arial" w:hAnsi="Arial" w:cs="Arial"/>
                <w:bCs/>
              </w:rPr>
              <w:t>5.6</w:t>
            </w:r>
          </w:p>
          <w:p w14:paraId="66C58BC1" w14:textId="438F603A" w:rsidR="00F70E8C" w:rsidRDefault="00F70E8C" w:rsidP="004B1011">
            <w:pPr>
              <w:widowControl w:val="0"/>
              <w:autoSpaceDE w:val="0"/>
              <w:autoSpaceDN w:val="0"/>
              <w:adjustRightInd w:val="0"/>
              <w:rPr>
                <w:rFonts w:ascii="Arial" w:hAnsi="Arial" w:cs="Arial"/>
                <w:bCs/>
              </w:rPr>
            </w:pPr>
          </w:p>
          <w:p w14:paraId="6E6B673C" w14:textId="296464A8" w:rsidR="00F70E8C" w:rsidRDefault="00F70E8C" w:rsidP="004B1011">
            <w:pPr>
              <w:widowControl w:val="0"/>
              <w:autoSpaceDE w:val="0"/>
              <w:autoSpaceDN w:val="0"/>
              <w:adjustRightInd w:val="0"/>
              <w:rPr>
                <w:rFonts w:ascii="Arial" w:hAnsi="Arial" w:cs="Arial"/>
                <w:bCs/>
              </w:rPr>
            </w:pPr>
          </w:p>
          <w:p w14:paraId="0B763E40" w14:textId="523EE016" w:rsidR="00F70E8C" w:rsidRDefault="00F70E8C" w:rsidP="004B1011">
            <w:pPr>
              <w:widowControl w:val="0"/>
              <w:autoSpaceDE w:val="0"/>
              <w:autoSpaceDN w:val="0"/>
              <w:adjustRightInd w:val="0"/>
              <w:rPr>
                <w:rFonts w:ascii="Arial" w:hAnsi="Arial" w:cs="Arial"/>
                <w:bCs/>
              </w:rPr>
            </w:pPr>
          </w:p>
          <w:p w14:paraId="512786BB" w14:textId="74688C7F" w:rsidR="00F70E8C" w:rsidRDefault="00F70E8C" w:rsidP="004B1011">
            <w:pPr>
              <w:widowControl w:val="0"/>
              <w:autoSpaceDE w:val="0"/>
              <w:autoSpaceDN w:val="0"/>
              <w:adjustRightInd w:val="0"/>
              <w:rPr>
                <w:rFonts w:ascii="Arial" w:hAnsi="Arial" w:cs="Arial"/>
                <w:bCs/>
              </w:rPr>
            </w:pPr>
          </w:p>
          <w:p w14:paraId="69E2D8CC" w14:textId="6412D3F6" w:rsidR="00F70E8C" w:rsidRDefault="00F70E8C" w:rsidP="004B1011">
            <w:pPr>
              <w:widowControl w:val="0"/>
              <w:autoSpaceDE w:val="0"/>
              <w:autoSpaceDN w:val="0"/>
              <w:adjustRightInd w:val="0"/>
              <w:rPr>
                <w:rFonts w:ascii="Arial" w:hAnsi="Arial" w:cs="Arial"/>
                <w:bCs/>
              </w:rPr>
            </w:pPr>
            <w:r>
              <w:rPr>
                <w:rFonts w:ascii="Arial" w:hAnsi="Arial" w:cs="Arial"/>
                <w:bCs/>
              </w:rPr>
              <w:t>5.7</w:t>
            </w:r>
          </w:p>
          <w:p w14:paraId="6F90B33A" w14:textId="1D38A76B" w:rsidR="00A178D4" w:rsidRDefault="00A178D4" w:rsidP="004B1011">
            <w:pPr>
              <w:widowControl w:val="0"/>
              <w:autoSpaceDE w:val="0"/>
              <w:autoSpaceDN w:val="0"/>
              <w:adjustRightInd w:val="0"/>
              <w:rPr>
                <w:rFonts w:ascii="Arial" w:hAnsi="Arial" w:cs="Arial"/>
                <w:bCs/>
              </w:rPr>
            </w:pPr>
          </w:p>
          <w:p w14:paraId="217B645A" w14:textId="15C5982E" w:rsidR="00A178D4" w:rsidRDefault="00A178D4" w:rsidP="004B1011">
            <w:pPr>
              <w:widowControl w:val="0"/>
              <w:autoSpaceDE w:val="0"/>
              <w:autoSpaceDN w:val="0"/>
              <w:adjustRightInd w:val="0"/>
              <w:rPr>
                <w:rFonts w:ascii="Arial" w:hAnsi="Arial" w:cs="Arial"/>
                <w:bCs/>
              </w:rPr>
            </w:pPr>
          </w:p>
          <w:p w14:paraId="3BB1CD0F" w14:textId="4757D553" w:rsidR="00A178D4" w:rsidRPr="00A178D4" w:rsidRDefault="00A178D4" w:rsidP="004B1011">
            <w:pPr>
              <w:widowControl w:val="0"/>
              <w:autoSpaceDE w:val="0"/>
              <w:autoSpaceDN w:val="0"/>
              <w:adjustRightInd w:val="0"/>
              <w:rPr>
                <w:rFonts w:ascii="Arial" w:hAnsi="Arial" w:cs="Arial"/>
                <w:b/>
              </w:rPr>
            </w:pPr>
            <w:r>
              <w:rPr>
                <w:rFonts w:ascii="Arial" w:hAnsi="Arial" w:cs="Arial"/>
                <w:b/>
              </w:rPr>
              <w:lastRenderedPageBreak/>
              <w:t>5.</w:t>
            </w:r>
            <w:r w:rsidR="00F70E8C">
              <w:rPr>
                <w:rFonts w:ascii="Arial" w:hAnsi="Arial" w:cs="Arial"/>
                <w:b/>
              </w:rPr>
              <w:t>8</w:t>
            </w:r>
          </w:p>
          <w:p w14:paraId="50A7987B" w14:textId="77777777" w:rsidR="00480BB0" w:rsidRPr="00D5628A" w:rsidRDefault="00480BB0" w:rsidP="004B1011">
            <w:pPr>
              <w:widowControl w:val="0"/>
              <w:autoSpaceDE w:val="0"/>
              <w:autoSpaceDN w:val="0"/>
              <w:adjustRightInd w:val="0"/>
              <w:rPr>
                <w:rFonts w:ascii="Arial" w:hAnsi="Arial" w:cs="Arial"/>
                <w:bCs/>
                <w:i/>
                <w:iCs/>
              </w:rPr>
            </w:pPr>
          </w:p>
        </w:tc>
        <w:tc>
          <w:tcPr>
            <w:tcW w:w="8773" w:type="dxa"/>
            <w:gridSpan w:val="2"/>
            <w:tcBorders>
              <w:top w:val="single" w:sz="4" w:space="0" w:color="auto"/>
              <w:bottom w:val="single" w:sz="4" w:space="0" w:color="auto"/>
            </w:tcBorders>
          </w:tcPr>
          <w:p w14:paraId="100AF138" w14:textId="4213D6A7" w:rsidR="00480BB0" w:rsidRPr="00D5628A" w:rsidRDefault="00480BB0" w:rsidP="004B1011">
            <w:pPr>
              <w:widowControl w:val="0"/>
              <w:autoSpaceDE w:val="0"/>
              <w:autoSpaceDN w:val="0"/>
              <w:adjustRightInd w:val="0"/>
              <w:rPr>
                <w:rFonts w:ascii="Arial" w:hAnsi="Arial" w:cs="Arial"/>
                <w:b/>
              </w:rPr>
            </w:pPr>
            <w:r w:rsidRPr="00D5628A">
              <w:rPr>
                <w:rFonts w:ascii="Arial" w:hAnsi="Arial" w:cs="Arial"/>
                <w:b/>
              </w:rPr>
              <w:lastRenderedPageBreak/>
              <w:t>2024-25 CURRICULUM PLAN</w:t>
            </w:r>
          </w:p>
          <w:p w14:paraId="5A2A4160" w14:textId="77777777" w:rsidR="00480BB0" w:rsidRPr="00D5628A" w:rsidRDefault="00480BB0" w:rsidP="004B1011">
            <w:pPr>
              <w:widowControl w:val="0"/>
              <w:autoSpaceDE w:val="0"/>
              <w:autoSpaceDN w:val="0"/>
              <w:adjustRightInd w:val="0"/>
              <w:rPr>
                <w:rFonts w:ascii="Arial" w:hAnsi="Arial" w:cs="Arial"/>
                <w:bCs/>
              </w:rPr>
            </w:pPr>
          </w:p>
          <w:p w14:paraId="3390F82D" w14:textId="3ED03228" w:rsidR="00D5628A" w:rsidRDefault="00D5628A" w:rsidP="004B1011">
            <w:pPr>
              <w:widowControl w:val="0"/>
              <w:autoSpaceDE w:val="0"/>
              <w:autoSpaceDN w:val="0"/>
              <w:adjustRightInd w:val="0"/>
              <w:rPr>
                <w:rFonts w:ascii="Arial" w:hAnsi="Arial" w:cs="Arial"/>
                <w:color w:val="262626" w:themeColor="text1" w:themeTint="D9"/>
              </w:rPr>
            </w:pPr>
            <w:r w:rsidRPr="00D5628A">
              <w:rPr>
                <w:rFonts w:ascii="Arial" w:hAnsi="Arial" w:cs="Arial"/>
                <w:bCs/>
              </w:rPr>
              <w:t>J Arechiga (JA) Deputy Principal of Curriculum &amp; Innovation presented a report which</w:t>
            </w:r>
            <w:r w:rsidR="003430B8">
              <w:rPr>
                <w:rFonts w:ascii="Arial" w:hAnsi="Arial" w:cs="Arial"/>
                <w:bCs/>
              </w:rPr>
              <w:t xml:space="preserve"> provided </w:t>
            </w:r>
            <w:r w:rsidR="003430B8" w:rsidRPr="003430B8">
              <w:rPr>
                <w:rFonts w:ascii="Arial" w:hAnsi="Arial" w:cs="Arial"/>
                <w:color w:val="262626" w:themeColor="text1" w:themeTint="D9"/>
              </w:rPr>
              <w:t xml:space="preserve">an overview of </w:t>
            </w:r>
            <w:r w:rsidR="003430B8">
              <w:rPr>
                <w:rFonts w:ascii="Arial" w:hAnsi="Arial" w:cs="Arial"/>
                <w:color w:val="262626" w:themeColor="text1" w:themeTint="D9"/>
              </w:rPr>
              <w:t xml:space="preserve">the College’s </w:t>
            </w:r>
            <w:r w:rsidR="003430B8" w:rsidRPr="003430B8">
              <w:rPr>
                <w:rFonts w:ascii="Arial" w:hAnsi="Arial" w:cs="Arial"/>
                <w:color w:val="262626" w:themeColor="text1" w:themeTint="D9"/>
              </w:rPr>
              <w:t>Curriculum Plan for 2024/25</w:t>
            </w:r>
            <w:r w:rsidR="0030272A">
              <w:rPr>
                <w:rFonts w:ascii="Arial" w:hAnsi="Arial" w:cs="Arial"/>
                <w:color w:val="262626" w:themeColor="text1" w:themeTint="D9"/>
              </w:rPr>
              <w:t xml:space="preserve"> and </w:t>
            </w:r>
            <w:r w:rsidR="00AB079E">
              <w:rPr>
                <w:rFonts w:ascii="Arial" w:hAnsi="Arial" w:cs="Arial"/>
                <w:color w:val="262626" w:themeColor="text1" w:themeTint="D9"/>
              </w:rPr>
              <w:t xml:space="preserve">the </w:t>
            </w:r>
            <w:r w:rsidR="0030272A">
              <w:rPr>
                <w:rFonts w:ascii="Arial" w:hAnsi="Arial" w:cs="Arial"/>
                <w:color w:val="262626" w:themeColor="text1" w:themeTint="D9"/>
              </w:rPr>
              <w:t xml:space="preserve">draft </w:t>
            </w:r>
            <w:r w:rsidR="00AB079E">
              <w:rPr>
                <w:rFonts w:ascii="Arial" w:hAnsi="Arial" w:cs="Arial"/>
                <w:color w:val="262626" w:themeColor="text1" w:themeTint="D9"/>
              </w:rPr>
              <w:t xml:space="preserve">curriculum </w:t>
            </w:r>
            <w:r w:rsidR="0030272A">
              <w:rPr>
                <w:rFonts w:ascii="Arial" w:hAnsi="Arial" w:cs="Arial"/>
                <w:color w:val="262626" w:themeColor="text1" w:themeTint="D9"/>
              </w:rPr>
              <w:t>planning by site</w:t>
            </w:r>
            <w:r w:rsidR="003430B8" w:rsidRPr="003430B8">
              <w:rPr>
                <w:rFonts w:ascii="Arial" w:hAnsi="Arial" w:cs="Arial"/>
                <w:color w:val="262626" w:themeColor="text1" w:themeTint="D9"/>
              </w:rPr>
              <w:t>.</w:t>
            </w:r>
          </w:p>
          <w:p w14:paraId="6608EEF8" w14:textId="77777777" w:rsidR="00017069" w:rsidRDefault="00017069" w:rsidP="004B1011">
            <w:pPr>
              <w:widowControl w:val="0"/>
              <w:autoSpaceDE w:val="0"/>
              <w:autoSpaceDN w:val="0"/>
              <w:adjustRightInd w:val="0"/>
              <w:rPr>
                <w:rFonts w:ascii="Arial" w:hAnsi="Arial" w:cs="Arial"/>
                <w:color w:val="262626" w:themeColor="text1" w:themeTint="D9"/>
              </w:rPr>
            </w:pPr>
          </w:p>
          <w:p w14:paraId="32B13307" w14:textId="5B3FA300" w:rsidR="00017069" w:rsidRDefault="0030272A" w:rsidP="0030272A">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t xml:space="preserve">The </w:t>
            </w:r>
            <w:r w:rsidR="00B07115">
              <w:rPr>
                <w:rFonts w:ascii="Arial" w:hAnsi="Arial" w:cs="Arial"/>
                <w:color w:val="262626" w:themeColor="text1" w:themeTint="D9"/>
              </w:rPr>
              <w:t xml:space="preserve">proactive approach to curriculum development and the </w:t>
            </w:r>
            <w:r>
              <w:rPr>
                <w:rFonts w:ascii="Arial" w:hAnsi="Arial" w:cs="Arial"/>
                <w:color w:val="262626" w:themeColor="text1" w:themeTint="D9"/>
              </w:rPr>
              <w:t>rigorous business planning process was outlined and this alongside analysis of curriculum portfolios</w:t>
            </w:r>
            <w:r w:rsidRPr="0030272A">
              <w:rPr>
                <w:rFonts w:ascii="Arial" w:hAnsi="Arial" w:cs="Arial"/>
                <w:color w:val="262626" w:themeColor="text1" w:themeTint="D9"/>
              </w:rPr>
              <w:t xml:space="preserve">, skills priorities and LMI data </w:t>
            </w:r>
            <w:r w:rsidR="00B07115">
              <w:rPr>
                <w:rFonts w:ascii="Arial" w:hAnsi="Arial" w:cs="Arial"/>
                <w:color w:val="262626" w:themeColor="text1" w:themeTint="D9"/>
              </w:rPr>
              <w:t xml:space="preserve">was utilised to </w:t>
            </w:r>
            <w:r>
              <w:rPr>
                <w:rFonts w:ascii="Arial" w:hAnsi="Arial" w:cs="Arial"/>
                <w:color w:val="262626" w:themeColor="text1" w:themeTint="D9"/>
              </w:rPr>
              <w:t xml:space="preserve">ensure that </w:t>
            </w:r>
            <w:r w:rsidRPr="0030272A">
              <w:rPr>
                <w:rFonts w:ascii="Arial" w:hAnsi="Arial" w:cs="Arial"/>
                <w:color w:val="262626" w:themeColor="text1" w:themeTint="D9"/>
              </w:rPr>
              <w:t xml:space="preserve">the curriculum offer </w:t>
            </w:r>
            <w:r w:rsidR="00B07115">
              <w:rPr>
                <w:rFonts w:ascii="Arial" w:hAnsi="Arial" w:cs="Arial"/>
                <w:color w:val="262626" w:themeColor="text1" w:themeTint="D9"/>
              </w:rPr>
              <w:t xml:space="preserve">would </w:t>
            </w:r>
            <w:r w:rsidRPr="0030272A">
              <w:rPr>
                <w:rFonts w:ascii="Arial" w:hAnsi="Arial" w:cs="Arial"/>
                <w:color w:val="262626" w:themeColor="text1" w:themeTint="D9"/>
              </w:rPr>
              <w:t>best</w:t>
            </w:r>
            <w:r>
              <w:rPr>
                <w:rFonts w:ascii="Arial" w:hAnsi="Arial" w:cs="Arial"/>
                <w:color w:val="262626" w:themeColor="text1" w:themeTint="D9"/>
              </w:rPr>
              <w:t xml:space="preserve"> </w:t>
            </w:r>
            <w:r w:rsidRPr="0030272A">
              <w:rPr>
                <w:rFonts w:ascii="Arial" w:hAnsi="Arial" w:cs="Arial"/>
                <w:color w:val="262626" w:themeColor="text1" w:themeTint="D9"/>
              </w:rPr>
              <w:t>m</w:t>
            </w:r>
            <w:r w:rsidR="00B07115">
              <w:rPr>
                <w:rFonts w:ascii="Arial" w:hAnsi="Arial" w:cs="Arial"/>
                <w:color w:val="262626" w:themeColor="text1" w:themeTint="D9"/>
              </w:rPr>
              <w:t>e</w:t>
            </w:r>
            <w:r w:rsidRPr="0030272A">
              <w:rPr>
                <w:rFonts w:ascii="Arial" w:hAnsi="Arial" w:cs="Arial"/>
                <w:color w:val="262626" w:themeColor="text1" w:themeTint="D9"/>
              </w:rPr>
              <w:t>e</w:t>
            </w:r>
            <w:r w:rsidR="007E5E31">
              <w:rPr>
                <w:rFonts w:ascii="Arial" w:hAnsi="Arial" w:cs="Arial"/>
                <w:color w:val="262626" w:themeColor="text1" w:themeTint="D9"/>
              </w:rPr>
              <w:t>t</w:t>
            </w:r>
            <w:r w:rsidRPr="0030272A">
              <w:rPr>
                <w:rFonts w:ascii="Arial" w:hAnsi="Arial" w:cs="Arial"/>
                <w:color w:val="262626" w:themeColor="text1" w:themeTint="D9"/>
              </w:rPr>
              <w:t xml:space="preserve"> the needs of individuals, the economy, employers and communities. </w:t>
            </w:r>
          </w:p>
          <w:p w14:paraId="10B847B6" w14:textId="08A3C56C" w:rsidR="0030272A" w:rsidRDefault="0030272A" w:rsidP="0030272A">
            <w:pPr>
              <w:widowControl w:val="0"/>
              <w:autoSpaceDE w:val="0"/>
              <w:autoSpaceDN w:val="0"/>
              <w:adjustRightInd w:val="0"/>
              <w:rPr>
                <w:rFonts w:ascii="Arial" w:hAnsi="Arial" w:cs="Arial"/>
                <w:color w:val="262626" w:themeColor="text1" w:themeTint="D9"/>
              </w:rPr>
            </w:pPr>
          </w:p>
          <w:p w14:paraId="0DD96B79" w14:textId="71C08431" w:rsidR="0030272A" w:rsidRDefault="00B07115" w:rsidP="0030272A">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t xml:space="preserve">In welcoming the summary and the work outlined, a question was asked as to the </w:t>
            </w:r>
            <w:r w:rsidR="00A60EC8">
              <w:rPr>
                <w:rFonts w:ascii="Arial" w:hAnsi="Arial" w:cs="Arial"/>
                <w:color w:val="262626" w:themeColor="text1" w:themeTint="D9"/>
              </w:rPr>
              <w:t xml:space="preserve">significant increase </w:t>
            </w:r>
            <w:r>
              <w:rPr>
                <w:rFonts w:ascii="Arial" w:hAnsi="Arial" w:cs="Arial"/>
                <w:color w:val="262626" w:themeColor="text1" w:themeTint="D9"/>
              </w:rPr>
              <w:t xml:space="preserve">in construction numbers and whether the </w:t>
            </w:r>
            <w:r w:rsidR="0069416C">
              <w:rPr>
                <w:rFonts w:ascii="Arial" w:hAnsi="Arial" w:cs="Arial"/>
                <w:color w:val="262626" w:themeColor="text1" w:themeTint="D9"/>
              </w:rPr>
              <w:t xml:space="preserve">site </w:t>
            </w:r>
            <w:r>
              <w:rPr>
                <w:rFonts w:ascii="Arial" w:hAnsi="Arial" w:cs="Arial"/>
                <w:color w:val="262626" w:themeColor="text1" w:themeTint="D9"/>
              </w:rPr>
              <w:t xml:space="preserve">was </w:t>
            </w:r>
            <w:r w:rsidR="0069416C">
              <w:rPr>
                <w:rFonts w:ascii="Arial" w:hAnsi="Arial" w:cs="Arial"/>
                <w:color w:val="262626" w:themeColor="text1" w:themeTint="D9"/>
              </w:rPr>
              <w:t xml:space="preserve">big enough </w:t>
            </w:r>
            <w:r>
              <w:rPr>
                <w:rFonts w:ascii="Arial" w:hAnsi="Arial" w:cs="Arial"/>
                <w:color w:val="262626" w:themeColor="text1" w:themeTint="D9"/>
              </w:rPr>
              <w:t xml:space="preserve">to accommodate the growth.  </w:t>
            </w:r>
            <w:r w:rsidR="00AB079E">
              <w:rPr>
                <w:rFonts w:ascii="Arial" w:hAnsi="Arial" w:cs="Arial"/>
                <w:color w:val="262626" w:themeColor="text1" w:themeTint="D9"/>
              </w:rPr>
              <w:t>The c</w:t>
            </w:r>
            <w:r>
              <w:rPr>
                <w:rFonts w:ascii="Arial" w:hAnsi="Arial" w:cs="Arial"/>
                <w:color w:val="262626" w:themeColor="text1" w:themeTint="D9"/>
              </w:rPr>
              <w:t>hallenge</w:t>
            </w:r>
            <w:r w:rsidR="00AB079E">
              <w:rPr>
                <w:rFonts w:ascii="Arial" w:hAnsi="Arial" w:cs="Arial"/>
                <w:color w:val="262626" w:themeColor="text1" w:themeTint="D9"/>
              </w:rPr>
              <w:t xml:space="preserve"> of </w:t>
            </w:r>
            <w:r>
              <w:rPr>
                <w:rFonts w:ascii="Arial" w:hAnsi="Arial" w:cs="Arial"/>
                <w:color w:val="262626" w:themeColor="text1" w:themeTint="D9"/>
              </w:rPr>
              <w:t>ensuring estate capacity</w:t>
            </w:r>
            <w:r w:rsidR="00A60EC8">
              <w:rPr>
                <w:rFonts w:ascii="Arial" w:hAnsi="Arial" w:cs="Arial"/>
                <w:color w:val="262626" w:themeColor="text1" w:themeTint="D9"/>
              </w:rPr>
              <w:t xml:space="preserve"> continued to</w:t>
            </w:r>
            <w:r>
              <w:rPr>
                <w:rFonts w:ascii="Arial" w:hAnsi="Arial" w:cs="Arial"/>
                <w:color w:val="262626" w:themeColor="text1" w:themeTint="D9"/>
              </w:rPr>
              <w:t xml:space="preserve"> match</w:t>
            </w:r>
            <w:r w:rsidR="00A60EC8">
              <w:rPr>
                <w:rFonts w:ascii="Arial" w:hAnsi="Arial" w:cs="Arial"/>
                <w:color w:val="262626" w:themeColor="text1" w:themeTint="D9"/>
              </w:rPr>
              <w:t xml:space="preserve"> </w:t>
            </w:r>
            <w:r>
              <w:rPr>
                <w:rFonts w:ascii="Arial" w:hAnsi="Arial" w:cs="Arial"/>
                <w:color w:val="262626" w:themeColor="text1" w:themeTint="D9"/>
              </w:rPr>
              <w:t xml:space="preserve">demand was acknowledged and </w:t>
            </w:r>
            <w:r w:rsidR="00084FCE">
              <w:rPr>
                <w:rFonts w:ascii="Arial" w:hAnsi="Arial" w:cs="Arial"/>
                <w:color w:val="262626" w:themeColor="text1" w:themeTint="D9"/>
              </w:rPr>
              <w:t>activities</w:t>
            </w:r>
            <w:r w:rsidR="00A60EC8">
              <w:rPr>
                <w:rFonts w:ascii="Arial" w:hAnsi="Arial" w:cs="Arial"/>
                <w:color w:val="262626" w:themeColor="text1" w:themeTint="D9"/>
              </w:rPr>
              <w:t xml:space="preserve"> such as the </w:t>
            </w:r>
            <w:r>
              <w:rPr>
                <w:rFonts w:ascii="Arial" w:hAnsi="Arial" w:cs="Arial"/>
                <w:color w:val="262626" w:themeColor="text1" w:themeTint="D9"/>
              </w:rPr>
              <w:t xml:space="preserve">building of </w:t>
            </w:r>
            <w:r w:rsidR="00A60EC8">
              <w:rPr>
                <w:rFonts w:ascii="Arial" w:hAnsi="Arial" w:cs="Arial"/>
                <w:color w:val="262626" w:themeColor="text1" w:themeTint="D9"/>
              </w:rPr>
              <w:t xml:space="preserve">a </w:t>
            </w:r>
            <w:r>
              <w:rPr>
                <w:rFonts w:ascii="Arial" w:hAnsi="Arial" w:cs="Arial"/>
                <w:color w:val="262626" w:themeColor="text1" w:themeTint="D9"/>
              </w:rPr>
              <w:t xml:space="preserve">mezzanine floor </w:t>
            </w:r>
            <w:r w:rsidR="00A60EC8">
              <w:rPr>
                <w:rFonts w:ascii="Arial" w:hAnsi="Arial" w:cs="Arial"/>
                <w:color w:val="262626" w:themeColor="text1" w:themeTint="D9"/>
              </w:rPr>
              <w:t>at Brunel</w:t>
            </w:r>
            <w:r w:rsidR="000139AD">
              <w:rPr>
                <w:rFonts w:ascii="Arial" w:hAnsi="Arial" w:cs="Arial"/>
                <w:color w:val="262626" w:themeColor="text1" w:themeTint="D9"/>
              </w:rPr>
              <w:t>,</w:t>
            </w:r>
            <w:r>
              <w:rPr>
                <w:rFonts w:ascii="Arial" w:hAnsi="Arial" w:cs="Arial"/>
                <w:color w:val="262626" w:themeColor="text1" w:themeTint="D9"/>
              </w:rPr>
              <w:t xml:space="preserve"> co-delivery with engineering</w:t>
            </w:r>
            <w:r w:rsidR="000139AD">
              <w:rPr>
                <w:rFonts w:ascii="Arial" w:hAnsi="Arial" w:cs="Arial"/>
                <w:color w:val="262626" w:themeColor="text1" w:themeTint="D9"/>
              </w:rPr>
              <w:t xml:space="preserve"> and the introduction of twilight sessions</w:t>
            </w:r>
            <w:r w:rsidR="00A60EC8">
              <w:rPr>
                <w:rFonts w:ascii="Arial" w:hAnsi="Arial" w:cs="Arial"/>
                <w:color w:val="262626" w:themeColor="text1" w:themeTint="D9"/>
              </w:rPr>
              <w:t xml:space="preserve"> were </w:t>
            </w:r>
            <w:r w:rsidR="000139AD">
              <w:rPr>
                <w:rFonts w:ascii="Arial" w:hAnsi="Arial" w:cs="Arial"/>
                <w:color w:val="262626" w:themeColor="text1" w:themeTint="D9"/>
              </w:rPr>
              <w:t>underway</w:t>
            </w:r>
            <w:r>
              <w:rPr>
                <w:rFonts w:ascii="Arial" w:hAnsi="Arial" w:cs="Arial"/>
                <w:color w:val="262626" w:themeColor="text1" w:themeTint="D9"/>
              </w:rPr>
              <w:t>.</w:t>
            </w:r>
          </w:p>
          <w:p w14:paraId="5E602E78" w14:textId="3F045C28" w:rsidR="0069416C" w:rsidRDefault="0069416C" w:rsidP="0030272A">
            <w:pPr>
              <w:widowControl w:val="0"/>
              <w:autoSpaceDE w:val="0"/>
              <w:autoSpaceDN w:val="0"/>
              <w:adjustRightInd w:val="0"/>
              <w:rPr>
                <w:rFonts w:ascii="Arial" w:hAnsi="Arial" w:cs="Arial"/>
                <w:color w:val="262626" w:themeColor="text1" w:themeTint="D9"/>
              </w:rPr>
            </w:pPr>
          </w:p>
          <w:p w14:paraId="01D35EAA" w14:textId="45178276" w:rsidR="000139AD" w:rsidRDefault="000139AD" w:rsidP="000139AD">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t xml:space="preserve">Curriculum leaders were challenged as to space utilisation during the business planning process and the proposal of a strategic priority in this area, alongside the estates review would ensure a full understanding of </w:t>
            </w:r>
            <w:r w:rsidR="00F70E8C">
              <w:rPr>
                <w:rFonts w:ascii="Arial" w:hAnsi="Arial" w:cs="Arial"/>
                <w:color w:val="262626" w:themeColor="text1" w:themeTint="D9"/>
              </w:rPr>
              <w:t xml:space="preserve">space </w:t>
            </w:r>
            <w:r>
              <w:rPr>
                <w:rFonts w:ascii="Arial" w:hAnsi="Arial" w:cs="Arial"/>
                <w:color w:val="262626" w:themeColor="text1" w:themeTint="D9"/>
              </w:rPr>
              <w:t xml:space="preserve">utilisation.  It was noted that </w:t>
            </w:r>
            <w:r w:rsidR="00CE1FFF">
              <w:rPr>
                <w:rFonts w:ascii="Arial" w:hAnsi="Arial" w:cs="Arial"/>
                <w:color w:val="262626" w:themeColor="text1" w:themeTint="D9"/>
              </w:rPr>
              <w:t xml:space="preserve">SLT had a strategic overview of curriculum links and </w:t>
            </w:r>
            <w:r>
              <w:rPr>
                <w:rFonts w:ascii="Arial" w:hAnsi="Arial" w:cs="Arial"/>
                <w:color w:val="262626" w:themeColor="text1" w:themeTint="D9"/>
              </w:rPr>
              <w:t>Brunel was already delivering in this respect.</w:t>
            </w:r>
          </w:p>
          <w:p w14:paraId="5511E4F9" w14:textId="77777777" w:rsidR="000139AD" w:rsidRDefault="000139AD" w:rsidP="0030272A">
            <w:pPr>
              <w:widowControl w:val="0"/>
              <w:autoSpaceDE w:val="0"/>
              <w:autoSpaceDN w:val="0"/>
              <w:adjustRightInd w:val="0"/>
              <w:rPr>
                <w:rFonts w:ascii="Arial" w:hAnsi="Arial" w:cs="Arial"/>
                <w:color w:val="262626" w:themeColor="text1" w:themeTint="D9"/>
              </w:rPr>
            </w:pPr>
          </w:p>
          <w:p w14:paraId="25503E3A" w14:textId="7D843C80" w:rsidR="000139AD" w:rsidRDefault="000139AD" w:rsidP="0030272A">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t>Demographic challenges, which would peak in 2027 and abate thereafter, would also need to be factored into estate and curriculum planning.</w:t>
            </w:r>
          </w:p>
          <w:p w14:paraId="0911CF26" w14:textId="0B449C8E" w:rsidR="000D781C" w:rsidRDefault="000D781C" w:rsidP="0030272A">
            <w:pPr>
              <w:widowControl w:val="0"/>
              <w:autoSpaceDE w:val="0"/>
              <w:autoSpaceDN w:val="0"/>
              <w:adjustRightInd w:val="0"/>
              <w:rPr>
                <w:rFonts w:ascii="Arial" w:hAnsi="Arial" w:cs="Arial"/>
                <w:color w:val="262626" w:themeColor="text1" w:themeTint="D9"/>
              </w:rPr>
            </w:pPr>
          </w:p>
          <w:p w14:paraId="583DAA94" w14:textId="77777777" w:rsidR="00F70E8C" w:rsidRDefault="000D781C" w:rsidP="0030272A">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t>With regards to the pie chart</w:t>
            </w:r>
            <w:r w:rsidR="0004342A">
              <w:rPr>
                <w:rFonts w:ascii="Arial" w:hAnsi="Arial" w:cs="Arial"/>
                <w:color w:val="262626" w:themeColor="text1" w:themeTint="D9"/>
              </w:rPr>
              <w:t xml:space="preserve"> representation of head count by level, it was noted that the current decline in level 3 numbers had not fed through into the data.  Whilst the college was ‘holding its’ own’ in terms of level 3 provision, this was an </w:t>
            </w:r>
            <w:r w:rsidR="006278C0">
              <w:rPr>
                <w:rFonts w:ascii="Arial" w:hAnsi="Arial" w:cs="Arial"/>
                <w:color w:val="262626" w:themeColor="text1" w:themeTint="D9"/>
              </w:rPr>
              <w:t xml:space="preserve">area </w:t>
            </w:r>
            <w:r w:rsidR="00F70E8C">
              <w:rPr>
                <w:rFonts w:ascii="Arial" w:hAnsi="Arial" w:cs="Arial"/>
                <w:color w:val="262626" w:themeColor="text1" w:themeTint="D9"/>
              </w:rPr>
              <w:t xml:space="preserve">of </w:t>
            </w:r>
            <w:r w:rsidR="0004342A">
              <w:rPr>
                <w:rFonts w:ascii="Arial" w:hAnsi="Arial" w:cs="Arial"/>
                <w:color w:val="262626" w:themeColor="text1" w:themeTint="D9"/>
              </w:rPr>
              <w:t xml:space="preserve">ongoing concern.  </w:t>
            </w:r>
          </w:p>
          <w:p w14:paraId="502A2197" w14:textId="77777777" w:rsidR="00F70E8C" w:rsidRDefault="00F70E8C" w:rsidP="0030272A">
            <w:pPr>
              <w:widowControl w:val="0"/>
              <w:autoSpaceDE w:val="0"/>
              <w:autoSpaceDN w:val="0"/>
              <w:adjustRightInd w:val="0"/>
              <w:rPr>
                <w:rFonts w:ascii="Arial" w:hAnsi="Arial" w:cs="Arial"/>
                <w:color w:val="262626" w:themeColor="text1" w:themeTint="D9"/>
              </w:rPr>
            </w:pPr>
          </w:p>
          <w:p w14:paraId="6236AC74" w14:textId="50C5D285" w:rsidR="000D781C" w:rsidRDefault="0004342A" w:rsidP="0030272A">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t>Level 3 – 5 programmes continued to be developed but as illustrated in the previous discussion on qualification reform, accessibility was an issue.</w:t>
            </w:r>
          </w:p>
          <w:p w14:paraId="2A53AE73" w14:textId="77777777" w:rsidR="00017069" w:rsidRDefault="00017069" w:rsidP="004B1011">
            <w:pPr>
              <w:widowControl w:val="0"/>
              <w:autoSpaceDE w:val="0"/>
              <w:autoSpaceDN w:val="0"/>
              <w:adjustRightInd w:val="0"/>
              <w:rPr>
                <w:rFonts w:ascii="Arial" w:hAnsi="Arial" w:cs="Arial"/>
                <w:color w:val="262626" w:themeColor="text1" w:themeTint="D9"/>
              </w:rPr>
            </w:pPr>
          </w:p>
          <w:p w14:paraId="675841E0" w14:textId="2F59E83C" w:rsidR="00017069" w:rsidRPr="0034371E" w:rsidRDefault="00A178D4" w:rsidP="00017069">
            <w:pPr>
              <w:widowControl w:val="0"/>
              <w:autoSpaceDE w:val="0"/>
              <w:autoSpaceDN w:val="0"/>
              <w:adjustRightInd w:val="0"/>
              <w:rPr>
                <w:rFonts w:ascii="Arial" w:hAnsi="Arial" w:cs="Arial"/>
                <w:b/>
                <w:color w:val="000000"/>
              </w:rPr>
            </w:pPr>
            <w:r w:rsidRPr="0034371E">
              <w:rPr>
                <w:rFonts w:ascii="Arial" w:hAnsi="Arial" w:cs="Arial"/>
                <w:b/>
                <w:color w:val="000000"/>
              </w:rPr>
              <w:lastRenderedPageBreak/>
              <w:t>Action</w:t>
            </w:r>
            <w:r w:rsidR="00017069" w:rsidRPr="0034371E">
              <w:rPr>
                <w:rFonts w:ascii="Arial" w:hAnsi="Arial" w:cs="Arial"/>
                <w:b/>
                <w:color w:val="000000"/>
              </w:rPr>
              <w:t xml:space="preserve">: The 2024-25 Curriculum Plan be </w:t>
            </w:r>
            <w:r w:rsidR="0034371E" w:rsidRPr="0034371E">
              <w:rPr>
                <w:rFonts w:ascii="Arial" w:hAnsi="Arial" w:cs="Arial"/>
                <w:b/>
                <w:color w:val="000000"/>
              </w:rPr>
              <w:t xml:space="preserve">included on the </w:t>
            </w:r>
            <w:r w:rsidR="00017069" w:rsidRPr="0034371E">
              <w:rPr>
                <w:rFonts w:ascii="Arial" w:hAnsi="Arial" w:cs="Arial"/>
                <w:b/>
                <w:color w:val="000000"/>
              </w:rPr>
              <w:t xml:space="preserve">Corporation </w:t>
            </w:r>
            <w:r w:rsidR="0034371E" w:rsidRPr="0034371E">
              <w:rPr>
                <w:rFonts w:ascii="Arial" w:hAnsi="Arial" w:cs="Arial"/>
                <w:b/>
                <w:color w:val="000000"/>
              </w:rPr>
              <w:t xml:space="preserve">Consent agenda for </w:t>
            </w:r>
            <w:r w:rsidR="00017069" w:rsidRPr="0034371E">
              <w:rPr>
                <w:rFonts w:ascii="Arial" w:hAnsi="Arial" w:cs="Arial"/>
                <w:b/>
                <w:color w:val="000000"/>
              </w:rPr>
              <w:t>information.</w:t>
            </w:r>
          </w:p>
          <w:p w14:paraId="0ED4A546" w14:textId="52FF61B1" w:rsidR="00017069" w:rsidRPr="00D5628A" w:rsidRDefault="00017069" w:rsidP="004B1011">
            <w:pPr>
              <w:widowControl w:val="0"/>
              <w:autoSpaceDE w:val="0"/>
              <w:autoSpaceDN w:val="0"/>
              <w:adjustRightInd w:val="0"/>
              <w:rPr>
                <w:rFonts w:ascii="Arial" w:hAnsi="Arial" w:cs="Arial"/>
                <w:bCs/>
              </w:rPr>
            </w:pPr>
          </w:p>
        </w:tc>
        <w:tc>
          <w:tcPr>
            <w:tcW w:w="1028" w:type="dxa"/>
            <w:tcBorders>
              <w:top w:val="single" w:sz="4" w:space="0" w:color="auto"/>
              <w:bottom w:val="single" w:sz="4" w:space="0" w:color="auto"/>
            </w:tcBorders>
          </w:tcPr>
          <w:p w14:paraId="3B7E25BE" w14:textId="77777777" w:rsidR="00480BB0" w:rsidRDefault="00753689" w:rsidP="008D267E">
            <w:pPr>
              <w:widowControl w:val="0"/>
              <w:autoSpaceDE w:val="0"/>
              <w:autoSpaceDN w:val="0"/>
              <w:adjustRightInd w:val="0"/>
              <w:jc w:val="center"/>
              <w:rPr>
                <w:rFonts w:ascii="Arial" w:hAnsi="Arial" w:cs="Arial"/>
                <w:sz w:val="20"/>
                <w:szCs w:val="20"/>
              </w:rPr>
            </w:pPr>
            <w:r w:rsidRPr="00753689">
              <w:rPr>
                <w:rFonts w:ascii="Arial" w:hAnsi="Arial" w:cs="Arial"/>
                <w:sz w:val="20"/>
                <w:szCs w:val="20"/>
              </w:rPr>
              <w:lastRenderedPageBreak/>
              <w:t xml:space="preserve">Synopsis </w:t>
            </w:r>
            <w:r>
              <w:rPr>
                <w:rFonts w:ascii="Arial" w:hAnsi="Arial" w:cs="Arial"/>
                <w:sz w:val="20"/>
                <w:szCs w:val="20"/>
              </w:rPr>
              <w:t>2</w:t>
            </w:r>
          </w:p>
          <w:p w14:paraId="5A52681D" w14:textId="77777777" w:rsidR="00DD0F36" w:rsidRDefault="00DD0F36" w:rsidP="008D267E">
            <w:pPr>
              <w:widowControl w:val="0"/>
              <w:autoSpaceDE w:val="0"/>
              <w:autoSpaceDN w:val="0"/>
              <w:adjustRightInd w:val="0"/>
              <w:jc w:val="center"/>
              <w:rPr>
                <w:rFonts w:ascii="Arial" w:hAnsi="Arial" w:cs="Arial"/>
              </w:rPr>
            </w:pPr>
          </w:p>
          <w:p w14:paraId="570B6901" w14:textId="77777777" w:rsidR="00DD0F36" w:rsidRDefault="00DD0F36" w:rsidP="008D267E">
            <w:pPr>
              <w:widowControl w:val="0"/>
              <w:autoSpaceDE w:val="0"/>
              <w:autoSpaceDN w:val="0"/>
              <w:adjustRightInd w:val="0"/>
              <w:jc w:val="center"/>
              <w:rPr>
                <w:rFonts w:ascii="Arial" w:hAnsi="Arial" w:cs="Arial"/>
              </w:rPr>
            </w:pPr>
          </w:p>
          <w:p w14:paraId="78732B9F" w14:textId="77777777" w:rsidR="00DD0F36" w:rsidRDefault="00DD0F36" w:rsidP="008D267E">
            <w:pPr>
              <w:widowControl w:val="0"/>
              <w:autoSpaceDE w:val="0"/>
              <w:autoSpaceDN w:val="0"/>
              <w:adjustRightInd w:val="0"/>
              <w:jc w:val="center"/>
              <w:rPr>
                <w:rFonts w:ascii="Arial" w:hAnsi="Arial" w:cs="Arial"/>
              </w:rPr>
            </w:pPr>
          </w:p>
          <w:p w14:paraId="197E289B" w14:textId="77777777" w:rsidR="00DD0F36" w:rsidRDefault="00DD0F36" w:rsidP="008D267E">
            <w:pPr>
              <w:widowControl w:val="0"/>
              <w:autoSpaceDE w:val="0"/>
              <w:autoSpaceDN w:val="0"/>
              <w:adjustRightInd w:val="0"/>
              <w:jc w:val="center"/>
              <w:rPr>
                <w:rFonts w:ascii="Arial" w:hAnsi="Arial" w:cs="Arial"/>
              </w:rPr>
            </w:pPr>
          </w:p>
          <w:p w14:paraId="4DE41BB5" w14:textId="77777777" w:rsidR="00DD0F36" w:rsidRDefault="00DD0F36" w:rsidP="008D267E">
            <w:pPr>
              <w:widowControl w:val="0"/>
              <w:autoSpaceDE w:val="0"/>
              <w:autoSpaceDN w:val="0"/>
              <w:adjustRightInd w:val="0"/>
              <w:jc w:val="center"/>
              <w:rPr>
                <w:rFonts w:ascii="Arial" w:hAnsi="Arial" w:cs="Arial"/>
              </w:rPr>
            </w:pPr>
          </w:p>
          <w:p w14:paraId="1B14D300" w14:textId="77777777" w:rsidR="00DD0F36" w:rsidRDefault="00DD0F36" w:rsidP="008D267E">
            <w:pPr>
              <w:widowControl w:val="0"/>
              <w:autoSpaceDE w:val="0"/>
              <w:autoSpaceDN w:val="0"/>
              <w:adjustRightInd w:val="0"/>
              <w:jc w:val="center"/>
              <w:rPr>
                <w:rFonts w:ascii="Arial" w:hAnsi="Arial" w:cs="Arial"/>
              </w:rPr>
            </w:pPr>
          </w:p>
          <w:p w14:paraId="61970A2E" w14:textId="77777777" w:rsidR="00DD0F36" w:rsidRDefault="00DD0F36" w:rsidP="008D267E">
            <w:pPr>
              <w:widowControl w:val="0"/>
              <w:autoSpaceDE w:val="0"/>
              <w:autoSpaceDN w:val="0"/>
              <w:adjustRightInd w:val="0"/>
              <w:jc w:val="center"/>
              <w:rPr>
                <w:rFonts w:ascii="Arial" w:hAnsi="Arial" w:cs="Arial"/>
              </w:rPr>
            </w:pPr>
          </w:p>
          <w:p w14:paraId="7A43B2D2" w14:textId="77777777" w:rsidR="00DD0F36" w:rsidRDefault="00DD0F36" w:rsidP="008D267E">
            <w:pPr>
              <w:widowControl w:val="0"/>
              <w:autoSpaceDE w:val="0"/>
              <w:autoSpaceDN w:val="0"/>
              <w:adjustRightInd w:val="0"/>
              <w:jc w:val="center"/>
              <w:rPr>
                <w:rFonts w:ascii="Arial" w:hAnsi="Arial" w:cs="Arial"/>
              </w:rPr>
            </w:pPr>
          </w:p>
          <w:p w14:paraId="57EDB875" w14:textId="77777777" w:rsidR="00DD0F36" w:rsidRDefault="00DD0F36" w:rsidP="008D267E">
            <w:pPr>
              <w:widowControl w:val="0"/>
              <w:autoSpaceDE w:val="0"/>
              <w:autoSpaceDN w:val="0"/>
              <w:adjustRightInd w:val="0"/>
              <w:jc w:val="center"/>
              <w:rPr>
                <w:rFonts w:ascii="Arial" w:hAnsi="Arial" w:cs="Arial"/>
              </w:rPr>
            </w:pPr>
          </w:p>
          <w:p w14:paraId="4938BEA2" w14:textId="77777777" w:rsidR="00DD0F36" w:rsidRDefault="00DD0F36" w:rsidP="008D267E">
            <w:pPr>
              <w:widowControl w:val="0"/>
              <w:autoSpaceDE w:val="0"/>
              <w:autoSpaceDN w:val="0"/>
              <w:adjustRightInd w:val="0"/>
              <w:jc w:val="center"/>
              <w:rPr>
                <w:rFonts w:ascii="Arial" w:hAnsi="Arial" w:cs="Arial"/>
              </w:rPr>
            </w:pPr>
          </w:p>
          <w:p w14:paraId="1EE67E16" w14:textId="77777777" w:rsidR="00DD0F36" w:rsidRDefault="00DD0F36" w:rsidP="008D267E">
            <w:pPr>
              <w:widowControl w:val="0"/>
              <w:autoSpaceDE w:val="0"/>
              <w:autoSpaceDN w:val="0"/>
              <w:adjustRightInd w:val="0"/>
              <w:jc w:val="center"/>
              <w:rPr>
                <w:rFonts w:ascii="Arial" w:hAnsi="Arial" w:cs="Arial"/>
              </w:rPr>
            </w:pPr>
          </w:p>
          <w:p w14:paraId="4248616D" w14:textId="77777777" w:rsidR="00DD0F36" w:rsidRDefault="00DD0F36" w:rsidP="008D267E">
            <w:pPr>
              <w:widowControl w:val="0"/>
              <w:autoSpaceDE w:val="0"/>
              <w:autoSpaceDN w:val="0"/>
              <w:adjustRightInd w:val="0"/>
              <w:jc w:val="center"/>
              <w:rPr>
                <w:rFonts w:ascii="Arial" w:hAnsi="Arial" w:cs="Arial"/>
              </w:rPr>
            </w:pPr>
          </w:p>
          <w:p w14:paraId="2353B42A" w14:textId="77777777" w:rsidR="00DD0F36" w:rsidRDefault="00DD0F36" w:rsidP="008D267E">
            <w:pPr>
              <w:widowControl w:val="0"/>
              <w:autoSpaceDE w:val="0"/>
              <w:autoSpaceDN w:val="0"/>
              <w:adjustRightInd w:val="0"/>
              <w:jc w:val="center"/>
              <w:rPr>
                <w:rFonts w:ascii="Arial" w:hAnsi="Arial" w:cs="Arial"/>
              </w:rPr>
            </w:pPr>
          </w:p>
          <w:p w14:paraId="18510D1C" w14:textId="77777777" w:rsidR="00DD0F36" w:rsidRDefault="00DD0F36" w:rsidP="008D267E">
            <w:pPr>
              <w:widowControl w:val="0"/>
              <w:autoSpaceDE w:val="0"/>
              <w:autoSpaceDN w:val="0"/>
              <w:adjustRightInd w:val="0"/>
              <w:jc w:val="center"/>
              <w:rPr>
                <w:rFonts w:ascii="Arial" w:hAnsi="Arial" w:cs="Arial"/>
              </w:rPr>
            </w:pPr>
          </w:p>
          <w:p w14:paraId="134F5A4F" w14:textId="77777777" w:rsidR="00DD0F36" w:rsidRDefault="00DD0F36" w:rsidP="008D267E">
            <w:pPr>
              <w:widowControl w:val="0"/>
              <w:autoSpaceDE w:val="0"/>
              <w:autoSpaceDN w:val="0"/>
              <w:adjustRightInd w:val="0"/>
              <w:jc w:val="center"/>
              <w:rPr>
                <w:rFonts w:ascii="Arial" w:hAnsi="Arial" w:cs="Arial"/>
              </w:rPr>
            </w:pPr>
          </w:p>
          <w:p w14:paraId="7BC66130" w14:textId="77777777" w:rsidR="00DD0F36" w:rsidRDefault="00DD0F36" w:rsidP="008D267E">
            <w:pPr>
              <w:widowControl w:val="0"/>
              <w:autoSpaceDE w:val="0"/>
              <w:autoSpaceDN w:val="0"/>
              <w:adjustRightInd w:val="0"/>
              <w:jc w:val="center"/>
              <w:rPr>
                <w:rFonts w:ascii="Arial" w:hAnsi="Arial" w:cs="Arial"/>
              </w:rPr>
            </w:pPr>
          </w:p>
          <w:p w14:paraId="75C40871" w14:textId="77777777" w:rsidR="00DD0F36" w:rsidRDefault="00DD0F36" w:rsidP="008D267E">
            <w:pPr>
              <w:widowControl w:val="0"/>
              <w:autoSpaceDE w:val="0"/>
              <w:autoSpaceDN w:val="0"/>
              <w:adjustRightInd w:val="0"/>
              <w:jc w:val="center"/>
              <w:rPr>
                <w:rFonts w:ascii="Arial" w:hAnsi="Arial" w:cs="Arial"/>
              </w:rPr>
            </w:pPr>
          </w:p>
          <w:p w14:paraId="0C4EAC4D" w14:textId="77777777" w:rsidR="00DD0F36" w:rsidRDefault="00DD0F36" w:rsidP="008D267E">
            <w:pPr>
              <w:widowControl w:val="0"/>
              <w:autoSpaceDE w:val="0"/>
              <w:autoSpaceDN w:val="0"/>
              <w:adjustRightInd w:val="0"/>
              <w:jc w:val="center"/>
              <w:rPr>
                <w:rFonts w:ascii="Arial" w:hAnsi="Arial" w:cs="Arial"/>
              </w:rPr>
            </w:pPr>
          </w:p>
          <w:p w14:paraId="201FB26A" w14:textId="77777777" w:rsidR="00DD0F36" w:rsidRDefault="00DD0F36" w:rsidP="008D267E">
            <w:pPr>
              <w:widowControl w:val="0"/>
              <w:autoSpaceDE w:val="0"/>
              <w:autoSpaceDN w:val="0"/>
              <w:adjustRightInd w:val="0"/>
              <w:jc w:val="center"/>
              <w:rPr>
                <w:rFonts w:ascii="Arial" w:hAnsi="Arial" w:cs="Arial"/>
              </w:rPr>
            </w:pPr>
          </w:p>
          <w:p w14:paraId="23D68BFE" w14:textId="77777777" w:rsidR="00DD0F36" w:rsidRDefault="00DD0F36" w:rsidP="008D267E">
            <w:pPr>
              <w:widowControl w:val="0"/>
              <w:autoSpaceDE w:val="0"/>
              <w:autoSpaceDN w:val="0"/>
              <w:adjustRightInd w:val="0"/>
              <w:jc w:val="center"/>
              <w:rPr>
                <w:rFonts w:ascii="Arial" w:hAnsi="Arial" w:cs="Arial"/>
              </w:rPr>
            </w:pPr>
          </w:p>
          <w:p w14:paraId="440E80DE" w14:textId="77777777" w:rsidR="00DD0F36" w:rsidRDefault="00DD0F36" w:rsidP="008D267E">
            <w:pPr>
              <w:widowControl w:val="0"/>
              <w:autoSpaceDE w:val="0"/>
              <w:autoSpaceDN w:val="0"/>
              <w:adjustRightInd w:val="0"/>
              <w:jc w:val="center"/>
              <w:rPr>
                <w:rFonts w:ascii="Arial" w:hAnsi="Arial" w:cs="Arial"/>
              </w:rPr>
            </w:pPr>
          </w:p>
          <w:p w14:paraId="789B630B" w14:textId="77777777" w:rsidR="00DD0F36" w:rsidRDefault="00DD0F36" w:rsidP="008D267E">
            <w:pPr>
              <w:widowControl w:val="0"/>
              <w:autoSpaceDE w:val="0"/>
              <w:autoSpaceDN w:val="0"/>
              <w:adjustRightInd w:val="0"/>
              <w:jc w:val="center"/>
              <w:rPr>
                <w:rFonts w:ascii="Arial" w:hAnsi="Arial" w:cs="Arial"/>
              </w:rPr>
            </w:pPr>
          </w:p>
          <w:p w14:paraId="613F9500" w14:textId="77777777" w:rsidR="00DD0F36" w:rsidRDefault="00DD0F36" w:rsidP="008D267E">
            <w:pPr>
              <w:widowControl w:val="0"/>
              <w:autoSpaceDE w:val="0"/>
              <w:autoSpaceDN w:val="0"/>
              <w:adjustRightInd w:val="0"/>
              <w:jc w:val="center"/>
              <w:rPr>
                <w:rFonts w:ascii="Arial" w:hAnsi="Arial" w:cs="Arial"/>
              </w:rPr>
            </w:pPr>
          </w:p>
          <w:p w14:paraId="4F3CCD4B" w14:textId="77777777" w:rsidR="00DD0F36" w:rsidRDefault="00DD0F36" w:rsidP="008D267E">
            <w:pPr>
              <w:widowControl w:val="0"/>
              <w:autoSpaceDE w:val="0"/>
              <w:autoSpaceDN w:val="0"/>
              <w:adjustRightInd w:val="0"/>
              <w:jc w:val="center"/>
              <w:rPr>
                <w:rFonts w:ascii="Arial" w:hAnsi="Arial" w:cs="Arial"/>
              </w:rPr>
            </w:pPr>
          </w:p>
          <w:p w14:paraId="13113083" w14:textId="77777777" w:rsidR="00DD0F36" w:rsidRDefault="00DD0F36" w:rsidP="008D267E">
            <w:pPr>
              <w:widowControl w:val="0"/>
              <w:autoSpaceDE w:val="0"/>
              <w:autoSpaceDN w:val="0"/>
              <w:adjustRightInd w:val="0"/>
              <w:jc w:val="center"/>
              <w:rPr>
                <w:rFonts w:ascii="Arial" w:hAnsi="Arial" w:cs="Arial"/>
              </w:rPr>
            </w:pPr>
          </w:p>
          <w:p w14:paraId="3D605792" w14:textId="77777777" w:rsidR="00DD0F36" w:rsidRDefault="00DD0F36" w:rsidP="008D267E">
            <w:pPr>
              <w:widowControl w:val="0"/>
              <w:autoSpaceDE w:val="0"/>
              <w:autoSpaceDN w:val="0"/>
              <w:adjustRightInd w:val="0"/>
              <w:jc w:val="center"/>
              <w:rPr>
                <w:rFonts w:ascii="Arial" w:hAnsi="Arial" w:cs="Arial"/>
              </w:rPr>
            </w:pPr>
          </w:p>
          <w:p w14:paraId="5647C16E" w14:textId="77777777" w:rsidR="00DD0F36" w:rsidRDefault="00DD0F36" w:rsidP="008D267E">
            <w:pPr>
              <w:widowControl w:val="0"/>
              <w:autoSpaceDE w:val="0"/>
              <w:autoSpaceDN w:val="0"/>
              <w:adjustRightInd w:val="0"/>
              <w:jc w:val="center"/>
              <w:rPr>
                <w:rFonts w:ascii="Arial" w:hAnsi="Arial" w:cs="Arial"/>
              </w:rPr>
            </w:pPr>
          </w:p>
          <w:p w14:paraId="06E5ECE8" w14:textId="77777777" w:rsidR="00DD0F36" w:rsidRDefault="00DD0F36" w:rsidP="008D267E">
            <w:pPr>
              <w:widowControl w:val="0"/>
              <w:autoSpaceDE w:val="0"/>
              <w:autoSpaceDN w:val="0"/>
              <w:adjustRightInd w:val="0"/>
              <w:jc w:val="center"/>
              <w:rPr>
                <w:rFonts w:ascii="Arial" w:hAnsi="Arial" w:cs="Arial"/>
              </w:rPr>
            </w:pPr>
          </w:p>
          <w:p w14:paraId="44AC2CF6" w14:textId="77777777" w:rsidR="00DD0F36" w:rsidRDefault="00DD0F36" w:rsidP="008D267E">
            <w:pPr>
              <w:widowControl w:val="0"/>
              <w:autoSpaceDE w:val="0"/>
              <w:autoSpaceDN w:val="0"/>
              <w:adjustRightInd w:val="0"/>
              <w:jc w:val="center"/>
              <w:rPr>
                <w:rFonts w:ascii="Arial" w:hAnsi="Arial" w:cs="Arial"/>
              </w:rPr>
            </w:pPr>
          </w:p>
          <w:p w14:paraId="360D6B8D" w14:textId="77777777" w:rsidR="00DD0F36" w:rsidRDefault="00DD0F36" w:rsidP="008D267E">
            <w:pPr>
              <w:widowControl w:val="0"/>
              <w:autoSpaceDE w:val="0"/>
              <w:autoSpaceDN w:val="0"/>
              <w:adjustRightInd w:val="0"/>
              <w:jc w:val="center"/>
              <w:rPr>
                <w:rFonts w:ascii="Arial" w:hAnsi="Arial" w:cs="Arial"/>
              </w:rPr>
            </w:pPr>
          </w:p>
          <w:p w14:paraId="2EB8AEEB" w14:textId="77777777" w:rsidR="00DD0F36" w:rsidRDefault="00DD0F36" w:rsidP="008D267E">
            <w:pPr>
              <w:widowControl w:val="0"/>
              <w:autoSpaceDE w:val="0"/>
              <w:autoSpaceDN w:val="0"/>
              <w:adjustRightInd w:val="0"/>
              <w:jc w:val="center"/>
              <w:rPr>
                <w:rFonts w:ascii="Arial" w:hAnsi="Arial" w:cs="Arial"/>
              </w:rPr>
            </w:pPr>
          </w:p>
          <w:p w14:paraId="74A7D565" w14:textId="77777777" w:rsidR="00DD0F36" w:rsidRDefault="00DD0F36" w:rsidP="008D267E">
            <w:pPr>
              <w:widowControl w:val="0"/>
              <w:autoSpaceDE w:val="0"/>
              <w:autoSpaceDN w:val="0"/>
              <w:adjustRightInd w:val="0"/>
              <w:jc w:val="center"/>
              <w:rPr>
                <w:rFonts w:ascii="Arial" w:hAnsi="Arial" w:cs="Arial"/>
              </w:rPr>
            </w:pPr>
          </w:p>
          <w:p w14:paraId="098F5B91" w14:textId="77777777" w:rsidR="00DD0F36" w:rsidRDefault="00DD0F36" w:rsidP="008D267E">
            <w:pPr>
              <w:widowControl w:val="0"/>
              <w:autoSpaceDE w:val="0"/>
              <w:autoSpaceDN w:val="0"/>
              <w:adjustRightInd w:val="0"/>
              <w:jc w:val="center"/>
              <w:rPr>
                <w:rFonts w:ascii="Arial" w:hAnsi="Arial" w:cs="Arial"/>
              </w:rPr>
            </w:pPr>
          </w:p>
          <w:p w14:paraId="5038AC3E" w14:textId="77777777" w:rsidR="00DD0F36" w:rsidRDefault="00DD0F36" w:rsidP="008D267E">
            <w:pPr>
              <w:widowControl w:val="0"/>
              <w:autoSpaceDE w:val="0"/>
              <w:autoSpaceDN w:val="0"/>
              <w:adjustRightInd w:val="0"/>
              <w:jc w:val="center"/>
              <w:rPr>
                <w:rFonts w:ascii="Arial" w:hAnsi="Arial" w:cs="Arial"/>
              </w:rPr>
            </w:pPr>
          </w:p>
          <w:p w14:paraId="65E71FB3" w14:textId="26F1CA57" w:rsidR="00DD0F36" w:rsidRPr="00DD0F36" w:rsidRDefault="00DD0F36" w:rsidP="008D267E">
            <w:pPr>
              <w:widowControl w:val="0"/>
              <w:autoSpaceDE w:val="0"/>
              <w:autoSpaceDN w:val="0"/>
              <w:adjustRightInd w:val="0"/>
              <w:jc w:val="center"/>
              <w:rPr>
                <w:rFonts w:ascii="Arial" w:hAnsi="Arial" w:cs="Arial"/>
                <w:b/>
                <w:bCs/>
              </w:rPr>
            </w:pPr>
            <w:r w:rsidRPr="00DD0F36">
              <w:rPr>
                <w:rFonts w:ascii="Arial" w:hAnsi="Arial" w:cs="Arial"/>
                <w:b/>
                <w:bCs/>
              </w:rPr>
              <w:lastRenderedPageBreak/>
              <w:t>JA</w:t>
            </w:r>
          </w:p>
          <w:p w14:paraId="0ED51D30" w14:textId="2934B3EC" w:rsidR="00DD0F36" w:rsidRPr="00D5628A" w:rsidRDefault="00DD0F36" w:rsidP="008D267E">
            <w:pPr>
              <w:widowControl w:val="0"/>
              <w:autoSpaceDE w:val="0"/>
              <w:autoSpaceDN w:val="0"/>
              <w:adjustRightInd w:val="0"/>
              <w:jc w:val="center"/>
              <w:rPr>
                <w:rFonts w:ascii="Arial" w:hAnsi="Arial" w:cs="Arial"/>
              </w:rPr>
            </w:pPr>
          </w:p>
        </w:tc>
      </w:tr>
      <w:tr w:rsidR="00480BB0" w:rsidRPr="00D5628A" w14:paraId="4C82A5FD" w14:textId="77777777" w:rsidTr="00DD0F36">
        <w:trPr>
          <w:trHeight w:val="275"/>
        </w:trPr>
        <w:tc>
          <w:tcPr>
            <w:tcW w:w="10565" w:type="dxa"/>
            <w:gridSpan w:val="4"/>
            <w:tcBorders>
              <w:top w:val="single" w:sz="4" w:space="0" w:color="auto"/>
              <w:bottom w:val="single" w:sz="4" w:space="0" w:color="auto"/>
            </w:tcBorders>
            <w:shd w:val="clear" w:color="auto" w:fill="D0CECE" w:themeFill="background2" w:themeFillShade="E6"/>
          </w:tcPr>
          <w:p w14:paraId="2F0CE37B" w14:textId="77777777" w:rsidR="00480BB0" w:rsidRPr="00D5628A" w:rsidRDefault="00480BB0" w:rsidP="004B1011">
            <w:pPr>
              <w:widowControl w:val="0"/>
              <w:autoSpaceDE w:val="0"/>
              <w:autoSpaceDN w:val="0"/>
              <w:adjustRightInd w:val="0"/>
              <w:rPr>
                <w:rFonts w:ascii="Arial" w:hAnsi="Arial" w:cs="Arial"/>
                <w:b/>
              </w:rPr>
            </w:pPr>
            <w:bookmarkStart w:id="4" w:name="_Hlk168068173"/>
            <w:r w:rsidRPr="00D5628A">
              <w:rPr>
                <w:rFonts w:ascii="Arial" w:hAnsi="Arial" w:cs="Arial"/>
                <w:b/>
                <w:iCs/>
              </w:rPr>
              <w:lastRenderedPageBreak/>
              <w:t>Employer Engagement: employer voice, partnerships and apprenticeship growth</w:t>
            </w:r>
            <w:r w:rsidRPr="00D5628A">
              <w:rPr>
                <w:rFonts w:ascii="Arial" w:hAnsi="Arial" w:cs="Arial"/>
                <w:b/>
              </w:rPr>
              <w:t xml:space="preserve"> </w:t>
            </w:r>
          </w:p>
          <w:p w14:paraId="7FADE04B" w14:textId="515117DA" w:rsidR="00480BB0" w:rsidRPr="00D5628A" w:rsidRDefault="00480BB0" w:rsidP="004B1011">
            <w:pPr>
              <w:widowControl w:val="0"/>
              <w:autoSpaceDE w:val="0"/>
              <w:autoSpaceDN w:val="0"/>
              <w:adjustRightInd w:val="0"/>
              <w:rPr>
                <w:rFonts w:ascii="Arial" w:hAnsi="Arial" w:cs="Arial"/>
                <w:b/>
              </w:rPr>
            </w:pPr>
          </w:p>
        </w:tc>
      </w:tr>
      <w:bookmarkEnd w:id="3"/>
      <w:bookmarkEnd w:id="4"/>
      <w:tr w:rsidR="000E19F0" w:rsidRPr="00D5628A" w14:paraId="5617E553" w14:textId="77777777" w:rsidTr="00DD0F36">
        <w:tc>
          <w:tcPr>
            <w:tcW w:w="764" w:type="dxa"/>
            <w:tcBorders>
              <w:top w:val="single" w:sz="4" w:space="0" w:color="auto"/>
              <w:bottom w:val="single" w:sz="4" w:space="0" w:color="auto"/>
            </w:tcBorders>
          </w:tcPr>
          <w:p w14:paraId="5AD1AB94" w14:textId="503983D6" w:rsidR="000E19F0" w:rsidRPr="00D5628A" w:rsidRDefault="000E19F0" w:rsidP="004B1011">
            <w:pPr>
              <w:widowControl w:val="0"/>
              <w:autoSpaceDE w:val="0"/>
              <w:autoSpaceDN w:val="0"/>
              <w:adjustRightInd w:val="0"/>
              <w:rPr>
                <w:rFonts w:ascii="Arial" w:hAnsi="Arial" w:cs="Arial"/>
                <w:b/>
              </w:rPr>
            </w:pPr>
            <w:r w:rsidRPr="00D5628A">
              <w:rPr>
                <w:rFonts w:ascii="Arial" w:hAnsi="Arial" w:cs="Arial"/>
                <w:b/>
              </w:rPr>
              <w:t>6</w:t>
            </w:r>
          </w:p>
          <w:p w14:paraId="38B0396A" w14:textId="77777777" w:rsidR="000E19F0" w:rsidRPr="00D5628A" w:rsidRDefault="000E19F0" w:rsidP="004B1011">
            <w:pPr>
              <w:widowControl w:val="0"/>
              <w:autoSpaceDE w:val="0"/>
              <w:autoSpaceDN w:val="0"/>
              <w:adjustRightInd w:val="0"/>
              <w:rPr>
                <w:rFonts w:ascii="Arial" w:hAnsi="Arial" w:cs="Arial"/>
                <w:bCs/>
              </w:rPr>
            </w:pPr>
          </w:p>
          <w:p w14:paraId="5B9764FB" w14:textId="7230BF09" w:rsidR="000E19F0" w:rsidRPr="00D5628A" w:rsidRDefault="007F63EF" w:rsidP="004B1011">
            <w:pPr>
              <w:widowControl w:val="0"/>
              <w:autoSpaceDE w:val="0"/>
              <w:autoSpaceDN w:val="0"/>
              <w:adjustRightInd w:val="0"/>
              <w:rPr>
                <w:rFonts w:ascii="Arial" w:hAnsi="Arial" w:cs="Arial"/>
                <w:bCs/>
              </w:rPr>
            </w:pPr>
            <w:r w:rsidRPr="00D5628A">
              <w:rPr>
                <w:rFonts w:ascii="Arial" w:hAnsi="Arial" w:cs="Arial"/>
                <w:bCs/>
              </w:rPr>
              <w:t>6</w:t>
            </w:r>
            <w:r w:rsidR="000E19F0" w:rsidRPr="00D5628A">
              <w:rPr>
                <w:rFonts w:ascii="Arial" w:hAnsi="Arial" w:cs="Arial"/>
                <w:bCs/>
              </w:rPr>
              <w:t>.1</w:t>
            </w:r>
          </w:p>
          <w:p w14:paraId="5A09EA57" w14:textId="25A70D6A" w:rsidR="000E19F0" w:rsidRPr="00D5628A" w:rsidRDefault="000E19F0" w:rsidP="004B1011">
            <w:pPr>
              <w:widowControl w:val="0"/>
              <w:autoSpaceDE w:val="0"/>
              <w:autoSpaceDN w:val="0"/>
              <w:adjustRightInd w:val="0"/>
              <w:rPr>
                <w:rFonts w:ascii="Arial" w:hAnsi="Arial" w:cs="Arial"/>
                <w:bCs/>
              </w:rPr>
            </w:pPr>
          </w:p>
          <w:p w14:paraId="14BA65C4" w14:textId="77777777" w:rsidR="00D5628A" w:rsidRPr="00D5628A" w:rsidRDefault="00D5628A" w:rsidP="004B1011">
            <w:pPr>
              <w:widowControl w:val="0"/>
              <w:autoSpaceDE w:val="0"/>
              <w:autoSpaceDN w:val="0"/>
              <w:adjustRightInd w:val="0"/>
              <w:rPr>
                <w:rFonts w:ascii="Arial" w:hAnsi="Arial" w:cs="Arial"/>
                <w:bCs/>
              </w:rPr>
            </w:pPr>
          </w:p>
          <w:p w14:paraId="3FC34186" w14:textId="4C00FFB2" w:rsidR="007F63EF" w:rsidRDefault="007F63EF" w:rsidP="004B1011">
            <w:pPr>
              <w:widowControl w:val="0"/>
              <w:autoSpaceDE w:val="0"/>
              <w:autoSpaceDN w:val="0"/>
              <w:adjustRightInd w:val="0"/>
              <w:rPr>
                <w:rFonts w:ascii="Arial" w:hAnsi="Arial" w:cs="Arial"/>
                <w:bCs/>
              </w:rPr>
            </w:pPr>
          </w:p>
          <w:p w14:paraId="497000CB" w14:textId="52800FE1" w:rsidR="000E19F0" w:rsidRDefault="007F63EF" w:rsidP="004B1011">
            <w:pPr>
              <w:widowControl w:val="0"/>
              <w:autoSpaceDE w:val="0"/>
              <w:autoSpaceDN w:val="0"/>
              <w:adjustRightInd w:val="0"/>
              <w:rPr>
                <w:rFonts w:ascii="Arial" w:hAnsi="Arial" w:cs="Arial"/>
                <w:bCs/>
              </w:rPr>
            </w:pPr>
            <w:r w:rsidRPr="00D5628A">
              <w:rPr>
                <w:rFonts w:ascii="Arial" w:hAnsi="Arial" w:cs="Arial"/>
                <w:bCs/>
              </w:rPr>
              <w:t>6</w:t>
            </w:r>
            <w:r w:rsidR="000E19F0" w:rsidRPr="00D5628A">
              <w:rPr>
                <w:rFonts w:ascii="Arial" w:hAnsi="Arial" w:cs="Arial"/>
                <w:bCs/>
              </w:rPr>
              <w:t>.2</w:t>
            </w:r>
          </w:p>
          <w:p w14:paraId="15EE0C5F" w14:textId="685D65FC" w:rsidR="006278C0" w:rsidRDefault="006278C0" w:rsidP="004B1011">
            <w:pPr>
              <w:widowControl w:val="0"/>
              <w:autoSpaceDE w:val="0"/>
              <w:autoSpaceDN w:val="0"/>
              <w:adjustRightInd w:val="0"/>
              <w:rPr>
                <w:rFonts w:ascii="Arial" w:hAnsi="Arial" w:cs="Arial"/>
                <w:bCs/>
              </w:rPr>
            </w:pPr>
          </w:p>
          <w:p w14:paraId="621E6DB4" w14:textId="44638794" w:rsidR="006278C0" w:rsidRDefault="006278C0" w:rsidP="004B1011">
            <w:pPr>
              <w:widowControl w:val="0"/>
              <w:autoSpaceDE w:val="0"/>
              <w:autoSpaceDN w:val="0"/>
              <w:adjustRightInd w:val="0"/>
              <w:rPr>
                <w:rFonts w:ascii="Arial" w:hAnsi="Arial" w:cs="Arial"/>
                <w:bCs/>
              </w:rPr>
            </w:pPr>
          </w:p>
          <w:p w14:paraId="395515E7" w14:textId="1036104B" w:rsidR="006278C0" w:rsidRDefault="006278C0" w:rsidP="004B1011">
            <w:pPr>
              <w:widowControl w:val="0"/>
              <w:autoSpaceDE w:val="0"/>
              <w:autoSpaceDN w:val="0"/>
              <w:adjustRightInd w:val="0"/>
              <w:rPr>
                <w:rFonts w:ascii="Arial" w:hAnsi="Arial" w:cs="Arial"/>
                <w:bCs/>
              </w:rPr>
            </w:pPr>
          </w:p>
          <w:p w14:paraId="051BCAC4" w14:textId="77777777" w:rsidR="006278C0" w:rsidRPr="00D5628A" w:rsidRDefault="006278C0" w:rsidP="004B1011">
            <w:pPr>
              <w:widowControl w:val="0"/>
              <w:autoSpaceDE w:val="0"/>
              <w:autoSpaceDN w:val="0"/>
              <w:adjustRightInd w:val="0"/>
              <w:rPr>
                <w:rFonts w:ascii="Arial" w:hAnsi="Arial" w:cs="Arial"/>
                <w:bCs/>
              </w:rPr>
            </w:pPr>
          </w:p>
          <w:p w14:paraId="68DB48E1" w14:textId="483F9727" w:rsidR="000E19F0" w:rsidRDefault="000E19F0" w:rsidP="004B1011">
            <w:pPr>
              <w:widowControl w:val="0"/>
              <w:autoSpaceDE w:val="0"/>
              <w:autoSpaceDN w:val="0"/>
              <w:adjustRightInd w:val="0"/>
              <w:rPr>
                <w:rFonts w:ascii="Arial" w:hAnsi="Arial" w:cs="Arial"/>
                <w:bCs/>
              </w:rPr>
            </w:pPr>
          </w:p>
          <w:p w14:paraId="4A9682D1" w14:textId="77777777" w:rsidR="006278C0" w:rsidRPr="00D5628A" w:rsidRDefault="006278C0" w:rsidP="004B1011">
            <w:pPr>
              <w:widowControl w:val="0"/>
              <w:autoSpaceDE w:val="0"/>
              <w:autoSpaceDN w:val="0"/>
              <w:adjustRightInd w:val="0"/>
              <w:rPr>
                <w:rFonts w:ascii="Arial" w:hAnsi="Arial" w:cs="Arial"/>
                <w:bCs/>
              </w:rPr>
            </w:pPr>
          </w:p>
          <w:p w14:paraId="3F87D779" w14:textId="75C9E079" w:rsidR="000E19F0" w:rsidRDefault="007F63EF" w:rsidP="004B1011">
            <w:pPr>
              <w:widowControl w:val="0"/>
              <w:autoSpaceDE w:val="0"/>
              <w:autoSpaceDN w:val="0"/>
              <w:adjustRightInd w:val="0"/>
              <w:rPr>
                <w:rFonts w:ascii="Arial" w:hAnsi="Arial" w:cs="Arial"/>
                <w:bCs/>
              </w:rPr>
            </w:pPr>
            <w:r w:rsidRPr="00D5628A">
              <w:rPr>
                <w:rFonts w:ascii="Arial" w:hAnsi="Arial" w:cs="Arial"/>
                <w:bCs/>
              </w:rPr>
              <w:t>6</w:t>
            </w:r>
            <w:r w:rsidR="000E19F0" w:rsidRPr="00D5628A">
              <w:rPr>
                <w:rFonts w:ascii="Arial" w:hAnsi="Arial" w:cs="Arial"/>
                <w:bCs/>
              </w:rPr>
              <w:t>.3</w:t>
            </w:r>
          </w:p>
          <w:p w14:paraId="5CB58262" w14:textId="3A57D054" w:rsidR="006278C0" w:rsidRDefault="006278C0" w:rsidP="004B1011">
            <w:pPr>
              <w:widowControl w:val="0"/>
              <w:autoSpaceDE w:val="0"/>
              <w:autoSpaceDN w:val="0"/>
              <w:adjustRightInd w:val="0"/>
              <w:rPr>
                <w:rFonts w:ascii="Arial" w:hAnsi="Arial" w:cs="Arial"/>
                <w:bCs/>
              </w:rPr>
            </w:pPr>
          </w:p>
          <w:p w14:paraId="55E0017A" w14:textId="0DA592CB" w:rsidR="006278C0" w:rsidRDefault="006278C0" w:rsidP="004B1011">
            <w:pPr>
              <w:widowControl w:val="0"/>
              <w:autoSpaceDE w:val="0"/>
              <w:autoSpaceDN w:val="0"/>
              <w:adjustRightInd w:val="0"/>
              <w:rPr>
                <w:rFonts w:ascii="Arial" w:hAnsi="Arial" w:cs="Arial"/>
                <w:bCs/>
              </w:rPr>
            </w:pPr>
          </w:p>
          <w:p w14:paraId="23FD37AF" w14:textId="444E086B" w:rsidR="006278C0" w:rsidRDefault="006278C0" w:rsidP="004B1011">
            <w:pPr>
              <w:widowControl w:val="0"/>
              <w:autoSpaceDE w:val="0"/>
              <w:autoSpaceDN w:val="0"/>
              <w:adjustRightInd w:val="0"/>
              <w:rPr>
                <w:rFonts w:ascii="Arial" w:hAnsi="Arial" w:cs="Arial"/>
                <w:bCs/>
              </w:rPr>
            </w:pPr>
          </w:p>
          <w:p w14:paraId="787B4372" w14:textId="7962F10F" w:rsidR="006278C0" w:rsidRDefault="006278C0" w:rsidP="004B1011">
            <w:pPr>
              <w:widowControl w:val="0"/>
              <w:autoSpaceDE w:val="0"/>
              <w:autoSpaceDN w:val="0"/>
              <w:adjustRightInd w:val="0"/>
              <w:rPr>
                <w:rFonts w:ascii="Arial" w:hAnsi="Arial" w:cs="Arial"/>
                <w:bCs/>
              </w:rPr>
            </w:pPr>
            <w:r>
              <w:rPr>
                <w:rFonts w:ascii="Arial" w:hAnsi="Arial" w:cs="Arial"/>
                <w:bCs/>
              </w:rPr>
              <w:t>6.4</w:t>
            </w:r>
          </w:p>
          <w:p w14:paraId="63C6D125" w14:textId="5D526CA7" w:rsidR="006278C0" w:rsidRDefault="006278C0" w:rsidP="004B1011">
            <w:pPr>
              <w:widowControl w:val="0"/>
              <w:autoSpaceDE w:val="0"/>
              <w:autoSpaceDN w:val="0"/>
              <w:adjustRightInd w:val="0"/>
              <w:rPr>
                <w:rFonts w:ascii="Arial" w:hAnsi="Arial" w:cs="Arial"/>
                <w:bCs/>
              </w:rPr>
            </w:pPr>
          </w:p>
          <w:p w14:paraId="3E1F384E" w14:textId="41470B13" w:rsidR="006278C0" w:rsidRDefault="006278C0" w:rsidP="004B1011">
            <w:pPr>
              <w:widowControl w:val="0"/>
              <w:autoSpaceDE w:val="0"/>
              <w:autoSpaceDN w:val="0"/>
              <w:adjustRightInd w:val="0"/>
              <w:rPr>
                <w:rFonts w:ascii="Arial" w:hAnsi="Arial" w:cs="Arial"/>
                <w:bCs/>
              </w:rPr>
            </w:pPr>
          </w:p>
          <w:p w14:paraId="5D809DF5" w14:textId="77777777" w:rsidR="006278C0" w:rsidRDefault="006278C0" w:rsidP="004B1011">
            <w:pPr>
              <w:widowControl w:val="0"/>
              <w:autoSpaceDE w:val="0"/>
              <w:autoSpaceDN w:val="0"/>
              <w:adjustRightInd w:val="0"/>
              <w:rPr>
                <w:rFonts w:ascii="Arial" w:hAnsi="Arial" w:cs="Arial"/>
                <w:bCs/>
              </w:rPr>
            </w:pPr>
          </w:p>
          <w:p w14:paraId="33575E62" w14:textId="39CC955E" w:rsidR="006278C0" w:rsidRDefault="006278C0" w:rsidP="004B1011">
            <w:pPr>
              <w:widowControl w:val="0"/>
              <w:autoSpaceDE w:val="0"/>
              <w:autoSpaceDN w:val="0"/>
              <w:adjustRightInd w:val="0"/>
              <w:rPr>
                <w:rFonts w:ascii="Arial" w:hAnsi="Arial" w:cs="Arial"/>
                <w:bCs/>
              </w:rPr>
            </w:pPr>
          </w:p>
          <w:p w14:paraId="788B00BA" w14:textId="1EC89194" w:rsidR="006278C0" w:rsidRDefault="006278C0" w:rsidP="004B1011">
            <w:pPr>
              <w:widowControl w:val="0"/>
              <w:autoSpaceDE w:val="0"/>
              <w:autoSpaceDN w:val="0"/>
              <w:adjustRightInd w:val="0"/>
              <w:rPr>
                <w:rFonts w:ascii="Arial" w:hAnsi="Arial" w:cs="Arial"/>
                <w:bCs/>
              </w:rPr>
            </w:pPr>
            <w:r>
              <w:rPr>
                <w:rFonts w:ascii="Arial" w:hAnsi="Arial" w:cs="Arial"/>
                <w:bCs/>
              </w:rPr>
              <w:t>6.4</w:t>
            </w:r>
          </w:p>
          <w:p w14:paraId="0F85AF23" w14:textId="169C996D" w:rsidR="00D75647" w:rsidRDefault="00D75647" w:rsidP="004B1011">
            <w:pPr>
              <w:widowControl w:val="0"/>
              <w:autoSpaceDE w:val="0"/>
              <w:autoSpaceDN w:val="0"/>
              <w:adjustRightInd w:val="0"/>
              <w:rPr>
                <w:rFonts w:ascii="Arial" w:hAnsi="Arial" w:cs="Arial"/>
                <w:bCs/>
              </w:rPr>
            </w:pPr>
          </w:p>
          <w:p w14:paraId="10B6978F" w14:textId="47E0FBD3" w:rsidR="00D75647" w:rsidRDefault="00D75647" w:rsidP="004B1011">
            <w:pPr>
              <w:widowControl w:val="0"/>
              <w:autoSpaceDE w:val="0"/>
              <w:autoSpaceDN w:val="0"/>
              <w:adjustRightInd w:val="0"/>
              <w:rPr>
                <w:rFonts w:ascii="Arial" w:hAnsi="Arial" w:cs="Arial"/>
                <w:bCs/>
              </w:rPr>
            </w:pPr>
          </w:p>
          <w:p w14:paraId="1D29B44E" w14:textId="63F6E854" w:rsidR="00D75647" w:rsidRDefault="00D75647" w:rsidP="004B1011">
            <w:pPr>
              <w:widowControl w:val="0"/>
              <w:autoSpaceDE w:val="0"/>
              <w:autoSpaceDN w:val="0"/>
              <w:adjustRightInd w:val="0"/>
              <w:rPr>
                <w:rFonts w:ascii="Arial" w:hAnsi="Arial" w:cs="Arial"/>
                <w:bCs/>
              </w:rPr>
            </w:pPr>
          </w:p>
          <w:p w14:paraId="123BD01C" w14:textId="1BAB83BD" w:rsidR="00D75647" w:rsidRDefault="00D75647" w:rsidP="004B1011">
            <w:pPr>
              <w:widowControl w:val="0"/>
              <w:autoSpaceDE w:val="0"/>
              <w:autoSpaceDN w:val="0"/>
              <w:adjustRightInd w:val="0"/>
              <w:rPr>
                <w:rFonts w:ascii="Arial" w:hAnsi="Arial" w:cs="Arial"/>
                <w:bCs/>
              </w:rPr>
            </w:pPr>
          </w:p>
          <w:p w14:paraId="1DE99AAA" w14:textId="3E2F7951" w:rsidR="00D75647" w:rsidRDefault="00D75647" w:rsidP="004B1011">
            <w:pPr>
              <w:widowControl w:val="0"/>
              <w:autoSpaceDE w:val="0"/>
              <w:autoSpaceDN w:val="0"/>
              <w:adjustRightInd w:val="0"/>
              <w:rPr>
                <w:rFonts w:ascii="Arial" w:hAnsi="Arial" w:cs="Arial"/>
                <w:bCs/>
              </w:rPr>
            </w:pPr>
            <w:r>
              <w:rPr>
                <w:rFonts w:ascii="Arial" w:hAnsi="Arial" w:cs="Arial"/>
                <w:bCs/>
              </w:rPr>
              <w:t>6.5</w:t>
            </w:r>
          </w:p>
          <w:p w14:paraId="3E4DEBE5" w14:textId="4E5F975E" w:rsidR="00D75647" w:rsidRDefault="00D75647" w:rsidP="004B1011">
            <w:pPr>
              <w:widowControl w:val="0"/>
              <w:autoSpaceDE w:val="0"/>
              <w:autoSpaceDN w:val="0"/>
              <w:adjustRightInd w:val="0"/>
              <w:rPr>
                <w:rFonts w:ascii="Arial" w:hAnsi="Arial" w:cs="Arial"/>
                <w:bCs/>
              </w:rPr>
            </w:pPr>
          </w:p>
          <w:p w14:paraId="443ECF8F" w14:textId="38AD75B2" w:rsidR="00D75647" w:rsidRDefault="00D75647" w:rsidP="004B1011">
            <w:pPr>
              <w:widowControl w:val="0"/>
              <w:autoSpaceDE w:val="0"/>
              <w:autoSpaceDN w:val="0"/>
              <w:adjustRightInd w:val="0"/>
              <w:rPr>
                <w:rFonts w:ascii="Arial" w:hAnsi="Arial" w:cs="Arial"/>
                <w:bCs/>
              </w:rPr>
            </w:pPr>
          </w:p>
          <w:p w14:paraId="7188F1D9" w14:textId="2DB2F6E9" w:rsidR="00D75647" w:rsidRDefault="00D75647" w:rsidP="004B1011">
            <w:pPr>
              <w:widowControl w:val="0"/>
              <w:autoSpaceDE w:val="0"/>
              <w:autoSpaceDN w:val="0"/>
              <w:adjustRightInd w:val="0"/>
              <w:rPr>
                <w:rFonts w:ascii="Arial" w:hAnsi="Arial" w:cs="Arial"/>
                <w:bCs/>
              </w:rPr>
            </w:pPr>
          </w:p>
          <w:p w14:paraId="45B723D5" w14:textId="1DE67E65" w:rsidR="00D75647" w:rsidRDefault="00D75647" w:rsidP="004B1011">
            <w:pPr>
              <w:widowControl w:val="0"/>
              <w:autoSpaceDE w:val="0"/>
              <w:autoSpaceDN w:val="0"/>
              <w:adjustRightInd w:val="0"/>
              <w:rPr>
                <w:rFonts w:ascii="Arial" w:hAnsi="Arial" w:cs="Arial"/>
                <w:bCs/>
              </w:rPr>
            </w:pPr>
          </w:p>
          <w:p w14:paraId="2E8B9E44" w14:textId="554A7702" w:rsidR="00D75647" w:rsidRDefault="00D75647" w:rsidP="004B1011">
            <w:pPr>
              <w:widowControl w:val="0"/>
              <w:autoSpaceDE w:val="0"/>
              <w:autoSpaceDN w:val="0"/>
              <w:adjustRightInd w:val="0"/>
              <w:rPr>
                <w:rFonts w:ascii="Arial" w:hAnsi="Arial" w:cs="Arial"/>
                <w:bCs/>
              </w:rPr>
            </w:pPr>
            <w:r>
              <w:rPr>
                <w:rFonts w:ascii="Arial" w:hAnsi="Arial" w:cs="Arial"/>
                <w:bCs/>
              </w:rPr>
              <w:t>6.6</w:t>
            </w:r>
          </w:p>
          <w:p w14:paraId="24C45B33" w14:textId="1BEB7458" w:rsidR="00D75647" w:rsidRDefault="00D75647" w:rsidP="004B1011">
            <w:pPr>
              <w:widowControl w:val="0"/>
              <w:autoSpaceDE w:val="0"/>
              <w:autoSpaceDN w:val="0"/>
              <w:adjustRightInd w:val="0"/>
              <w:rPr>
                <w:rFonts w:ascii="Arial" w:hAnsi="Arial" w:cs="Arial"/>
                <w:bCs/>
              </w:rPr>
            </w:pPr>
          </w:p>
          <w:p w14:paraId="32DB0C04" w14:textId="1868CA33" w:rsidR="00D75647" w:rsidRDefault="00D75647" w:rsidP="004B1011">
            <w:pPr>
              <w:widowControl w:val="0"/>
              <w:autoSpaceDE w:val="0"/>
              <w:autoSpaceDN w:val="0"/>
              <w:adjustRightInd w:val="0"/>
              <w:rPr>
                <w:rFonts w:ascii="Arial" w:hAnsi="Arial" w:cs="Arial"/>
                <w:bCs/>
              </w:rPr>
            </w:pPr>
          </w:p>
          <w:p w14:paraId="0721CAB7" w14:textId="366A8D32" w:rsidR="00D75647" w:rsidRDefault="00D75647" w:rsidP="004B1011">
            <w:pPr>
              <w:widowControl w:val="0"/>
              <w:autoSpaceDE w:val="0"/>
              <w:autoSpaceDN w:val="0"/>
              <w:adjustRightInd w:val="0"/>
              <w:rPr>
                <w:rFonts w:ascii="Arial" w:hAnsi="Arial" w:cs="Arial"/>
                <w:bCs/>
              </w:rPr>
            </w:pPr>
          </w:p>
          <w:p w14:paraId="30B79247" w14:textId="52491E2A" w:rsidR="00D75647" w:rsidRDefault="00D75647" w:rsidP="004B1011">
            <w:pPr>
              <w:widowControl w:val="0"/>
              <w:autoSpaceDE w:val="0"/>
              <w:autoSpaceDN w:val="0"/>
              <w:adjustRightInd w:val="0"/>
              <w:rPr>
                <w:rFonts w:ascii="Arial" w:hAnsi="Arial" w:cs="Arial"/>
                <w:bCs/>
              </w:rPr>
            </w:pPr>
            <w:r>
              <w:rPr>
                <w:rFonts w:ascii="Arial" w:hAnsi="Arial" w:cs="Arial"/>
                <w:bCs/>
              </w:rPr>
              <w:t>6.6</w:t>
            </w:r>
          </w:p>
          <w:p w14:paraId="5A17045A" w14:textId="400EDB65" w:rsidR="00D75647" w:rsidRDefault="00D75647" w:rsidP="004B1011">
            <w:pPr>
              <w:widowControl w:val="0"/>
              <w:autoSpaceDE w:val="0"/>
              <w:autoSpaceDN w:val="0"/>
              <w:adjustRightInd w:val="0"/>
              <w:rPr>
                <w:rFonts w:ascii="Arial" w:hAnsi="Arial" w:cs="Arial"/>
                <w:bCs/>
              </w:rPr>
            </w:pPr>
          </w:p>
          <w:p w14:paraId="15037E59" w14:textId="4212C8D7" w:rsidR="00D75647" w:rsidRDefault="00D75647" w:rsidP="004B1011">
            <w:pPr>
              <w:widowControl w:val="0"/>
              <w:autoSpaceDE w:val="0"/>
              <w:autoSpaceDN w:val="0"/>
              <w:adjustRightInd w:val="0"/>
              <w:rPr>
                <w:rFonts w:ascii="Arial" w:hAnsi="Arial" w:cs="Arial"/>
                <w:bCs/>
              </w:rPr>
            </w:pPr>
          </w:p>
          <w:p w14:paraId="65AFB5E5" w14:textId="20E21192" w:rsidR="00D75647" w:rsidRDefault="00D75647" w:rsidP="004B1011">
            <w:pPr>
              <w:widowControl w:val="0"/>
              <w:autoSpaceDE w:val="0"/>
              <w:autoSpaceDN w:val="0"/>
              <w:adjustRightInd w:val="0"/>
              <w:rPr>
                <w:rFonts w:ascii="Arial" w:hAnsi="Arial" w:cs="Arial"/>
                <w:bCs/>
              </w:rPr>
            </w:pPr>
          </w:p>
          <w:p w14:paraId="1BC8DFCA" w14:textId="043E0262" w:rsidR="00D75647" w:rsidRDefault="00D75647" w:rsidP="004B1011">
            <w:pPr>
              <w:widowControl w:val="0"/>
              <w:autoSpaceDE w:val="0"/>
              <w:autoSpaceDN w:val="0"/>
              <w:adjustRightInd w:val="0"/>
              <w:rPr>
                <w:rFonts w:ascii="Arial" w:hAnsi="Arial" w:cs="Arial"/>
                <w:bCs/>
              </w:rPr>
            </w:pPr>
          </w:p>
          <w:p w14:paraId="59EE0D57" w14:textId="1C82B519" w:rsidR="00D75647" w:rsidRDefault="00D75647" w:rsidP="004B1011">
            <w:pPr>
              <w:widowControl w:val="0"/>
              <w:autoSpaceDE w:val="0"/>
              <w:autoSpaceDN w:val="0"/>
              <w:adjustRightInd w:val="0"/>
              <w:rPr>
                <w:rFonts w:ascii="Arial" w:hAnsi="Arial" w:cs="Arial"/>
                <w:bCs/>
              </w:rPr>
            </w:pPr>
          </w:p>
          <w:p w14:paraId="5D6A4889" w14:textId="6FDCAE2A" w:rsidR="00D75647" w:rsidRPr="00D75647" w:rsidRDefault="00D75647" w:rsidP="004B1011">
            <w:pPr>
              <w:widowControl w:val="0"/>
              <w:autoSpaceDE w:val="0"/>
              <w:autoSpaceDN w:val="0"/>
              <w:adjustRightInd w:val="0"/>
              <w:rPr>
                <w:rFonts w:ascii="Arial" w:hAnsi="Arial" w:cs="Arial"/>
                <w:b/>
              </w:rPr>
            </w:pPr>
            <w:r>
              <w:rPr>
                <w:rFonts w:ascii="Arial" w:hAnsi="Arial" w:cs="Arial"/>
                <w:b/>
              </w:rPr>
              <w:t>6.7</w:t>
            </w:r>
          </w:p>
          <w:p w14:paraId="596220D6" w14:textId="77777777" w:rsidR="000E19F0" w:rsidRPr="00D5628A" w:rsidRDefault="000E19F0" w:rsidP="004B1011">
            <w:pPr>
              <w:widowControl w:val="0"/>
              <w:autoSpaceDE w:val="0"/>
              <w:autoSpaceDN w:val="0"/>
              <w:adjustRightInd w:val="0"/>
              <w:rPr>
                <w:rFonts w:ascii="Arial" w:hAnsi="Arial" w:cs="Arial"/>
                <w:bCs/>
                <w:i/>
                <w:iCs/>
              </w:rPr>
            </w:pPr>
          </w:p>
        </w:tc>
        <w:tc>
          <w:tcPr>
            <w:tcW w:w="8773" w:type="dxa"/>
            <w:gridSpan w:val="2"/>
            <w:tcBorders>
              <w:top w:val="single" w:sz="4" w:space="0" w:color="auto"/>
              <w:bottom w:val="single" w:sz="4" w:space="0" w:color="auto"/>
            </w:tcBorders>
          </w:tcPr>
          <w:p w14:paraId="25BC7C66" w14:textId="59A7AD87" w:rsidR="000E19F0" w:rsidRPr="00D5628A" w:rsidRDefault="000E19F0" w:rsidP="004B1011">
            <w:pPr>
              <w:widowControl w:val="0"/>
              <w:autoSpaceDE w:val="0"/>
              <w:autoSpaceDN w:val="0"/>
              <w:adjustRightInd w:val="0"/>
              <w:rPr>
                <w:rFonts w:ascii="Arial" w:hAnsi="Arial" w:cs="Arial"/>
                <w:b/>
              </w:rPr>
            </w:pPr>
            <w:r w:rsidRPr="00D5628A">
              <w:rPr>
                <w:rFonts w:ascii="Arial" w:hAnsi="Arial" w:cs="Arial"/>
                <w:b/>
              </w:rPr>
              <w:t>EMPLOYER SURVEY RESULTS</w:t>
            </w:r>
          </w:p>
          <w:p w14:paraId="6D66C865" w14:textId="77777777" w:rsidR="004B6E61" w:rsidRDefault="004B6E61" w:rsidP="00D5628A">
            <w:pPr>
              <w:rPr>
                <w:rFonts w:ascii="Arial" w:hAnsi="Arial" w:cs="Arial"/>
                <w:bCs/>
              </w:rPr>
            </w:pPr>
          </w:p>
          <w:p w14:paraId="6E41C42D" w14:textId="4A850D94" w:rsidR="007F63EF" w:rsidRPr="00D5628A" w:rsidRDefault="007F63EF" w:rsidP="00D5628A">
            <w:pPr>
              <w:rPr>
                <w:rFonts w:ascii="Arial" w:hAnsi="Arial" w:cs="Arial"/>
                <w:bCs/>
              </w:rPr>
            </w:pPr>
            <w:r w:rsidRPr="00D5628A">
              <w:rPr>
                <w:rFonts w:ascii="Arial" w:hAnsi="Arial" w:cs="Arial"/>
                <w:bCs/>
              </w:rPr>
              <w:t xml:space="preserve">H Rose (HR) </w:t>
            </w:r>
            <w:r w:rsidR="00D5628A" w:rsidRPr="00D5628A">
              <w:rPr>
                <w:rFonts w:ascii="Arial" w:hAnsi="Arial" w:cs="Arial"/>
              </w:rPr>
              <w:t xml:space="preserve">Vice Principal of External Relations </w:t>
            </w:r>
            <w:r w:rsidR="00D5628A">
              <w:rPr>
                <w:rFonts w:ascii="Arial" w:hAnsi="Arial" w:cs="Arial"/>
              </w:rPr>
              <w:t>&amp;</w:t>
            </w:r>
            <w:r w:rsidR="00D5628A" w:rsidRPr="00D5628A">
              <w:rPr>
                <w:rFonts w:ascii="Arial" w:hAnsi="Arial" w:cs="Arial"/>
              </w:rPr>
              <w:t xml:space="preserve"> Apprenticeships, </w:t>
            </w:r>
            <w:r w:rsidRPr="00D5628A">
              <w:rPr>
                <w:rFonts w:ascii="Arial" w:hAnsi="Arial" w:cs="Arial"/>
                <w:bCs/>
              </w:rPr>
              <w:t>presented a report which set out the results of the annual employer survey carried out between 15 January and 9 March 2024.</w:t>
            </w:r>
          </w:p>
          <w:p w14:paraId="36D3CB45" w14:textId="77777777" w:rsidR="007F63EF" w:rsidRPr="00D5628A" w:rsidRDefault="007F63EF" w:rsidP="004B1011">
            <w:pPr>
              <w:widowControl w:val="0"/>
              <w:autoSpaceDE w:val="0"/>
              <w:autoSpaceDN w:val="0"/>
              <w:adjustRightInd w:val="0"/>
              <w:rPr>
                <w:rFonts w:ascii="Arial" w:hAnsi="Arial" w:cs="Arial"/>
                <w:bCs/>
              </w:rPr>
            </w:pPr>
          </w:p>
          <w:p w14:paraId="65F6F1E5" w14:textId="77777777" w:rsidR="006278C0" w:rsidRDefault="004B6E61" w:rsidP="0031007A">
            <w:pPr>
              <w:widowControl w:val="0"/>
              <w:autoSpaceDE w:val="0"/>
              <w:autoSpaceDN w:val="0"/>
              <w:adjustRightInd w:val="0"/>
              <w:rPr>
                <w:rFonts w:ascii="Arial" w:hAnsi="Arial" w:cs="Arial"/>
                <w:bCs/>
              </w:rPr>
            </w:pPr>
            <w:r>
              <w:rPr>
                <w:rFonts w:ascii="Arial" w:hAnsi="Arial" w:cs="Arial"/>
                <w:bCs/>
              </w:rPr>
              <w:t>1</w:t>
            </w:r>
            <w:r w:rsidRPr="004B6E61">
              <w:rPr>
                <w:rFonts w:ascii="Arial" w:hAnsi="Arial" w:cs="Arial"/>
                <w:bCs/>
              </w:rPr>
              <w:t>41 responses</w:t>
            </w:r>
            <w:r>
              <w:rPr>
                <w:rFonts w:ascii="Arial" w:hAnsi="Arial" w:cs="Arial"/>
                <w:bCs/>
              </w:rPr>
              <w:t xml:space="preserve"> had been received which was </w:t>
            </w:r>
            <w:r w:rsidRPr="004B6E61">
              <w:rPr>
                <w:rFonts w:ascii="Arial" w:hAnsi="Arial" w:cs="Arial"/>
                <w:bCs/>
              </w:rPr>
              <w:t>a return rate of 20%</w:t>
            </w:r>
            <w:r w:rsidR="006278C0">
              <w:rPr>
                <w:rFonts w:ascii="Arial" w:hAnsi="Arial" w:cs="Arial"/>
                <w:bCs/>
              </w:rPr>
              <w:t>,</w:t>
            </w:r>
            <w:r>
              <w:rPr>
                <w:rFonts w:ascii="Arial" w:hAnsi="Arial" w:cs="Arial"/>
                <w:bCs/>
              </w:rPr>
              <w:t xml:space="preserve"> which</w:t>
            </w:r>
            <w:r w:rsidR="0031007A">
              <w:rPr>
                <w:rFonts w:ascii="Arial" w:hAnsi="Arial" w:cs="Arial"/>
                <w:bCs/>
              </w:rPr>
              <w:t xml:space="preserve"> whilst disappointing,</w:t>
            </w:r>
            <w:r>
              <w:rPr>
                <w:rFonts w:ascii="Arial" w:hAnsi="Arial" w:cs="Arial"/>
                <w:bCs/>
              </w:rPr>
              <w:t xml:space="preserve"> was</w:t>
            </w:r>
            <w:r w:rsidRPr="004B6E61">
              <w:rPr>
                <w:rFonts w:ascii="Arial" w:hAnsi="Arial" w:cs="Arial"/>
                <w:bCs/>
              </w:rPr>
              <w:t xml:space="preserve"> an improvement on the 101 responses</w:t>
            </w:r>
            <w:r>
              <w:rPr>
                <w:rFonts w:ascii="Arial" w:hAnsi="Arial" w:cs="Arial"/>
                <w:bCs/>
              </w:rPr>
              <w:t xml:space="preserve"> </w:t>
            </w:r>
            <w:r w:rsidRPr="004B6E61">
              <w:rPr>
                <w:rFonts w:ascii="Arial" w:hAnsi="Arial" w:cs="Arial"/>
                <w:bCs/>
              </w:rPr>
              <w:t>received in 2023.</w:t>
            </w:r>
            <w:r w:rsidR="0031007A">
              <w:rPr>
                <w:rFonts w:ascii="Arial" w:hAnsi="Arial" w:cs="Arial"/>
                <w:bCs/>
              </w:rPr>
              <w:t xml:space="preserve">  </w:t>
            </w:r>
            <w:r>
              <w:rPr>
                <w:rFonts w:ascii="Arial" w:hAnsi="Arial" w:cs="Arial"/>
                <w:bCs/>
              </w:rPr>
              <w:t>The results of the survey</w:t>
            </w:r>
            <w:r w:rsidR="0031007A">
              <w:rPr>
                <w:rFonts w:ascii="Arial" w:hAnsi="Arial" w:cs="Arial"/>
                <w:bCs/>
              </w:rPr>
              <w:t xml:space="preserve"> were also improved, with </w:t>
            </w:r>
            <w:r w:rsidR="0031007A" w:rsidRPr="0031007A">
              <w:rPr>
                <w:rFonts w:ascii="Arial" w:hAnsi="Arial" w:cs="Arial"/>
                <w:bCs/>
              </w:rPr>
              <w:t xml:space="preserve">92% of employers </w:t>
            </w:r>
            <w:r w:rsidR="0031007A">
              <w:rPr>
                <w:rFonts w:ascii="Arial" w:hAnsi="Arial" w:cs="Arial"/>
                <w:bCs/>
              </w:rPr>
              <w:t xml:space="preserve">stating that they were </w:t>
            </w:r>
            <w:r w:rsidR="0031007A" w:rsidRPr="0031007A">
              <w:rPr>
                <w:rFonts w:ascii="Arial" w:hAnsi="Arial" w:cs="Arial"/>
                <w:bCs/>
              </w:rPr>
              <w:t>likely to recommend the college to other businesses</w:t>
            </w:r>
            <w:r w:rsidR="0031007A">
              <w:rPr>
                <w:rFonts w:ascii="Arial" w:hAnsi="Arial" w:cs="Arial"/>
                <w:bCs/>
              </w:rPr>
              <w:t>, up from 76% in the previous year</w:t>
            </w:r>
            <w:r w:rsidR="0031007A" w:rsidRPr="0031007A">
              <w:rPr>
                <w:rFonts w:ascii="Arial" w:hAnsi="Arial" w:cs="Arial"/>
                <w:bCs/>
              </w:rPr>
              <w:t>.</w:t>
            </w:r>
            <w:r w:rsidR="006278C0">
              <w:rPr>
                <w:rFonts w:ascii="Arial" w:hAnsi="Arial" w:cs="Arial"/>
                <w:bCs/>
              </w:rPr>
              <w:t xml:space="preserve">  </w:t>
            </w:r>
            <w:r w:rsidR="0031007A">
              <w:rPr>
                <w:rFonts w:ascii="Arial" w:hAnsi="Arial" w:cs="Arial"/>
                <w:bCs/>
              </w:rPr>
              <w:t xml:space="preserve">Qualitative feedback in the form of comments was also much more positive than in previous years.  </w:t>
            </w:r>
          </w:p>
          <w:p w14:paraId="2CE0D45C" w14:textId="77777777" w:rsidR="006278C0" w:rsidRDefault="006278C0" w:rsidP="0031007A">
            <w:pPr>
              <w:widowControl w:val="0"/>
              <w:autoSpaceDE w:val="0"/>
              <w:autoSpaceDN w:val="0"/>
              <w:adjustRightInd w:val="0"/>
              <w:rPr>
                <w:rFonts w:ascii="Arial" w:hAnsi="Arial" w:cs="Arial"/>
                <w:bCs/>
              </w:rPr>
            </w:pPr>
          </w:p>
          <w:p w14:paraId="53212D26" w14:textId="4DAACF55" w:rsidR="0031007A" w:rsidRDefault="0031007A" w:rsidP="0031007A">
            <w:pPr>
              <w:widowControl w:val="0"/>
              <w:autoSpaceDE w:val="0"/>
              <w:autoSpaceDN w:val="0"/>
              <w:adjustRightInd w:val="0"/>
              <w:rPr>
                <w:rFonts w:ascii="Arial" w:hAnsi="Arial" w:cs="Arial"/>
                <w:bCs/>
              </w:rPr>
            </w:pPr>
            <w:r>
              <w:rPr>
                <w:rFonts w:ascii="Arial" w:hAnsi="Arial" w:cs="Arial"/>
                <w:bCs/>
              </w:rPr>
              <w:t xml:space="preserve">Feedback from individual areas was </w:t>
            </w:r>
            <w:r w:rsidRPr="0031007A">
              <w:rPr>
                <w:rFonts w:ascii="Arial" w:hAnsi="Arial" w:cs="Arial"/>
                <w:bCs/>
              </w:rPr>
              <w:t>scrutinised in Apprenticeship Performance meetings and additional</w:t>
            </w:r>
            <w:r>
              <w:rPr>
                <w:rFonts w:ascii="Arial" w:hAnsi="Arial" w:cs="Arial"/>
                <w:bCs/>
              </w:rPr>
              <w:t xml:space="preserve"> </w:t>
            </w:r>
            <w:r w:rsidRPr="0031007A">
              <w:rPr>
                <w:rFonts w:ascii="Arial" w:hAnsi="Arial" w:cs="Arial"/>
                <w:bCs/>
              </w:rPr>
              <w:t>employer visits made where required</w:t>
            </w:r>
            <w:r>
              <w:rPr>
                <w:rFonts w:ascii="Arial" w:hAnsi="Arial" w:cs="Arial"/>
                <w:bCs/>
              </w:rPr>
              <w:t xml:space="preserve"> and r</w:t>
            </w:r>
            <w:r w:rsidRPr="0031007A">
              <w:rPr>
                <w:rFonts w:ascii="Arial" w:hAnsi="Arial" w:cs="Arial"/>
                <w:bCs/>
              </w:rPr>
              <w:t xml:space="preserve">emedial actions put in place </w:t>
            </w:r>
            <w:r>
              <w:rPr>
                <w:rFonts w:ascii="Arial" w:hAnsi="Arial" w:cs="Arial"/>
                <w:bCs/>
              </w:rPr>
              <w:t>where necessary.</w:t>
            </w:r>
          </w:p>
          <w:p w14:paraId="35874CAA" w14:textId="2294DE24" w:rsidR="00794787" w:rsidRDefault="00794787" w:rsidP="0031007A">
            <w:pPr>
              <w:widowControl w:val="0"/>
              <w:autoSpaceDE w:val="0"/>
              <w:autoSpaceDN w:val="0"/>
              <w:adjustRightInd w:val="0"/>
              <w:rPr>
                <w:rFonts w:ascii="Arial" w:hAnsi="Arial" w:cs="Arial"/>
                <w:bCs/>
              </w:rPr>
            </w:pPr>
          </w:p>
          <w:p w14:paraId="441AD063" w14:textId="418909BA" w:rsidR="00794787" w:rsidRDefault="004D0F45" w:rsidP="0031007A">
            <w:pPr>
              <w:widowControl w:val="0"/>
              <w:autoSpaceDE w:val="0"/>
              <w:autoSpaceDN w:val="0"/>
              <w:adjustRightInd w:val="0"/>
              <w:rPr>
                <w:rFonts w:ascii="Arial" w:hAnsi="Arial" w:cs="Arial"/>
                <w:bCs/>
              </w:rPr>
            </w:pPr>
            <w:r>
              <w:rPr>
                <w:rFonts w:ascii="Arial" w:hAnsi="Arial" w:cs="Arial"/>
                <w:bCs/>
              </w:rPr>
              <w:t xml:space="preserve">As to whether </w:t>
            </w:r>
            <w:r w:rsidR="00794787">
              <w:rPr>
                <w:rFonts w:ascii="Arial" w:hAnsi="Arial" w:cs="Arial"/>
                <w:bCs/>
              </w:rPr>
              <w:t xml:space="preserve">a rolling survey </w:t>
            </w:r>
            <w:r>
              <w:rPr>
                <w:rFonts w:ascii="Arial" w:hAnsi="Arial" w:cs="Arial"/>
                <w:bCs/>
              </w:rPr>
              <w:t xml:space="preserve">carried out on completion of the training programme </w:t>
            </w:r>
            <w:r w:rsidR="00794787">
              <w:rPr>
                <w:rFonts w:ascii="Arial" w:hAnsi="Arial" w:cs="Arial"/>
                <w:bCs/>
              </w:rPr>
              <w:t>might be more effective</w:t>
            </w:r>
            <w:r w:rsidR="006278C0">
              <w:rPr>
                <w:rFonts w:ascii="Arial" w:hAnsi="Arial" w:cs="Arial"/>
                <w:bCs/>
              </w:rPr>
              <w:t xml:space="preserve"> in gaining employer feedback</w:t>
            </w:r>
            <w:r w:rsidR="00794787">
              <w:rPr>
                <w:rFonts w:ascii="Arial" w:hAnsi="Arial" w:cs="Arial"/>
                <w:bCs/>
              </w:rPr>
              <w:t xml:space="preserve">, </w:t>
            </w:r>
            <w:r>
              <w:rPr>
                <w:rFonts w:ascii="Arial" w:hAnsi="Arial" w:cs="Arial"/>
                <w:bCs/>
              </w:rPr>
              <w:t>it was felt that this could delay opportunities to pick up and address any issues at an early stage.</w:t>
            </w:r>
          </w:p>
          <w:p w14:paraId="4C542CC4" w14:textId="5FB552F3" w:rsidR="00794787" w:rsidRDefault="00794787" w:rsidP="00794787">
            <w:pPr>
              <w:widowControl w:val="0"/>
              <w:autoSpaceDE w:val="0"/>
              <w:autoSpaceDN w:val="0"/>
              <w:adjustRightInd w:val="0"/>
              <w:rPr>
                <w:rFonts w:ascii="Arial" w:hAnsi="Arial" w:cs="Arial"/>
                <w:bCs/>
              </w:rPr>
            </w:pPr>
          </w:p>
          <w:p w14:paraId="473F521E" w14:textId="455A7C19" w:rsidR="004D0F45" w:rsidRDefault="00F2539C" w:rsidP="004D0F45">
            <w:pPr>
              <w:widowControl w:val="0"/>
              <w:autoSpaceDE w:val="0"/>
              <w:autoSpaceDN w:val="0"/>
              <w:adjustRightInd w:val="0"/>
              <w:rPr>
                <w:rFonts w:ascii="Arial" w:hAnsi="Arial" w:cs="Arial"/>
                <w:bCs/>
              </w:rPr>
            </w:pPr>
            <w:r>
              <w:rPr>
                <w:rFonts w:ascii="Arial" w:hAnsi="Arial" w:cs="Arial"/>
                <w:bCs/>
              </w:rPr>
              <w:t xml:space="preserve">It was suggested that survey data be triangulated with </w:t>
            </w:r>
            <w:r w:rsidR="004D0F45">
              <w:rPr>
                <w:rFonts w:ascii="Arial" w:hAnsi="Arial" w:cs="Arial"/>
                <w:bCs/>
              </w:rPr>
              <w:t>anecdotal feedback</w:t>
            </w:r>
            <w:r w:rsidR="006278C0">
              <w:rPr>
                <w:rFonts w:ascii="Arial" w:hAnsi="Arial" w:cs="Arial"/>
                <w:bCs/>
              </w:rPr>
              <w:t>.  This could include e</w:t>
            </w:r>
            <w:r w:rsidR="004D0F45">
              <w:rPr>
                <w:rFonts w:ascii="Arial" w:hAnsi="Arial" w:cs="Arial"/>
                <w:bCs/>
              </w:rPr>
              <w:t xml:space="preserve">mployer boards </w:t>
            </w:r>
            <w:r w:rsidR="006278C0">
              <w:rPr>
                <w:rFonts w:ascii="Arial" w:hAnsi="Arial" w:cs="Arial"/>
                <w:bCs/>
              </w:rPr>
              <w:t xml:space="preserve">being </w:t>
            </w:r>
            <w:r>
              <w:rPr>
                <w:rFonts w:ascii="Arial" w:hAnsi="Arial" w:cs="Arial"/>
                <w:bCs/>
              </w:rPr>
              <w:t>asked for feedback as part of meeting discussions and consideration given as to how best to use business development and contract teams to bring together</w:t>
            </w:r>
            <w:r w:rsidR="00D75647">
              <w:rPr>
                <w:rFonts w:ascii="Arial" w:hAnsi="Arial" w:cs="Arial"/>
                <w:bCs/>
              </w:rPr>
              <w:t xml:space="preserve"> additional</w:t>
            </w:r>
            <w:r>
              <w:rPr>
                <w:rFonts w:ascii="Arial" w:hAnsi="Arial" w:cs="Arial"/>
                <w:bCs/>
              </w:rPr>
              <w:t xml:space="preserve"> feedback.</w:t>
            </w:r>
          </w:p>
          <w:p w14:paraId="633E1985" w14:textId="77777777" w:rsidR="004D0F45" w:rsidRDefault="004D0F45" w:rsidP="004D0F45">
            <w:pPr>
              <w:widowControl w:val="0"/>
              <w:autoSpaceDE w:val="0"/>
              <w:autoSpaceDN w:val="0"/>
              <w:adjustRightInd w:val="0"/>
              <w:rPr>
                <w:rFonts w:ascii="Arial" w:hAnsi="Arial" w:cs="Arial"/>
                <w:bCs/>
              </w:rPr>
            </w:pPr>
          </w:p>
          <w:p w14:paraId="7B0E47EF" w14:textId="07F7882A" w:rsidR="0031007A" w:rsidRDefault="0031007A" w:rsidP="0031007A">
            <w:pPr>
              <w:widowControl w:val="0"/>
              <w:autoSpaceDE w:val="0"/>
              <w:autoSpaceDN w:val="0"/>
              <w:adjustRightInd w:val="0"/>
              <w:rPr>
                <w:rFonts w:ascii="Arial" w:hAnsi="Arial" w:cs="Arial"/>
                <w:bCs/>
              </w:rPr>
            </w:pPr>
            <w:r>
              <w:rPr>
                <w:rFonts w:ascii="Arial" w:hAnsi="Arial" w:cs="Arial"/>
                <w:bCs/>
              </w:rPr>
              <w:t xml:space="preserve">The importance of a </w:t>
            </w:r>
            <w:r w:rsidR="00D75647">
              <w:rPr>
                <w:rFonts w:ascii="Arial" w:hAnsi="Arial" w:cs="Arial"/>
                <w:bCs/>
              </w:rPr>
              <w:t xml:space="preserve">forthcoming </w:t>
            </w:r>
            <w:r>
              <w:rPr>
                <w:rFonts w:ascii="Arial" w:hAnsi="Arial" w:cs="Arial"/>
                <w:bCs/>
              </w:rPr>
              <w:t xml:space="preserve">separate </w:t>
            </w:r>
            <w:r w:rsidRPr="0031007A">
              <w:rPr>
                <w:rFonts w:ascii="Arial" w:hAnsi="Arial" w:cs="Arial"/>
                <w:bCs/>
              </w:rPr>
              <w:t>survey for</w:t>
            </w:r>
            <w:r>
              <w:rPr>
                <w:rFonts w:ascii="Arial" w:hAnsi="Arial" w:cs="Arial"/>
                <w:bCs/>
              </w:rPr>
              <w:t xml:space="preserve"> </w:t>
            </w:r>
            <w:r w:rsidRPr="0031007A">
              <w:rPr>
                <w:rFonts w:ascii="Arial" w:hAnsi="Arial" w:cs="Arial"/>
                <w:bCs/>
              </w:rPr>
              <w:t>employers on the National Apprenticeship Website</w:t>
            </w:r>
            <w:r>
              <w:rPr>
                <w:rFonts w:ascii="Arial" w:hAnsi="Arial" w:cs="Arial"/>
                <w:bCs/>
              </w:rPr>
              <w:t xml:space="preserve"> was highlighted, as this formed </w:t>
            </w:r>
            <w:r w:rsidRPr="0031007A">
              <w:rPr>
                <w:rFonts w:ascii="Arial" w:hAnsi="Arial" w:cs="Arial"/>
                <w:bCs/>
              </w:rPr>
              <w:t>part of the Apprenticeship Accountability</w:t>
            </w:r>
            <w:r>
              <w:rPr>
                <w:rFonts w:ascii="Arial" w:hAnsi="Arial" w:cs="Arial"/>
                <w:bCs/>
              </w:rPr>
              <w:t xml:space="preserve"> </w:t>
            </w:r>
            <w:r w:rsidRPr="0031007A">
              <w:rPr>
                <w:rFonts w:ascii="Arial" w:hAnsi="Arial" w:cs="Arial"/>
                <w:bCs/>
              </w:rPr>
              <w:t>Framework</w:t>
            </w:r>
            <w:r>
              <w:rPr>
                <w:rFonts w:ascii="Arial" w:hAnsi="Arial" w:cs="Arial"/>
                <w:bCs/>
              </w:rPr>
              <w:t xml:space="preserve">.  </w:t>
            </w:r>
            <w:r w:rsidRPr="0031007A">
              <w:rPr>
                <w:rFonts w:ascii="Arial" w:hAnsi="Arial" w:cs="Arial"/>
                <w:bCs/>
              </w:rPr>
              <w:t xml:space="preserve">Kirklees College </w:t>
            </w:r>
            <w:r>
              <w:rPr>
                <w:rFonts w:ascii="Arial" w:hAnsi="Arial" w:cs="Arial"/>
                <w:bCs/>
              </w:rPr>
              <w:t xml:space="preserve">was </w:t>
            </w:r>
            <w:r w:rsidRPr="0031007A">
              <w:rPr>
                <w:rFonts w:ascii="Arial" w:hAnsi="Arial" w:cs="Arial"/>
                <w:bCs/>
              </w:rPr>
              <w:t>currently rate</w:t>
            </w:r>
            <w:r>
              <w:rPr>
                <w:rFonts w:ascii="Arial" w:hAnsi="Arial" w:cs="Arial"/>
                <w:bCs/>
              </w:rPr>
              <w:t>d</w:t>
            </w:r>
            <w:r w:rsidRPr="0031007A">
              <w:rPr>
                <w:rFonts w:ascii="Arial" w:hAnsi="Arial" w:cs="Arial"/>
                <w:bCs/>
              </w:rPr>
              <w:t xml:space="preserve"> a</w:t>
            </w:r>
            <w:r>
              <w:rPr>
                <w:rFonts w:ascii="Arial" w:hAnsi="Arial" w:cs="Arial"/>
                <w:bCs/>
              </w:rPr>
              <w:t>t</w:t>
            </w:r>
            <w:r w:rsidRPr="0031007A">
              <w:rPr>
                <w:rFonts w:ascii="Arial" w:hAnsi="Arial" w:cs="Arial"/>
                <w:bCs/>
              </w:rPr>
              <w:t xml:space="preserve"> 3 Stars (Good) </w:t>
            </w:r>
            <w:r>
              <w:rPr>
                <w:rFonts w:ascii="Arial" w:hAnsi="Arial" w:cs="Arial"/>
                <w:bCs/>
              </w:rPr>
              <w:t>which was above the 2.5</w:t>
            </w:r>
            <w:r w:rsidR="00D75647">
              <w:rPr>
                <w:rFonts w:ascii="Arial" w:hAnsi="Arial" w:cs="Arial"/>
                <w:bCs/>
              </w:rPr>
              <w:t>-</w:t>
            </w:r>
            <w:r>
              <w:rPr>
                <w:rFonts w:ascii="Arial" w:hAnsi="Arial" w:cs="Arial"/>
                <w:bCs/>
              </w:rPr>
              <w:t xml:space="preserve">star </w:t>
            </w:r>
            <w:r w:rsidRPr="0031007A">
              <w:rPr>
                <w:rFonts w:ascii="Arial" w:hAnsi="Arial" w:cs="Arial"/>
                <w:bCs/>
              </w:rPr>
              <w:t>threshold for intervention.</w:t>
            </w:r>
          </w:p>
          <w:p w14:paraId="7F074215" w14:textId="547F1890" w:rsidR="004D71A1" w:rsidRDefault="004D71A1" w:rsidP="0031007A">
            <w:pPr>
              <w:widowControl w:val="0"/>
              <w:autoSpaceDE w:val="0"/>
              <w:autoSpaceDN w:val="0"/>
              <w:adjustRightInd w:val="0"/>
              <w:rPr>
                <w:rFonts w:ascii="Arial" w:hAnsi="Arial" w:cs="Arial"/>
                <w:bCs/>
              </w:rPr>
            </w:pPr>
          </w:p>
          <w:p w14:paraId="28676C76" w14:textId="4D5F1F8E" w:rsidR="004D71A1" w:rsidRDefault="004D71A1" w:rsidP="004D71A1">
            <w:pPr>
              <w:widowControl w:val="0"/>
              <w:autoSpaceDE w:val="0"/>
              <w:autoSpaceDN w:val="0"/>
              <w:adjustRightInd w:val="0"/>
              <w:rPr>
                <w:rFonts w:ascii="Arial" w:hAnsi="Arial" w:cs="Arial"/>
                <w:bCs/>
              </w:rPr>
            </w:pPr>
            <w:r>
              <w:rPr>
                <w:rFonts w:ascii="Arial" w:hAnsi="Arial" w:cs="Arial"/>
                <w:bCs/>
              </w:rPr>
              <w:t xml:space="preserve">Details as to when employers would be contacted to complete </w:t>
            </w:r>
            <w:r w:rsidR="00D75647">
              <w:rPr>
                <w:rFonts w:ascii="Arial" w:hAnsi="Arial" w:cs="Arial"/>
                <w:bCs/>
              </w:rPr>
              <w:t>the survey</w:t>
            </w:r>
            <w:r w:rsidR="00794787">
              <w:rPr>
                <w:rFonts w:ascii="Arial" w:hAnsi="Arial" w:cs="Arial"/>
                <w:bCs/>
              </w:rPr>
              <w:t xml:space="preserve"> were known as yet, but a proactive approach would be taken </w:t>
            </w:r>
            <w:r w:rsidR="00D75647">
              <w:rPr>
                <w:rFonts w:ascii="Arial" w:hAnsi="Arial" w:cs="Arial"/>
                <w:bCs/>
              </w:rPr>
              <w:t xml:space="preserve">to </w:t>
            </w:r>
            <w:r w:rsidR="00794787">
              <w:rPr>
                <w:rFonts w:ascii="Arial" w:hAnsi="Arial" w:cs="Arial"/>
                <w:bCs/>
              </w:rPr>
              <w:t>communicating the importance of the survey and its completion.</w:t>
            </w:r>
          </w:p>
          <w:p w14:paraId="2ADE2CBF" w14:textId="77777777" w:rsidR="004D71A1" w:rsidRDefault="004D71A1" w:rsidP="0031007A">
            <w:pPr>
              <w:widowControl w:val="0"/>
              <w:autoSpaceDE w:val="0"/>
              <w:autoSpaceDN w:val="0"/>
              <w:adjustRightInd w:val="0"/>
              <w:rPr>
                <w:rFonts w:ascii="Arial" w:hAnsi="Arial" w:cs="Arial"/>
                <w:bCs/>
              </w:rPr>
            </w:pPr>
          </w:p>
          <w:p w14:paraId="4C07C2A9" w14:textId="4A6CFD95" w:rsidR="004D0F45" w:rsidRDefault="00D00D0B" w:rsidP="004D0F45">
            <w:pPr>
              <w:widowControl w:val="0"/>
              <w:autoSpaceDE w:val="0"/>
              <w:autoSpaceDN w:val="0"/>
              <w:adjustRightInd w:val="0"/>
              <w:rPr>
                <w:rFonts w:ascii="Arial" w:hAnsi="Arial" w:cs="Arial"/>
                <w:bCs/>
              </w:rPr>
            </w:pPr>
            <w:r>
              <w:rPr>
                <w:rFonts w:ascii="Arial" w:hAnsi="Arial" w:cs="Arial"/>
                <w:bCs/>
              </w:rPr>
              <w:t xml:space="preserve">In concluding the discussion, it was noted </w:t>
            </w:r>
            <w:r w:rsidR="004D0F45">
              <w:rPr>
                <w:rFonts w:ascii="Arial" w:hAnsi="Arial" w:cs="Arial"/>
                <w:bCs/>
              </w:rPr>
              <w:t xml:space="preserve">whilst the number of responses might be lower than hoped, the response rate was steadily increasing and 20% was statistically a good sample size.  The qualitative responses provided confidence as </w:t>
            </w:r>
            <w:r>
              <w:rPr>
                <w:rFonts w:ascii="Arial" w:hAnsi="Arial" w:cs="Arial"/>
                <w:bCs/>
              </w:rPr>
              <w:t>to performance as d</w:t>
            </w:r>
            <w:r w:rsidR="004D0F45">
              <w:rPr>
                <w:rFonts w:ascii="Arial" w:hAnsi="Arial" w:cs="Arial"/>
                <w:bCs/>
              </w:rPr>
              <w:t xml:space="preserve">id the positive distance travelled </w:t>
            </w:r>
            <w:r w:rsidR="00D75647">
              <w:rPr>
                <w:rFonts w:ascii="Arial" w:hAnsi="Arial" w:cs="Arial"/>
                <w:bCs/>
              </w:rPr>
              <w:t>in terms of employer recommendation.</w:t>
            </w:r>
            <w:r w:rsidR="004D0F45">
              <w:rPr>
                <w:rFonts w:ascii="Arial" w:hAnsi="Arial" w:cs="Arial"/>
                <w:bCs/>
              </w:rPr>
              <w:t xml:space="preserve">  </w:t>
            </w:r>
          </w:p>
          <w:p w14:paraId="4CC2CDDA" w14:textId="68600021" w:rsidR="004D0F45" w:rsidRDefault="004D0F45" w:rsidP="004B1011">
            <w:pPr>
              <w:widowControl w:val="0"/>
              <w:autoSpaceDE w:val="0"/>
              <w:autoSpaceDN w:val="0"/>
              <w:adjustRightInd w:val="0"/>
              <w:rPr>
                <w:rFonts w:ascii="Arial" w:hAnsi="Arial" w:cs="Arial"/>
                <w:bCs/>
              </w:rPr>
            </w:pPr>
          </w:p>
          <w:p w14:paraId="1907594E" w14:textId="39E1E0C7" w:rsidR="004D0F45" w:rsidRPr="00F2539C" w:rsidRDefault="004D0F45" w:rsidP="004B1011">
            <w:pPr>
              <w:widowControl w:val="0"/>
              <w:autoSpaceDE w:val="0"/>
              <w:autoSpaceDN w:val="0"/>
              <w:adjustRightInd w:val="0"/>
              <w:rPr>
                <w:rFonts w:ascii="Arial" w:hAnsi="Arial" w:cs="Arial"/>
                <w:b/>
                <w:lang w:eastAsia="en-US"/>
              </w:rPr>
            </w:pPr>
            <w:r w:rsidRPr="00A37016">
              <w:rPr>
                <w:rFonts w:ascii="Arial" w:hAnsi="Arial" w:cs="Arial"/>
                <w:b/>
                <w:lang w:eastAsia="en-US"/>
              </w:rPr>
              <w:t xml:space="preserve">The Committee welcomed </w:t>
            </w:r>
            <w:r w:rsidR="00F2539C">
              <w:rPr>
                <w:rFonts w:ascii="Arial" w:hAnsi="Arial" w:cs="Arial"/>
                <w:b/>
                <w:lang w:eastAsia="en-US"/>
              </w:rPr>
              <w:t>the information reported</w:t>
            </w:r>
            <w:r w:rsidRPr="00A37016">
              <w:rPr>
                <w:rFonts w:ascii="Arial" w:hAnsi="Arial" w:cs="Arial"/>
                <w:b/>
                <w:lang w:eastAsia="en-US"/>
              </w:rPr>
              <w:t>.</w:t>
            </w:r>
          </w:p>
          <w:p w14:paraId="4AFD08C1" w14:textId="0B9AAF14" w:rsidR="004470F4" w:rsidRPr="00D5628A" w:rsidRDefault="004470F4" w:rsidP="004B1011">
            <w:pPr>
              <w:widowControl w:val="0"/>
              <w:autoSpaceDE w:val="0"/>
              <w:autoSpaceDN w:val="0"/>
              <w:adjustRightInd w:val="0"/>
              <w:rPr>
                <w:rFonts w:ascii="Arial" w:hAnsi="Arial" w:cs="Arial"/>
                <w:bCs/>
              </w:rPr>
            </w:pPr>
          </w:p>
        </w:tc>
        <w:tc>
          <w:tcPr>
            <w:tcW w:w="1028" w:type="dxa"/>
            <w:tcBorders>
              <w:top w:val="single" w:sz="4" w:space="0" w:color="auto"/>
              <w:bottom w:val="single" w:sz="4" w:space="0" w:color="auto"/>
            </w:tcBorders>
          </w:tcPr>
          <w:p w14:paraId="6845BAB0" w14:textId="40479736" w:rsidR="000E19F0" w:rsidRPr="00D5628A" w:rsidRDefault="00753689" w:rsidP="00DD0F36">
            <w:pPr>
              <w:widowControl w:val="0"/>
              <w:autoSpaceDE w:val="0"/>
              <w:autoSpaceDN w:val="0"/>
              <w:adjustRightInd w:val="0"/>
              <w:jc w:val="center"/>
              <w:rPr>
                <w:rFonts w:ascii="Arial" w:hAnsi="Arial" w:cs="Arial"/>
              </w:rPr>
            </w:pPr>
            <w:r w:rsidRPr="00753689">
              <w:rPr>
                <w:rFonts w:ascii="Arial" w:hAnsi="Arial" w:cs="Arial"/>
                <w:sz w:val="20"/>
                <w:szCs w:val="20"/>
              </w:rPr>
              <w:t xml:space="preserve">Synopsis </w:t>
            </w:r>
            <w:r>
              <w:rPr>
                <w:rFonts w:ascii="Arial" w:hAnsi="Arial" w:cs="Arial"/>
                <w:sz w:val="20"/>
                <w:szCs w:val="20"/>
              </w:rPr>
              <w:t>3</w:t>
            </w:r>
          </w:p>
        </w:tc>
      </w:tr>
      <w:tr w:rsidR="00D5628A" w:rsidRPr="00D5628A" w14:paraId="06E0D310" w14:textId="77777777" w:rsidTr="00DD0F36">
        <w:trPr>
          <w:trHeight w:val="2156"/>
        </w:trPr>
        <w:tc>
          <w:tcPr>
            <w:tcW w:w="764" w:type="dxa"/>
            <w:tcBorders>
              <w:top w:val="single" w:sz="4" w:space="0" w:color="auto"/>
            </w:tcBorders>
          </w:tcPr>
          <w:p w14:paraId="2005280D" w14:textId="77777777" w:rsidR="00D5628A" w:rsidRPr="00D5628A" w:rsidRDefault="00D5628A" w:rsidP="00F97140">
            <w:pPr>
              <w:widowControl w:val="0"/>
              <w:autoSpaceDE w:val="0"/>
              <w:autoSpaceDN w:val="0"/>
              <w:adjustRightInd w:val="0"/>
              <w:rPr>
                <w:rFonts w:ascii="Arial" w:hAnsi="Arial" w:cs="Arial"/>
                <w:b/>
              </w:rPr>
            </w:pPr>
            <w:r w:rsidRPr="00D5628A">
              <w:rPr>
                <w:rFonts w:ascii="Arial" w:hAnsi="Arial" w:cs="Arial"/>
                <w:b/>
              </w:rPr>
              <w:lastRenderedPageBreak/>
              <w:t>7</w:t>
            </w:r>
          </w:p>
          <w:p w14:paraId="6B3C970B" w14:textId="77777777" w:rsidR="00D5628A" w:rsidRPr="00D5628A" w:rsidRDefault="00D5628A" w:rsidP="00F97140">
            <w:pPr>
              <w:widowControl w:val="0"/>
              <w:autoSpaceDE w:val="0"/>
              <w:autoSpaceDN w:val="0"/>
              <w:adjustRightInd w:val="0"/>
              <w:rPr>
                <w:rFonts w:ascii="Arial" w:hAnsi="Arial" w:cs="Arial"/>
                <w:b/>
                <w:i/>
                <w:iCs/>
              </w:rPr>
            </w:pPr>
          </w:p>
          <w:p w14:paraId="52DB236A" w14:textId="19BE3CEC" w:rsidR="00D5628A" w:rsidRDefault="00D5628A" w:rsidP="00F97140">
            <w:pPr>
              <w:widowControl w:val="0"/>
              <w:autoSpaceDE w:val="0"/>
              <w:autoSpaceDN w:val="0"/>
              <w:adjustRightInd w:val="0"/>
              <w:rPr>
                <w:rFonts w:ascii="Arial" w:hAnsi="Arial" w:cs="Arial"/>
                <w:bCs/>
              </w:rPr>
            </w:pPr>
            <w:r w:rsidRPr="00D5628A">
              <w:rPr>
                <w:rFonts w:ascii="Arial" w:hAnsi="Arial" w:cs="Arial"/>
                <w:bCs/>
              </w:rPr>
              <w:t>7.1</w:t>
            </w:r>
          </w:p>
          <w:p w14:paraId="3233E946" w14:textId="0C88FD79" w:rsidR="00965A4C" w:rsidRDefault="00965A4C" w:rsidP="00F97140">
            <w:pPr>
              <w:widowControl w:val="0"/>
              <w:autoSpaceDE w:val="0"/>
              <w:autoSpaceDN w:val="0"/>
              <w:adjustRightInd w:val="0"/>
              <w:rPr>
                <w:rFonts w:ascii="Arial" w:hAnsi="Arial" w:cs="Arial"/>
                <w:bCs/>
              </w:rPr>
            </w:pPr>
          </w:p>
          <w:p w14:paraId="7E70B2AA" w14:textId="44832E4D" w:rsidR="00965A4C" w:rsidRDefault="00965A4C" w:rsidP="00F97140">
            <w:pPr>
              <w:widowControl w:val="0"/>
              <w:autoSpaceDE w:val="0"/>
              <w:autoSpaceDN w:val="0"/>
              <w:adjustRightInd w:val="0"/>
              <w:rPr>
                <w:rFonts w:ascii="Arial" w:hAnsi="Arial" w:cs="Arial"/>
                <w:bCs/>
              </w:rPr>
            </w:pPr>
          </w:p>
          <w:p w14:paraId="77941444" w14:textId="06DA5BCF" w:rsidR="00965A4C" w:rsidRDefault="00965A4C" w:rsidP="00F97140">
            <w:pPr>
              <w:widowControl w:val="0"/>
              <w:autoSpaceDE w:val="0"/>
              <w:autoSpaceDN w:val="0"/>
              <w:adjustRightInd w:val="0"/>
              <w:rPr>
                <w:rFonts w:ascii="Arial" w:hAnsi="Arial" w:cs="Arial"/>
                <w:bCs/>
              </w:rPr>
            </w:pPr>
          </w:p>
          <w:p w14:paraId="0200C548" w14:textId="729D0DA8" w:rsidR="00965A4C" w:rsidRDefault="00965A4C" w:rsidP="00F97140">
            <w:pPr>
              <w:widowControl w:val="0"/>
              <w:autoSpaceDE w:val="0"/>
              <w:autoSpaceDN w:val="0"/>
              <w:adjustRightInd w:val="0"/>
              <w:rPr>
                <w:rFonts w:ascii="Arial" w:hAnsi="Arial" w:cs="Arial"/>
                <w:bCs/>
              </w:rPr>
            </w:pPr>
          </w:p>
          <w:p w14:paraId="0E21D036" w14:textId="423D5A7E" w:rsidR="00965A4C" w:rsidRDefault="00965A4C" w:rsidP="00F97140">
            <w:pPr>
              <w:widowControl w:val="0"/>
              <w:autoSpaceDE w:val="0"/>
              <w:autoSpaceDN w:val="0"/>
              <w:adjustRightInd w:val="0"/>
              <w:rPr>
                <w:rFonts w:ascii="Arial" w:hAnsi="Arial" w:cs="Arial"/>
                <w:bCs/>
              </w:rPr>
            </w:pPr>
          </w:p>
          <w:p w14:paraId="46C57A6D" w14:textId="7FD3765C" w:rsidR="00965A4C" w:rsidRDefault="00965A4C" w:rsidP="00F97140">
            <w:pPr>
              <w:widowControl w:val="0"/>
              <w:autoSpaceDE w:val="0"/>
              <w:autoSpaceDN w:val="0"/>
              <w:adjustRightInd w:val="0"/>
              <w:rPr>
                <w:rFonts w:ascii="Arial" w:hAnsi="Arial" w:cs="Arial"/>
                <w:bCs/>
              </w:rPr>
            </w:pPr>
          </w:p>
          <w:p w14:paraId="2AF04173" w14:textId="5E0B9A57" w:rsidR="00965A4C" w:rsidRDefault="00965A4C" w:rsidP="00F97140">
            <w:pPr>
              <w:widowControl w:val="0"/>
              <w:autoSpaceDE w:val="0"/>
              <w:autoSpaceDN w:val="0"/>
              <w:adjustRightInd w:val="0"/>
              <w:rPr>
                <w:rFonts w:ascii="Arial" w:hAnsi="Arial" w:cs="Arial"/>
                <w:bCs/>
              </w:rPr>
            </w:pPr>
          </w:p>
          <w:p w14:paraId="7E2CD2F8" w14:textId="50CE92A6" w:rsidR="00965A4C" w:rsidRDefault="00965A4C" w:rsidP="00F97140">
            <w:pPr>
              <w:widowControl w:val="0"/>
              <w:autoSpaceDE w:val="0"/>
              <w:autoSpaceDN w:val="0"/>
              <w:adjustRightInd w:val="0"/>
              <w:rPr>
                <w:rFonts w:ascii="Arial" w:hAnsi="Arial" w:cs="Arial"/>
                <w:bCs/>
              </w:rPr>
            </w:pPr>
            <w:r>
              <w:rPr>
                <w:rFonts w:ascii="Arial" w:hAnsi="Arial" w:cs="Arial"/>
                <w:bCs/>
              </w:rPr>
              <w:t>7.2</w:t>
            </w:r>
          </w:p>
          <w:p w14:paraId="1FDCD634" w14:textId="761251F1" w:rsidR="00965A4C" w:rsidRDefault="00965A4C" w:rsidP="00F97140">
            <w:pPr>
              <w:widowControl w:val="0"/>
              <w:autoSpaceDE w:val="0"/>
              <w:autoSpaceDN w:val="0"/>
              <w:adjustRightInd w:val="0"/>
              <w:rPr>
                <w:rFonts w:ascii="Arial" w:hAnsi="Arial" w:cs="Arial"/>
                <w:bCs/>
              </w:rPr>
            </w:pPr>
          </w:p>
          <w:p w14:paraId="37DE8E93" w14:textId="71F2A16B" w:rsidR="00965A4C" w:rsidRDefault="00965A4C" w:rsidP="00F97140">
            <w:pPr>
              <w:widowControl w:val="0"/>
              <w:autoSpaceDE w:val="0"/>
              <w:autoSpaceDN w:val="0"/>
              <w:adjustRightInd w:val="0"/>
              <w:rPr>
                <w:rFonts w:ascii="Arial" w:hAnsi="Arial" w:cs="Arial"/>
                <w:bCs/>
              </w:rPr>
            </w:pPr>
          </w:p>
          <w:p w14:paraId="430BD393" w14:textId="11E9EC7B" w:rsidR="00965A4C" w:rsidRDefault="00A37016" w:rsidP="00F97140">
            <w:pPr>
              <w:widowControl w:val="0"/>
              <w:autoSpaceDE w:val="0"/>
              <w:autoSpaceDN w:val="0"/>
              <w:adjustRightInd w:val="0"/>
              <w:rPr>
                <w:rFonts w:ascii="Arial" w:hAnsi="Arial" w:cs="Arial"/>
                <w:bCs/>
              </w:rPr>
            </w:pPr>
            <w:r>
              <w:rPr>
                <w:rFonts w:ascii="Arial" w:hAnsi="Arial" w:cs="Arial"/>
                <w:bCs/>
              </w:rPr>
              <w:t>7.3</w:t>
            </w:r>
          </w:p>
          <w:p w14:paraId="5621D7F0" w14:textId="6B66074C" w:rsidR="00A37016" w:rsidRDefault="00A37016" w:rsidP="00F97140">
            <w:pPr>
              <w:widowControl w:val="0"/>
              <w:autoSpaceDE w:val="0"/>
              <w:autoSpaceDN w:val="0"/>
              <w:adjustRightInd w:val="0"/>
              <w:rPr>
                <w:rFonts w:ascii="Arial" w:hAnsi="Arial" w:cs="Arial"/>
                <w:bCs/>
              </w:rPr>
            </w:pPr>
          </w:p>
          <w:p w14:paraId="4432EB24" w14:textId="707399B8" w:rsidR="00A37016" w:rsidRDefault="00A37016" w:rsidP="00F97140">
            <w:pPr>
              <w:widowControl w:val="0"/>
              <w:autoSpaceDE w:val="0"/>
              <w:autoSpaceDN w:val="0"/>
              <w:adjustRightInd w:val="0"/>
              <w:rPr>
                <w:rFonts w:ascii="Arial" w:hAnsi="Arial" w:cs="Arial"/>
                <w:bCs/>
              </w:rPr>
            </w:pPr>
          </w:p>
          <w:p w14:paraId="1DDD194A" w14:textId="461FDFA9" w:rsidR="00A37016" w:rsidRDefault="00A37016" w:rsidP="00F97140">
            <w:pPr>
              <w:widowControl w:val="0"/>
              <w:autoSpaceDE w:val="0"/>
              <w:autoSpaceDN w:val="0"/>
              <w:adjustRightInd w:val="0"/>
              <w:rPr>
                <w:rFonts w:ascii="Arial" w:hAnsi="Arial" w:cs="Arial"/>
                <w:bCs/>
              </w:rPr>
            </w:pPr>
          </w:p>
          <w:p w14:paraId="4FD41D93" w14:textId="177F7FAC" w:rsidR="00A37016" w:rsidRDefault="00A37016" w:rsidP="00F97140">
            <w:pPr>
              <w:widowControl w:val="0"/>
              <w:autoSpaceDE w:val="0"/>
              <w:autoSpaceDN w:val="0"/>
              <w:adjustRightInd w:val="0"/>
              <w:rPr>
                <w:rFonts w:ascii="Arial" w:hAnsi="Arial" w:cs="Arial"/>
                <w:bCs/>
              </w:rPr>
            </w:pPr>
          </w:p>
          <w:p w14:paraId="1151B936" w14:textId="073B0A49" w:rsidR="00A37016" w:rsidRDefault="00A37016" w:rsidP="00F97140">
            <w:pPr>
              <w:widowControl w:val="0"/>
              <w:autoSpaceDE w:val="0"/>
              <w:autoSpaceDN w:val="0"/>
              <w:adjustRightInd w:val="0"/>
              <w:rPr>
                <w:rFonts w:ascii="Arial" w:hAnsi="Arial" w:cs="Arial"/>
                <w:bCs/>
              </w:rPr>
            </w:pPr>
          </w:p>
          <w:p w14:paraId="7F0658CC" w14:textId="18FE5459" w:rsidR="00A37016" w:rsidRPr="00A37016" w:rsidRDefault="00A37016" w:rsidP="00F97140">
            <w:pPr>
              <w:widowControl w:val="0"/>
              <w:autoSpaceDE w:val="0"/>
              <w:autoSpaceDN w:val="0"/>
              <w:adjustRightInd w:val="0"/>
              <w:rPr>
                <w:rFonts w:ascii="Arial" w:hAnsi="Arial" w:cs="Arial"/>
                <w:b/>
              </w:rPr>
            </w:pPr>
            <w:r>
              <w:rPr>
                <w:rFonts w:ascii="Arial" w:hAnsi="Arial" w:cs="Arial"/>
                <w:b/>
              </w:rPr>
              <w:t>7.4</w:t>
            </w:r>
          </w:p>
          <w:p w14:paraId="72BF7D52" w14:textId="0822FC14" w:rsidR="00D5628A" w:rsidRPr="00D5628A" w:rsidRDefault="00D5628A" w:rsidP="00CD2B92">
            <w:pPr>
              <w:widowControl w:val="0"/>
              <w:autoSpaceDE w:val="0"/>
              <w:autoSpaceDN w:val="0"/>
              <w:adjustRightInd w:val="0"/>
              <w:rPr>
                <w:rFonts w:ascii="Arial" w:hAnsi="Arial" w:cs="Arial"/>
                <w:bCs/>
              </w:rPr>
            </w:pPr>
          </w:p>
        </w:tc>
        <w:tc>
          <w:tcPr>
            <w:tcW w:w="8773" w:type="dxa"/>
            <w:gridSpan w:val="2"/>
            <w:tcBorders>
              <w:top w:val="single" w:sz="4" w:space="0" w:color="auto"/>
            </w:tcBorders>
          </w:tcPr>
          <w:p w14:paraId="5E0BA165" w14:textId="2602D54E" w:rsidR="00D5628A" w:rsidRPr="00D5628A" w:rsidRDefault="00D5628A" w:rsidP="00C63CA9">
            <w:pPr>
              <w:widowControl w:val="0"/>
              <w:autoSpaceDE w:val="0"/>
              <w:autoSpaceDN w:val="0"/>
              <w:adjustRightInd w:val="0"/>
              <w:rPr>
                <w:rFonts w:ascii="Arial" w:hAnsi="Arial" w:cs="Arial"/>
                <w:b/>
                <w:bCs/>
                <w:lang w:eastAsia="en-US"/>
              </w:rPr>
            </w:pPr>
            <w:r w:rsidRPr="00D5628A">
              <w:rPr>
                <w:rFonts w:ascii="Arial" w:hAnsi="Arial" w:cs="Arial"/>
                <w:b/>
                <w:bCs/>
                <w:lang w:eastAsia="en-US"/>
              </w:rPr>
              <w:t>KEY PARTNERSHIP AND PROJECT UPDATE</w:t>
            </w:r>
          </w:p>
          <w:p w14:paraId="5A8FE9DD" w14:textId="77777777" w:rsidR="00D5628A" w:rsidRPr="00D5628A" w:rsidRDefault="00D5628A" w:rsidP="00C63CA9">
            <w:pPr>
              <w:widowControl w:val="0"/>
              <w:autoSpaceDE w:val="0"/>
              <w:autoSpaceDN w:val="0"/>
              <w:adjustRightInd w:val="0"/>
              <w:rPr>
                <w:rFonts w:ascii="Arial" w:hAnsi="Arial" w:cs="Arial"/>
                <w:bCs/>
                <w:lang w:eastAsia="en-US"/>
              </w:rPr>
            </w:pPr>
          </w:p>
          <w:p w14:paraId="77A7762E" w14:textId="438FD461" w:rsidR="00D5628A" w:rsidRPr="00D5628A" w:rsidRDefault="00D5628A" w:rsidP="00C63CA9">
            <w:pPr>
              <w:widowControl w:val="0"/>
              <w:autoSpaceDE w:val="0"/>
              <w:autoSpaceDN w:val="0"/>
              <w:adjustRightInd w:val="0"/>
              <w:rPr>
                <w:rFonts w:ascii="Arial" w:hAnsi="Arial" w:cs="Arial"/>
                <w:bCs/>
                <w:lang w:eastAsia="en-US"/>
              </w:rPr>
            </w:pPr>
            <w:r w:rsidRPr="00D5628A">
              <w:rPr>
                <w:rFonts w:ascii="Arial" w:hAnsi="Arial" w:cs="Arial"/>
                <w:bCs/>
                <w:lang w:eastAsia="en-US"/>
              </w:rPr>
              <w:t>H</w:t>
            </w:r>
            <w:r w:rsidR="00965A4C">
              <w:rPr>
                <w:rFonts w:ascii="Arial" w:hAnsi="Arial" w:cs="Arial"/>
                <w:bCs/>
                <w:lang w:eastAsia="en-US"/>
              </w:rPr>
              <w:t xml:space="preserve"> </w:t>
            </w:r>
            <w:r>
              <w:rPr>
                <w:rFonts w:ascii="Arial" w:hAnsi="Arial" w:cs="Arial"/>
                <w:bCs/>
                <w:lang w:eastAsia="en-US"/>
              </w:rPr>
              <w:t>R</w:t>
            </w:r>
            <w:r w:rsidR="00965A4C">
              <w:rPr>
                <w:rFonts w:ascii="Arial" w:hAnsi="Arial" w:cs="Arial"/>
                <w:bCs/>
                <w:lang w:eastAsia="en-US"/>
              </w:rPr>
              <w:t>ose (HR)</w:t>
            </w:r>
            <w:r w:rsidRPr="00D5628A">
              <w:rPr>
                <w:rFonts w:ascii="Arial" w:hAnsi="Arial" w:cs="Arial"/>
                <w:bCs/>
                <w:lang w:eastAsia="en-US"/>
              </w:rPr>
              <w:t xml:space="preserve"> delivered a presentation which provided an update on partnerships and projects. Key points of note included:-</w:t>
            </w:r>
          </w:p>
          <w:p w14:paraId="6E6DCC5A" w14:textId="77777777" w:rsidR="00D5628A" w:rsidRPr="00D5628A" w:rsidRDefault="00D5628A" w:rsidP="00C63CA9">
            <w:pPr>
              <w:widowControl w:val="0"/>
              <w:autoSpaceDE w:val="0"/>
              <w:autoSpaceDN w:val="0"/>
              <w:adjustRightInd w:val="0"/>
              <w:rPr>
                <w:rFonts w:ascii="Arial" w:hAnsi="Arial" w:cs="Arial"/>
                <w:bCs/>
                <w:lang w:eastAsia="en-US"/>
              </w:rPr>
            </w:pPr>
          </w:p>
          <w:p w14:paraId="1F242150" w14:textId="348E9588" w:rsidR="009C69B0" w:rsidRDefault="00965A4C" w:rsidP="009C69B0">
            <w:pPr>
              <w:pStyle w:val="ListParagraph"/>
              <w:widowControl w:val="0"/>
              <w:numPr>
                <w:ilvl w:val="0"/>
                <w:numId w:val="32"/>
              </w:numPr>
              <w:autoSpaceDE w:val="0"/>
              <w:autoSpaceDN w:val="0"/>
              <w:adjustRightInd w:val="0"/>
              <w:rPr>
                <w:rFonts w:ascii="Arial" w:hAnsi="Arial" w:cs="Arial"/>
                <w:bCs/>
                <w:lang w:eastAsia="en-US"/>
              </w:rPr>
            </w:pPr>
            <w:r>
              <w:rPr>
                <w:rFonts w:ascii="Arial" w:hAnsi="Arial" w:cs="Arial"/>
                <w:bCs/>
                <w:lang w:eastAsia="en-US"/>
              </w:rPr>
              <w:t>Partnership working with local trusts and the NHS</w:t>
            </w:r>
          </w:p>
          <w:p w14:paraId="5D0B46BD" w14:textId="45544BDC" w:rsidR="00965A4C" w:rsidRDefault="00965A4C" w:rsidP="009C69B0">
            <w:pPr>
              <w:pStyle w:val="ListParagraph"/>
              <w:widowControl w:val="0"/>
              <w:numPr>
                <w:ilvl w:val="0"/>
                <w:numId w:val="32"/>
              </w:numPr>
              <w:autoSpaceDE w:val="0"/>
              <w:autoSpaceDN w:val="0"/>
              <w:adjustRightInd w:val="0"/>
              <w:rPr>
                <w:rFonts w:ascii="Arial" w:hAnsi="Arial" w:cs="Arial"/>
                <w:bCs/>
                <w:lang w:eastAsia="en-US"/>
              </w:rPr>
            </w:pPr>
            <w:r>
              <w:rPr>
                <w:rFonts w:ascii="Arial" w:hAnsi="Arial" w:cs="Arial"/>
                <w:bCs/>
                <w:lang w:eastAsia="en-US"/>
              </w:rPr>
              <w:t>Potential opportunities to develop CPD support to local schools</w:t>
            </w:r>
          </w:p>
          <w:p w14:paraId="4DEF0C31" w14:textId="21B51BC7" w:rsidR="00965A4C" w:rsidRDefault="00965A4C" w:rsidP="009C69B0">
            <w:pPr>
              <w:pStyle w:val="ListParagraph"/>
              <w:widowControl w:val="0"/>
              <w:numPr>
                <w:ilvl w:val="0"/>
                <w:numId w:val="32"/>
              </w:numPr>
              <w:autoSpaceDE w:val="0"/>
              <w:autoSpaceDN w:val="0"/>
              <w:adjustRightInd w:val="0"/>
              <w:rPr>
                <w:rFonts w:ascii="Arial" w:hAnsi="Arial" w:cs="Arial"/>
                <w:bCs/>
                <w:lang w:eastAsia="en-US"/>
              </w:rPr>
            </w:pPr>
            <w:r>
              <w:rPr>
                <w:rFonts w:ascii="Arial" w:hAnsi="Arial" w:cs="Arial"/>
                <w:bCs/>
                <w:lang w:eastAsia="en-US"/>
              </w:rPr>
              <w:t>Growth in employer boards</w:t>
            </w:r>
          </w:p>
          <w:p w14:paraId="08AF001A" w14:textId="77777777" w:rsidR="00965A4C" w:rsidRDefault="00965A4C" w:rsidP="00965A4C">
            <w:pPr>
              <w:pStyle w:val="ListParagraph"/>
              <w:widowControl w:val="0"/>
              <w:numPr>
                <w:ilvl w:val="0"/>
                <w:numId w:val="32"/>
              </w:numPr>
              <w:autoSpaceDE w:val="0"/>
              <w:autoSpaceDN w:val="0"/>
              <w:adjustRightInd w:val="0"/>
              <w:rPr>
                <w:rFonts w:ascii="Arial" w:hAnsi="Arial" w:cs="Arial"/>
                <w:bCs/>
                <w:lang w:eastAsia="en-US"/>
              </w:rPr>
            </w:pPr>
            <w:r>
              <w:rPr>
                <w:rFonts w:ascii="Arial" w:hAnsi="Arial" w:cs="Arial"/>
                <w:bCs/>
                <w:lang w:eastAsia="en-US"/>
              </w:rPr>
              <w:t>New business potential in the food and drink sector</w:t>
            </w:r>
          </w:p>
          <w:p w14:paraId="29546FF6" w14:textId="77777777" w:rsidR="00965A4C" w:rsidRDefault="00965A4C" w:rsidP="00965A4C">
            <w:pPr>
              <w:widowControl w:val="0"/>
              <w:autoSpaceDE w:val="0"/>
              <w:autoSpaceDN w:val="0"/>
              <w:adjustRightInd w:val="0"/>
              <w:rPr>
                <w:rFonts w:ascii="Arial" w:hAnsi="Arial" w:cs="Arial"/>
                <w:bCs/>
                <w:lang w:eastAsia="en-US"/>
              </w:rPr>
            </w:pPr>
          </w:p>
          <w:p w14:paraId="5ED9CAFC" w14:textId="77777777" w:rsidR="00965A4C" w:rsidRDefault="00965A4C" w:rsidP="00965A4C">
            <w:pPr>
              <w:widowControl w:val="0"/>
              <w:autoSpaceDE w:val="0"/>
              <w:autoSpaceDN w:val="0"/>
              <w:adjustRightInd w:val="0"/>
              <w:rPr>
                <w:rFonts w:ascii="Arial" w:hAnsi="Arial" w:cs="Arial"/>
                <w:bCs/>
                <w:lang w:eastAsia="en-US"/>
              </w:rPr>
            </w:pPr>
            <w:r>
              <w:rPr>
                <w:rFonts w:ascii="Arial" w:hAnsi="Arial" w:cs="Arial"/>
                <w:bCs/>
                <w:lang w:eastAsia="en-US"/>
              </w:rPr>
              <w:t>The Committee were advised that t</w:t>
            </w:r>
            <w:r w:rsidRPr="00965A4C">
              <w:rPr>
                <w:rFonts w:ascii="Arial" w:hAnsi="Arial" w:cs="Arial"/>
                <w:bCs/>
                <w:lang w:eastAsia="en-US"/>
              </w:rPr>
              <w:t>he latest version of the Local Skills Improvement Plan (LSIP) was due out in July</w:t>
            </w:r>
            <w:r>
              <w:rPr>
                <w:rFonts w:ascii="Arial" w:hAnsi="Arial" w:cs="Arial"/>
                <w:bCs/>
                <w:lang w:eastAsia="en-US"/>
              </w:rPr>
              <w:t xml:space="preserve">.  </w:t>
            </w:r>
          </w:p>
          <w:p w14:paraId="7A109D92" w14:textId="77777777" w:rsidR="00965A4C" w:rsidRDefault="00965A4C" w:rsidP="00965A4C">
            <w:pPr>
              <w:widowControl w:val="0"/>
              <w:autoSpaceDE w:val="0"/>
              <w:autoSpaceDN w:val="0"/>
              <w:adjustRightInd w:val="0"/>
              <w:rPr>
                <w:rFonts w:ascii="Arial" w:hAnsi="Arial" w:cs="Arial"/>
                <w:bCs/>
                <w:lang w:eastAsia="en-US"/>
              </w:rPr>
            </w:pPr>
          </w:p>
          <w:p w14:paraId="2831EC5D" w14:textId="091C3231" w:rsidR="00965A4C" w:rsidRPr="00965A4C" w:rsidRDefault="00965A4C" w:rsidP="00965A4C">
            <w:pPr>
              <w:widowControl w:val="0"/>
              <w:autoSpaceDE w:val="0"/>
              <w:autoSpaceDN w:val="0"/>
              <w:adjustRightInd w:val="0"/>
              <w:rPr>
                <w:rFonts w:ascii="Arial" w:hAnsi="Arial" w:cs="Arial"/>
                <w:bCs/>
                <w:lang w:eastAsia="en-US"/>
              </w:rPr>
            </w:pPr>
            <w:r>
              <w:rPr>
                <w:rFonts w:ascii="Arial" w:hAnsi="Arial" w:cs="Arial"/>
                <w:bCs/>
                <w:lang w:eastAsia="en-US"/>
              </w:rPr>
              <w:t>It was also noted that the first Local Skills Improvement Fund (LSIF) claim had been made, with all capital items to be bought by the end of the year and outputs to be delivered the following year and monitored by the DfE.  Curriculum areas were enjoying working with the new kit and were sharing learning across the West Yorkshire Consortium of Colleges.</w:t>
            </w:r>
          </w:p>
          <w:p w14:paraId="2E226F18" w14:textId="77777777" w:rsidR="00F81644" w:rsidRDefault="00F81644" w:rsidP="00CD2B92">
            <w:pPr>
              <w:widowControl w:val="0"/>
              <w:autoSpaceDE w:val="0"/>
              <w:autoSpaceDN w:val="0"/>
              <w:adjustRightInd w:val="0"/>
              <w:rPr>
                <w:rFonts w:ascii="Arial" w:hAnsi="Arial" w:cs="Arial"/>
                <w:bCs/>
                <w:lang w:eastAsia="en-US"/>
              </w:rPr>
            </w:pPr>
          </w:p>
          <w:p w14:paraId="37379F49" w14:textId="237CA6D4" w:rsidR="00D5628A" w:rsidRPr="00FE4CC0" w:rsidRDefault="00017069" w:rsidP="00FE4CC0">
            <w:pPr>
              <w:widowControl w:val="0"/>
              <w:autoSpaceDE w:val="0"/>
              <w:autoSpaceDN w:val="0"/>
              <w:adjustRightInd w:val="0"/>
              <w:rPr>
                <w:rFonts w:ascii="Arial" w:hAnsi="Arial" w:cs="Arial"/>
                <w:b/>
                <w:lang w:eastAsia="en-US"/>
              </w:rPr>
            </w:pPr>
            <w:r w:rsidRPr="00A37016">
              <w:rPr>
                <w:rFonts w:ascii="Arial" w:hAnsi="Arial" w:cs="Arial"/>
                <w:b/>
                <w:lang w:eastAsia="en-US"/>
              </w:rPr>
              <w:t>The Committee welcomed the update and marketing activity outlined.</w:t>
            </w:r>
          </w:p>
        </w:tc>
        <w:tc>
          <w:tcPr>
            <w:tcW w:w="1028" w:type="dxa"/>
            <w:tcBorders>
              <w:top w:val="single" w:sz="4" w:space="0" w:color="auto"/>
            </w:tcBorders>
          </w:tcPr>
          <w:p w14:paraId="6BE68DF5" w14:textId="79CC631C" w:rsidR="00D5628A" w:rsidRPr="00D5628A" w:rsidRDefault="00753689" w:rsidP="00DD0F36">
            <w:pPr>
              <w:widowControl w:val="0"/>
              <w:autoSpaceDE w:val="0"/>
              <w:autoSpaceDN w:val="0"/>
              <w:adjustRightInd w:val="0"/>
              <w:jc w:val="center"/>
              <w:rPr>
                <w:rFonts w:ascii="Arial" w:hAnsi="Arial" w:cs="Arial"/>
                <w:bCs/>
                <w:i/>
                <w:iCs/>
              </w:rPr>
            </w:pPr>
            <w:r w:rsidRPr="00753689">
              <w:rPr>
                <w:rFonts w:ascii="Arial" w:hAnsi="Arial" w:cs="Arial"/>
                <w:sz w:val="20"/>
                <w:szCs w:val="20"/>
              </w:rPr>
              <w:t xml:space="preserve">Synopsis </w:t>
            </w:r>
            <w:r>
              <w:rPr>
                <w:rFonts w:ascii="Arial" w:hAnsi="Arial" w:cs="Arial"/>
                <w:sz w:val="20"/>
                <w:szCs w:val="20"/>
              </w:rPr>
              <w:t>4</w:t>
            </w:r>
          </w:p>
        </w:tc>
      </w:tr>
      <w:tr w:rsidR="000E19F0" w:rsidRPr="00D5628A" w14:paraId="1531820E" w14:textId="77777777" w:rsidTr="00DD0F36">
        <w:trPr>
          <w:trHeight w:val="275"/>
        </w:trPr>
        <w:tc>
          <w:tcPr>
            <w:tcW w:w="10565" w:type="dxa"/>
            <w:gridSpan w:val="4"/>
            <w:tcBorders>
              <w:top w:val="single" w:sz="4" w:space="0" w:color="auto"/>
              <w:bottom w:val="single" w:sz="4" w:space="0" w:color="auto"/>
            </w:tcBorders>
            <w:shd w:val="clear" w:color="auto" w:fill="D0CECE" w:themeFill="background2" w:themeFillShade="E6"/>
          </w:tcPr>
          <w:p w14:paraId="38A7FE32" w14:textId="77777777" w:rsidR="000E19F0" w:rsidRPr="00D5628A" w:rsidRDefault="000E19F0" w:rsidP="000E19F0">
            <w:pPr>
              <w:widowControl w:val="0"/>
              <w:autoSpaceDE w:val="0"/>
              <w:autoSpaceDN w:val="0"/>
              <w:adjustRightInd w:val="0"/>
              <w:rPr>
                <w:rFonts w:ascii="Arial" w:hAnsi="Arial" w:cs="Arial"/>
                <w:b/>
              </w:rPr>
            </w:pPr>
            <w:bookmarkStart w:id="5" w:name="_Hlk169007474"/>
            <w:r w:rsidRPr="00D5628A">
              <w:rPr>
                <w:rFonts w:ascii="Arial" w:hAnsi="Arial" w:cs="Arial"/>
                <w:b/>
              </w:rPr>
              <w:t>Marketing/Growth: student recruitment; marketing updates, activities and strategy</w:t>
            </w:r>
          </w:p>
          <w:p w14:paraId="5AE4C39F" w14:textId="5A779550" w:rsidR="000E19F0" w:rsidRPr="00D5628A" w:rsidRDefault="000E19F0" w:rsidP="000E19F0">
            <w:pPr>
              <w:widowControl w:val="0"/>
              <w:autoSpaceDE w:val="0"/>
              <w:autoSpaceDN w:val="0"/>
              <w:adjustRightInd w:val="0"/>
              <w:rPr>
                <w:rFonts w:ascii="Arial" w:hAnsi="Arial" w:cs="Arial"/>
                <w:b/>
              </w:rPr>
            </w:pPr>
          </w:p>
        </w:tc>
      </w:tr>
      <w:bookmarkEnd w:id="5"/>
      <w:tr w:rsidR="00DD0F36" w:rsidRPr="00D5628A" w14:paraId="66811DCF" w14:textId="77777777" w:rsidTr="00C17229">
        <w:trPr>
          <w:trHeight w:val="5796"/>
        </w:trPr>
        <w:tc>
          <w:tcPr>
            <w:tcW w:w="764" w:type="dxa"/>
            <w:tcBorders>
              <w:top w:val="single" w:sz="4" w:space="0" w:color="auto"/>
            </w:tcBorders>
          </w:tcPr>
          <w:p w14:paraId="1684FDC1" w14:textId="3E947D8E" w:rsidR="00DD0F36" w:rsidRDefault="00DD0F36" w:rsidP="000E19F0">
            <w:pPr>
              <w:widowControl w:val="0"/>
              <w:autoSpaceDE w:val="0"/>
              <w:autoSpaceDN w:val="0"/>
              <w:adjustRightInd w:val="0"/>
              <w:rPr>
                <w:rFonts w:ascii="Arial" w:hAnsi="Arial" w:cs="Arial"/>
                <w:b/>
              </w:rPr>
            </w:pPr>
            <w:r w:rsidRPr="00D5628A">
              <w:rPr>
                <w:rFonts w:ascii="Arial" w:hAnsi="Arial" w:cs="Arial"/>
                <w:b/>
              </w:rPr>
              <w:t>8</w:t>
            </w:r>
          </w:p>
          <w:p w14:paraId="61A18CBF" w14:textId="77777777" w:rsidR="00DD0F36" w:rsidRPr="00D5628A" w:rsidRDefault="00DD0F36" w:rsidP="000E19F0">
            <w:pPr>
              <w:widowControl w:val="0"/>
              <w:autoSpaceDE w:val="0"/>
              <w:autoSpaceDN w:val="0"/>
              <w:adjustRightInd w:val="0"/>
              <w:rPr>
                <w:rFonts w:ascii="Arial" w:hAnsi="Arial" w:cs="Arial"/>
                <w:b/>
              </w:rPr>
            </w:pPr>
          </w:p>
          <w:p w14:paraId="39991516" w14:textId="77777777" w:rsidR="00DD0F36" w:rsidRDefault="00DD0F36" w:rsidP="000E19F0">
            <w:pPr>
              <w:widowControl w:val="0"/>
              <w:autoSpaceDE w:val="0"/>
              <w:autoSpaceDN w:val="0"/>
              <w:adjustRightInd w:val="0"/>
              <w:rPr>
                <w:rFonts w:ascii="Arial" w:hAnsi="Arial" w:cs="Arial"/>
                <w:bCs/>
              </w:rPr>
            </w:pPr>
            <w:r w:rsidRPr="00A37E02">
              <w:rPr>
                <w:rFonts w:ascii="Arial" w:hAnsi="Arial" w:cs="Arial"/>
                <w:bCs/>
              </w:rPr>
              <w:t>8.1</w:t>
            </w:r>
          </w:p>
          <w:p w14:paraId="40CAB6A6" w14:textId="77777777" w:rsidR="00DD0F36" w:rsidRDefault="00DD0F36" w:rsidP="000E19F0">
            <w:pPr>
              <w:widowControl w:val="0"/>
              <w:autoSpaceDE w:val="0"/>
              <w:autoSpaceDN w:val="0"/>
              <w:adjustRightInd w:val="0"/>
              <w:rPr>
                <w:rFonts w:ascii="Arial" w:hAnsi="Arial" w:cs="Arial"/>
                <w:bCs/>
              </w:rPr>
            </w:pPr>
          </w:p>
          <w:p w14:paraId="3BCDC6FC" w14:textId="77777777" w:rsidR="00DD0F36" w:rsidRDefault="00DD0F36" w:rsidP="000E19F0">
            <w:pPr>
              <w:widowControl w:val="0"/>
              <w:autoSpaceDE w:val="0"/>
              <w:autoSpaceDN w:val="0"/>
              <w:adjustRightInd w:val="0"/>
              <w:rPr>
                <w:rFonts w:ascii="Arial" w:hAnsi="Arial" w:cs="Arial"/>
                <w:bCs/>
              </w:rPr>
            </w:pPr>
          </w:p>
          <w:p w14:paraId="605792BA" w14:textId="77777777" w:rsidR="00DD0F36" w:rsidRDefault="00DD0F36" w:rsidP="000E19F0">
            <w:pPr>
              <w:widowControl w:val="0"/>
              <w:autoSpaceDE w:val="0"/>
              <w:autoSpaceDN w:val="0"/>
              <w:adjustRightInd w:val="0"/>
              <w:rPr>
                <w:rFonts w:ascii="Arial" w:hAnsi="Arial" w:cs="Arial"/>
                <w:bCs/>
              </w:rPr>
            </w:pPr>
            <w:r>
              <w:rPr>
                <w:rFonts w:ascii="Arial" w:hAnsi="Arial" w:cs="Arial"/>
                <w:bCs/>
              </w:rPr>
              <w:t>8.2</w:t>
            </w:r>
          </w:p>
          <w:p w14:paraId="1AA4D9F7" w14:textId="77777777" w:rsidR="00DD0F36" w:rsidRDefault="00DD0F36" w:rsidP="000E19F0">
            <w:pPr>
              <w:widowControl w:val="0"/>
              <w:autoSpaceDE w:val="0"/>
              <w:autoSpaceDN w:val="0"/>
              <w:adjustRightInd w:val="0"/>
              <w:rPr>
                <w:rFonts w:ascii="Arial" w:hAnsi="Arial" w:cs="Arial"/>
                <w:bCs/>
              </w:rPr>
            </w:pPr>
          </w:p>
          <w:p w14:paraId="414A9DE4" w14:textId="77777777" w:rsidR="00DD0F36" w:rsidRDefault="00DD0F36" w:rsidP="000E19F0">
            <w:pPr>
              <w:widowControl w:val="0"/>
              <w:autoSpaceDE w:val="0"/>
              <w:autoSpaceDN w:val="0"/>
              <w:adjustRightInd w:val="0"/>
              <w:rPr>
                <w:rFonts w:ascii="Arial" w:hAnsi="Arial" w:cs="Arial"/>
                <w:bCs/>
              </w:rPr>
            </w:pPr>
          </w:p>
          <w:p w14:paraId="66980067" w14:textId="77777777" w:rsidR="00DD0F36" w:rsidRDefault="00DD0F36" w:rsidP="000E19F0">
            <w:pPr>
              <w:widowControl w:val="0"/>
              <w:autoSpaceDE w:val="0"/>
              <w:autoSpaceDN w:val="0"/>
              <w:adjustRightInd w:val="0"/>
              <w:rPr>
                <w:rFonts w:ascii="Arial" w:hAnsi="Arial" w:cs="Arial"/>
                <w:bCs/>
              </w:rPr>
            </w:pPr>
          </w:p>
          <w:p w14:paraId="705461AE" w14:textId="77777777" w:rsidR="00DD0F36" w:rsidRDefault="00DD0F36" w:rsidP="000E19F0">
            <w:pPr>
              <w:widowControl w:val="0"/>
              <w:autoSpaceDE w:val="0"/>
              <w:autoSpaceDN w:val="0"/>
              <w:adjustRightInd w:val="0"/>
              <w:rPr>
                <w:rFonts w:ascii="Arial" w:hAnsi="Arial" w:cs="Arial"/>
                <w:bCs/>
              </w:rPr>
            </w:pPr>
            <w:r>
              <w:rPr>
                <w:rFonts w:ascii="Arial" w:hAnsi="Arial" w:cs="Arial"/>
                <w:bCs/>
              </w:rPr>
              <w:t>8.3</w:t>
            </w:r>
          </w:p>
          <w:p w14:paraId="7034507C" w14:textId="77777777" w:rsidR="00DD0F36" w:rsidRDefault="00DD0F36" w:rsidP="000E19F0">
            <w:pPr>
              <w:widowControl w:val="0"/>
              <w:autoSpaceDE w:val="0"/>
              <w:autoSpaceDN w:val="0"/>
              <w:adjustRightInd w:val="0"/>
              <w:rPr>
                <w:rFonts w:ascii="Arial" w:hAnsi="Arial" w:cs="Arial"/>
                <w:bCs/>
              </w:rPr>
            </w:pPr>
          </w:p>
          <w:p w14:paraId="2200A40D" w14:textId="77777777" w:rsidR="00DD0F36" w:rsidRDefault="00DD0F36" w:rsidP="000E19F0">
            <w:pPr>
              <w:widowControl w:val="0"/>
              <w:autoSpaceDE w:val="0"/>
              <w:autoSpaceDN w:val="0"/>
              <w:adjustRightInd w:val="0"/>
              <w:rPr>
                <w:rFonts w:ascii="Arial" w:hAnsi="Arial" w:cs="Arial"/>
                <w:bCs/>
              </w:rPr>
            </w:pPr>
          </w:p>
          <w:p w14:paraId="0DA25C12" w14:textId="77777777" w:rsidR="00DD0F36" w:rsidRDefault="00DD0F36" w:rsidP="000E19F0">
            <w:pPr>
              <w:widowControl w:val="0"/>
              <w:autoSpaceDE w:val="0"/>
              <w:autoSpaceDN w:val="0"/>
              <w:adjustRightInd w:val="0"/>
              <w:rPr>
                <w:rFonts w:ascii="Arial" w:hAnsi="Arial" w:cs="Arial"/>
                <w:bCs/>
              </w:rPr>
            </w:pPr>
          </w:p>
          <w:p w14:paraId="28B2CDBF" w14:textId="77777777" w:rsidR="00DD0F36" w:rsidRPr="00DD0F36" w:rsidRDefault="00DD0F36" w:rsidP="000E19F0">
            <w:pPr>
              <w:widowControl w:val="0"/>
              <w:autoSpaceDE w:val="0"/>
              <w:autoSpaceDN w:val="0"/>
              <w:adjustRightInd w:val="0"/>
              <w:rPr>
                <w:rFonts w:ascii="Arial" w:hAnsi="Arial" w:cs="Arial"/>
                <w:b/>
              </w:rPr>
            </w:pPr>
            <w:r w:rsidRPr="00DD0F36">
              <w:rPr>
                <w:rFonts w:ascii="Arial" w:hAnsi="Arial" w:cs="Arial"/>
                <w:b/>
              </w:rPr>
              <w:t>8.4</w:t>
            </w:r>
          </w:p>
          <w:p w14:paraId="6E8BDC7E" w14:textId="77777777" w:rsidR="00DD0F36" w:rsidRDefault="00DD0F36" w:rsidP="000E19F0">
            <w:pPr>
              <w:widowControl w:val="0"/>
              <w:autoSpaceDE w:val="0"/>
              <w:autoSpaceDN w:val="0"/>
              <w:adjustRightInd w:val="0"/>
              <w:rPr>
                <w:rFonts w:ascii="Arial" w:hAnsi="Arial" w:cs="Arial"/>
                <w:bCs/>
              </w:rPr>
            </w:pPr>
          </w:p>
          <w:p w14:paraId="0696D240" w14:textId="77777777" w:rsidR="00DD0F36" w:rsidRDefault="00DD0F36" w:rsidP="000E19F0">
            <w:pPr>
              <w:widowControl w:val="0"/>
              <w:autoSpaceDE w:val="0"/>
              <w:autoSpaceDN w:val="0"/>
              <w:adjustRightInd w:val="0"/>
              <w:rPr>
                <w:rFonts w:ascii="Arial" w:hAnsi="Arial" w:cs="Arial"/>
                <w:bCs/>
              </w:rPr>
            </w:pPr>
          </w:p>
          <w:p w14:paraId="630C9A1E" w14:textId="77777777" w:rsidR="00DD0F36" w:rsidRDefault="00DD0F36" w:rsidP="000E19F0">
            <w:pPr>
              <w:widowControl w:val="0"/>
              <w:autoSpaceDE w:val="0"/>
              <w:autoSpaceDN w:val="0"/>
              <w:adjustRightInd w:val="0"/>
              <w:rPr>
                <w:rFonts w:ascii="Arial" w:hAnsi="Arial" w:cs="Arial"/>
                <w:bCs/>
              </w:rPr>
            </w:pPr>
          </w:p>
          <w:p w14:paraId="0707958E" w14:textId="77777777" w:rsidR="00DD0F36" w:rsidRPr="00D5628A" w:rsidRDefault="00DD0F36" w:rsidP="000E19F0">
            <w:pPr>
              <w:widowControl w:val="0"/>
              <w:autoSpaceDE w:val="0"/>
              <w:autoSpaceDN w:val="0"/>
              <w:adjustRightInd w:val="0"/>
              <w:rPr>
                <w:rFonts w:ascii="Arial" w:hAnsi="Arial" w:cs="Arial"/>
                <w:bCs/>
              </w:rPr>
            </w:pPr>
          </w:p>
        </w:tc>
        <w:tc>
          <w:tcPr>
            <w:tcW w:w="8773" w:type="dxa"/>
            <w:gridSpan w:val="2"/>
            <w:tcBorders>
              <w:top w:val="single" w:sz="4" w:space="0" w:color="auto"/>
            </w:tcBorders>
          </w:tcPr>
          <w:p w14:paraId="49012427" w14:textId="6099F225" w:rsidR="00DD0F36" w:rsidRDefault="00DD0F36" w:rsidP="000E19F0">
            <w:pPr>
              <w:pStyle w:val="Default"/>
              <w:rPr>
                <w:b/>
                <w:color w:val="auto"/>
              </w:rPr>
            </w:pPr>
            <w:r w:rsidRPr="00D5628A">
              <w:rPr>
                <w:b/>
                <w:color w:val="auto"/>
              </w:rPr>
              <w:t>GROWTH STRATEGY</w:t>
            </w:r>
          </w:p>
          <w:p w14:paraId="0CEB6BD5" w14:textId="77777777" w:rsidR="00DD0F36" w:rsidRPr="00D5628A" w:rsidRDefault="00DD0F36" w:rsidP="000E19F0">
            <w:pPr>
              <w:pStyle w:val="Default"/>
              <w:rPr>
                <w:b/>
                <w:color w:val="auto"/>
              </w:rPr>
            </w:pPr>
          </w:p>
          <w:p w14:paraId="18326906" w14:textId="77777777" w:rsidR="00DD0F36" w:rsidRDefault="00DD0F36" w:rsidP="007F63EF">
            <w:pPr>
              <w:autoSpaceDE w:val="0"/>
              <w:autoSpaceDN w:val="0"/>
              <w:adjustRightInd w:val="0"/>
              <w:rPr>
                <w:rFonts w:ascii="Arial" w:hAnsi="Arial" w:cs="Arial"/>
                <w:color w:val="262626"/>
                <w:lang w:eastAsia="en-US"/>
              </w:rPr>
            </w:pPr>
            <w:r w:rsidRPr="00D5628A">
              <w:rPr>
                <w:rFonts w:ascii="Arial" w:hAnsi="Arial" w:cs="Arial"/>
                <w:color w:val="262626"/>
                <w:lang w:eastAsia="en-US"/>
              </w:rPr>
              <w:t>H</w:t>
            </w:r>
            <w:r>
              <w:rPr>
                <w:rFonts w:ascii="Arial" w:hAnsi="Arial" w:cs="Arial"/>
                <w:color w:val="262626"/>
                <w:lang w:eastAsia="en-US"/>
              </w:rPr>
              <w:t xml:space="preserve"> </w:t>
            </w:r>
            <w:r w:rsidRPr="00D5628A">
              <w:rPr>
                <w:rFonts w:ascii="Arial" w:hAnsi="Arial" w:cs="Arial"/>
                <w:color w:val="262626"/>
                <w:lang w:eastAsia="en-US"/>
              </w:rPr>
              <w:t>R</w:t>
            </w:r>
            <w:r>
              <w:rPr>
                <w:rFonts w:ascii="Arial" w:hAnsi="Arial" w:cs="Arial"/>
                <w:color w:val="262626"/>
                <w:lang w:eastAsia="en-US"/>
              </w:rPr>
              <w:t>ose (HR)</w:t>
            </w:r>
            <w:r w:rsidRPr="00D5628A">
              <w:rPr>
                <w:rFonts w:ascii="Arial" w:hAnsi="Arial" w:cs="Arial"/>
                <w:color w:val="262626"/>
                <w:lang w:eastAsia="en-US"/>
              </w:rPr>
              <w:t xml:space="preserve"> presented a report which provided an overview of the College’s approach to</w:t>
            </w:r>
            <w:r>
              <w:rPr>
                <w:rFonts w:ascii="Arial" w:hAnsi="Arial" w:cs="Arial"/>
                <w:color w:val="262626"/>
                <w:lang w:eastAsia="en-US"/>
              </w:rPr>
              <w:t xml:space="preserve"> </w:t>
            </w:r>
            <w:r w:rsidRPr="00D5628A">
              <w:rPr>
                <w:rFonts w:ascii="Arial" w:hAnsi="Arial" w:cs="Arial"/>
                <w:color w:val="262626"/>
                <w:lang w:eastAsia="en-US"/>
              </w:rPr>
              <w:t>the development of the Growth Strategy 2024-26.</w:t>
            </w:r>
            <w:r>
              <w:rPr>
                <w:rFonts w:ascii="Arial" w:hAnsi="Arial" w:cs="Arial"/>
                <w:color w:val="262626"/>
                <w:lang w:eastAsia="en-US"/>
              </w:rPr>
              <w:br/>
            </w:r>
          </w:p>
          <w:p w14:paraId="60F3D67B" w14:textId="77777777" w:rsidR="00DD0F36" w:rsidRDefault="00DD0F36" w:rsidP="00A37E02">
            <w:pPr>
              <w:autoSpaceDE w:val="0"/>
              <w:autoSpaceDN w:val="0"/>
              <w:adjustRightInd w:val="0"/>
              <w:rPr>
                <w:rFonts w:ascii="Arial" w:hAnsi="Arial" w:cs="Arial"/>
                <w:color w:val="262626"/>
                <w:lang w:eastAsia="en-US"/>
              </w:rPr>
            </w:pPr>
            <w:r>
              <w:rPr>
                <w:rFonts w:ascii="Arial" w:hAnsi="Arial" w:cs="Arial"/>
                <w:color w:val="262626"/>
                <w:lang w:eastAsia="en-US"/>
              </w:rPr>
              <w:t>In considering the Strategy, it was suggested that the SWOT analysis should include (</w:t>
            </w:r>
            <w:proofErr w:type="spellStart"/>
            <w:r>
              <w:rPr>
                <w:rFonts w:ascii="Arial" w:hAnsi="Arial" w:cs="Arial"/>
                <w:color w:val="262626"/>
                <w:lang w:eastAsia="en-US"/>
              </w:rPr>
              <w:t>i</w:t>
            </w:r>
            <w:proofErr w:type="spellEnd"/>
            <w:r>
              <w:rPr>
                <w:rFonts w:ascii="Arial" w:hAnsi="Arial" w:cs="Arial"/>
                <w:color w:val="262626"/>
                <w:lang w:eastAsia="en-US"/>
              </w:rPr>
              <w:t>) curriculum reform as a threat as well as an opportunity; and (ii) reference to the alignment of the Estates Strategy and growth in numbers.</w:t>
            </w:r>
          </w:p>
          <w:p w14:paraId="05781B95" w14:textId="77777777" w:rsidR="00DD0F36" w:rsidRDefault="00DD0F36" w:rsidP="00A37E02">
            <w:pPr>
              <w:autoSpaceDE w:val="0"/>
              <w:autoSpaceDN w:val="0"/>
              <w:adjustRightInd w:val="0"/>
              <w:rPr>
                <w:rFonts w:ascii="Arial" w:hAnsi="Arial" w:cs="Arial"/>
                <w:color w:val="262626"/>
                <w:lang w:eastAsia="en-US"/>
              </w:rPr>
            </w:pPr>
          </w:p>
          <w:p w14:paraId="6BC6D002" w14:textId="77777777" w:rsidR="00DD0F36" w:rsidRDefault="00DD0F36" w:rsidP="007F63EF">
            <w:pPr>
              <w:autoSpaceDE w:val="0"/>
              <w:autoSpaceDN w:val="0"/>
              <w:adjustRightInd w:val="0"/>
              <w:rPr>
                <w:rFonts w:ascii="Arial" w:hAnsi="Arial" w:cs="Arial"/>
                <w:color w:val="262626"/>
                <w:lang w:eastAsia="en-US"/>
              </w:rPr>
            </w:pPr>
            <w:r>
              <w:rPr>
                <w:rFonts w:ascii="Arial" w:hAnsi="Arial" w:cs="Arial"/>
                <w:color w:val="262626"/>
                <w:lang w:eastAsia="en-US"/>
              </w:rPr>
              <w:t>The Committee welcomed the Strategy, in that it was well articulated and easy to digest.  It was suggested that it should be published on the College’s website and circulated to employer boards.</w:t>
            </w:r>
          </w:p>
          <w:p w14:paraId="4526D55C" w14:textId="77777777" w:rsidR="00DD0F36" w:rsidRDefault="00DD0F36" w:rsidP="007F63EF">
            <w:pPr>
              <w:autoSpaceDE w:val="0"/>
              <w:autoSpaceDN w:val="0"/>
              <w:adjustRightInd w:val="0"/>
              <w:rPr>
                <w:rFonts w:ascii="Arial" w:hAnsi="Arial" w:cs="Arial"/>
                <w:color w:val="262626"/>
                <w:lang w:eastAsia="en-US"/>
              </w:rPr>
            </w:pPr>
          </w:p>
          <w:p w14:paraId="7DD41557" w14:textId="77777777" w:rsidR="00DD0F36" w:rsidRDefault="00DD0F36" w:rsidP="00A37E02">
            <w:pPr>
              <w:autoSpaceDE w:val="0"/>
              <w:autoSpaceDN w:val="0"/>
              <w:adjustRightInd w:val="0"/>
              <w:rPr>
                <w:rFonts w:ascii="Arial" w:hAnsi="Arial" w:cs="Arial"/>
                <w:b/>
                <w:bCs/>
                <w:color w:val="262626"/>
                <w:lang w:eastAsia="en-US"/>
              </w:rPr>
            </w:pPr>
            <w:r>
              <w:rPr>
                <w:rFonts w:ascii="Arial" w:hAnsi="Arial" w:cs="Arial"/>
                <w:b/>
                <w:bCs/>
                <w:color w:val="262626"/>
                <w:lang w:eastAsia="en-US"/>
              </w:rPr>
              <w:t xml:space="preserve">Action:  </w:t>
            </w:r>
          </w:p>
          <w:p w14:paraId="4C43B286" w14:textId="77777777" w:rsidR="00DD0F36" w:rsidRDefault="00DD0F36" w:rsidP="00A37E02">
            <w:pPr>
              <w:autoSpaceDE w:val="0"/>
              <w:autoSpaceDN w:val="0"/>
              <w:adjustRightInd w:val="0"/>
              <w:rPr>
                <w:rFonts w:ascii="Arial" w:hAnsi="Arial" w:cs="Arial"/>
                <w:b/>
                <w:color w:val="262626"/>
                <w:lang w:eastAsia="en-US"/>
              </w:rPr>
            </w:pPr>
          </w:p>
          <w:p w14:paraId="5C24ABB3" w14:textId="77777777" w:rsidR="00DD0F36" w:rsidRPr="0044032A" w:rsidRDefault="00DD0F36" w:rsidP="00F51F4C">
            <w:pPr>
              <w:pStyle w:val="ListParagraph"/>
              <w:numPr>
                <w:ilvl w:val="0"/>
                <w:numId w:val="35"/>
              </w:numPr>
              <w:autoSpaceDE w:val="0"/>
              <w:autoSpaceDN w:val="0"/>
              <w:adjustRightInd w:val="0"/>
              <w:rPr>
                <w:rFonts w:ascii="Arial" w:hAnsi="Arial" w:cs="Arial"/>
                <w:b/>
                <w:bCs/>
                <w:color w:val="262626"/>
                <w:lang w:eastAsia="en-US"/>
              </w:rPr>
            </w:pPr>
            <w:r w:rsidRPr="0044032A">
              <w:rPr>
                <w:rFonts w:ascii="Arial" w:hAnsi="Arial" w:cs="Arial"/>
                <w:b/>
                <w:bCs/>
                <w:color w:val="262626"/>
                <w:lang w:eastAsia="en-US"/>
              </w:rPr>
              <w:t>The SWOT analysis to include (</w:t>
            </w:r>
            <w:proofErr w:type="spellStart"/>
            <w:r w:rsidRPr="0044032A">
              <w:rPr>
                <w:rFonts w:ascii="Arial" w:hAnsi="Arial" w:cs="Arial"/>
                <w:b/>
                <w:bCs/>
                <w:color w:val="262626"/>
                <w:lang w:eastAsia="en-US"/>
              </w:rPr>
              <w:t>i</w:t>
            </w:r>
            <w:proofErr w:type="spellEnd"/>
            <w:r w:rsidRPr="0044032A">
              <w:rPr>
                <w:rFonts w:ascii="Arial" w:hAnsi="Arial" w:cs="Arial"/>
                <w:b/>
                <w:bCs/>
                <w:color w:val="262626"/>
                <w:lang w:eastAsia="en-US"/>
              </w:rPr>
              <w:t>) curriculum reform as a threat as well as an opportunity; and (ii) reference to the alignment of the Estates Strategy and growth in numbers; and</w:t>
            </w:r>
            <w:r w:rsidRPr="0044032A">
              <w:rPr>
                <w:rFonts w:ascii="Arial" w:hAnsi="Arial" w:cs="Arial"/>
                <w:b/>
                <w:bCs/>
                <w:color w:val="262626"/>
                <w:lang w:eastAsia="en-US"/>
              </w:rPr>
              <w:br/>
            </w:r>
          </w:p>
          <w:p w14:paraId="05DBD6E2" w14:textId="169E3C9C" w:rsidR="00DD0F36" w:rsidRPr="0044032A" w:rsidRDefault="00DD0F36" w:rsidP="00F51F4C">
            <w:pPr>
              <w:pStyle w:val="ListParagraph"/>
              <w:numPr>
                <w:ilvl w:val="0"/>
                <w:numId w:val="35"/>
              </w:numPr>
              <w:autoSpaceDE w:val="0"/>
              <w:autoSpaceDN w:val="0"/>
              <w:adjustRightInd w:val="0"/>
              <w:rPr>
                <w:rFonts w:ascii="Arial" w:hAnsi="Arial" w:cs="Arial"/>
                <w:b/>
                <w:bCs/>
                <w:color w:val="262626"/>
                <w:lang w:eastAsia="en-US"/>
              </w:rPr>
            </w:pPr>
            <w:r w:rsidRPr="0044032A">
              <w:rPr>
                <w:rFonts w:ascii="Arial" w:hAnsi="Arial" w:cs="Arial"/>
                <w:b/>
                <w:bCs/>
                <w:color w:val="000000"/>
              </w:rPr>
              <w:t xml:space="preserve">Subject to 2 minor amendments to the SWOT analysis, the </w:t>
            </w:r>
            <w:r w:rsidR="003667EB">
              <w:rPr>
                <w:rFonts w:ascii="Arial" w:hAnsi="Arial" w:cs="Arial"/>
                <w:b/>
                <w:bCs/>
                <w:color w:val="000000"/>
              </w:rPr>
              <w:t>Growth Strategy</w:t>
            </w:r>
            <w:r w:rsidRPr="0044032A">
              <w:rPr>
                <w:rFonts w:ascii="Arial" w:hAnsi="Arial" w:cs="Arial"/>
                <w:b/>
                <w:bCs/>
                <w:color w:val="000000"/>
              </w:rPr>
              <w:t xml:space="preserve"> is recommended for Corporation approval.</w:t>
            </w:r>
          </w:p>
          <w:p w14:paraId="4BD4D584" w14:textId="77777777" w:rsidR="00DD0F36" w:rsidRPr="00D5628A" w:rsidRDefault="00DD0F36" w:rsidP="007F63EF">
            <w:pPr>
              <w:autoSpaceDE w:val="0"/>
              <w:autoSpaceDN w:val="0"/>
              <w:adjustRightInd w:val="0"/>
              <w:rPr>
                <w:rFonts w:ascii="Arial" w:hAnsi="Arial" w:cs="Arial"/>
              </w:rPr>
            </w:pPr>
          </w:p>
        </w:tc>
        <w:tc>
          <w:tcPr>
            <w:tcW w:w="1028" w:type="dxa"/>
            <w:tcBorders>
              <w:top w:val="single" w:sz="4" w:space="0" w:color="auto"/>
            </w:tcBorders>
          </w:tcPr>
          <w:p w14:paraId="4331A4F4" w14:textId="77777777" w:rsidR="00DD0F36" w:rsidRDefault="00DD0F36" w:rsidP="00DD0F36">
            <w:pPr>
              <w:widowControl w:val="0"/>
              <w:autoSpaceDE w:val="0"/>
              <w:autoSpaceDN w:val="0"/>
              <w:adjustRightInd w:val="0"/>
              <w:jc w:val="center"/>
              <w:rPr>
                <w:rFonts w:ascii="Arial" w:hAnsi="Arial" w:cs="Arial"/>
                <w:sz w:val="20"/>
                <w:szCs w:val="20"/>
              </w:rPr>
            </w:pPr>
            <w:r w:rsidRPr="00753689">
              <w:rPr>
                <w:rFonts w:ascii="Arial" w:hAnsi="Arial" w:cs="Arial"/>
                <w:sz w:val="20"/>
                <w:szCs w:val="20"/>
              </w:rPr>
              <w:t xml:space="preserve">Synopsis </w:t>
            </w:r>
            <w:r>
              <w:rPr>
                <w:rFonts w:ascii="Arial" w:hAnsi="Arial" w:cs="Arial"/>
                <w:sz w:val="20"/>
                <w:szCs w:val="20"/>
              </w:rPr>
              <w:t>5</w:t>
            </w:r>
          </w:p>
          <w:p w14:paraId="13BD3ECD" w14:textId="77777777" w:rsidR="00DD0F36" w:rsidRDefault="00DD0F36" w:rsidP="00DD0F36">
            <w:pPr>
              <w:widowControl w:val="0"/>
              <w:autoSpaceDE w:val="0"/>
              <w:autoSpaceDN w:val="0"/>
              <w:adjustRightInd w:val="0"/>
              <w:jc w:val="center"/>
              <w:rPr>
                <w:rFonts w:ascii="Arial" w:hAnsi="Arial" w:cs="Arial"/>
              </w:rPr>
            </w:pPr>
          </w:p>
          <w:p w14:paraId="03B68812" w14:textId="77777777" w:rsidR="00DD0F36" w:rsidRDefault="00DD0F36" w:rsidP="00DD0F36">
            <w:pPr>
              <w:widowControl w:val="0"/>
              <w:autoSpaceDE w:val="0"/>
              <w:autoSpaceDN w:val="0"/>
              <w:adjustRightInd w:val="0"/>
              <w:jc w:val="center"/>
              <w:rPr>
                <w:rFonts w:ascii="Arial" w:hAnsi="Arial" w:cs="Arial"/>
              </w:rPr>
            </w:pPr>
          </w:p>
          <w:p w14:paraId="5D824120" w14:textId="77777777" w:rsidR="00DD0F36" w:rsidRDefault="00DD0F36" w:rsidP="00DD0F36">
            <w:pPr>
              <w:widowControl w:val="0"/>
              <w:autoSpaceDE w:val="0"/>
              <w:autoSpaceDN w:val="0"/>
              <w:adjustRightInd w:val="0"/>
              <w:jc w:val="center"/>
              <w:rPr>
                <w:rFonts w:ascii="Arial" w:hAnsi="Arial" w:cs="Arial"/>
              </w:rPr>
            </w:pPr>
          </w:p>
          <w:p w14:paraId="233661AE" w14:textId="77777777" w:rsidR="00DD0F36" w:rsidRDefault="00DD0F36" w:rsidP="00DD0F36">
            <w:pPr>
              <w:widowControl w:val="0"/>
              <w:autoSpaceDE w:val="0"/>
              <w:autoSpaceDN w:val="0"/>
              <w:adjustRightInd w:val="0"/>
              <w:jc w:val="center"/>
              <w:rPr>
                <w:rFonts w:ascii="Arial" w:hAnsi="Arial" w:cs="Arial"/>
              </w:rPr>
            </w:pPr>
          </w:p>
          <w:p w14:paraId="67939EB5" w14:textId="77777777" w:rsidR="00DD0F36" w:rsidRDefault="00DD0F36" w:rsidP="00DD0F36">
            <w:pPr>
              <w:widowControl w:val="0"/>
              <w:autoSpaceDE w:val="0"/>
              <w:autoSpaceDN w:val="0"/>
              <w:adjustRightInd w:val="0"/>
              <w:jc w:val="center"/>
              <w:rPr>
                <w:rFonts w:ascii="Arial" w:hAnsi="Arial" w:cs="Arial"/>
              </w:rPr>
            </w:pPr>
          </w:p>
          <w:p w14:paraId="19400F7A" w14:textId="77777777" w:rsidR="00DD0F36" w:rsidRDefault="00DD0F36" w:rsidP="00DD0F36">
            <w:pPr>
              <w:widowControl w:val="0"/>
              <w:autoSpaceDE w:val="0"/>
              <w:autoSpaceDN w:val="0"/>
              <w:adjustRightInd w:val="0"/>
              <w:jc w:val="center"/>
              <w:rPr>
                <w:rFonts w:ascii="Arial" w:hAnsi="Arial" w:cs="Arial"/>
              </w:rPr>
            </w:pPr>
          </w:p>
          <w:p w14:paraId="61EFED08" w14:textId="77777777" w:rsidR="00DD0F36" w:rsidRDefault="00DD0F36" w:rsidP="00DD0F36">
            <w:pPr>
              <w:widowControl w:val="0"/>
              <w:autoSpaceDE w:val="0"/>
              <w:autoSpaceDN w:val="0"/>
              <w:adjustRightInd w:val="0"/>
              <w:jc w:val="center"/>
              <w:rPr>
                <w:rFonts w:ascii="Arial" w:hAnsi="Arial" w:cs="Arial"/>
              </w:rPr>
            </w:pPr>
          </w:p>
          <w:p w14:paraId="641D2BBD" w14:textId="77777777" w:rsidR="00DD0F36" w:rsidRDefault="00DD0F36" w:rsidP="00DD0F36">
            <w:pPr>
              <w:widowControl w:val="0"/>
              <w:autoSpaceDE w:val="0"/>
              <w:autoSpaceDN w:val="0"/>
              <w:adjustRightInd w:val="0"/>
              <w:jc w:val="center"/>
              <w:rPr>
                <w:rFonts w:ascii="Arial" w:hAnsi="Arial" w:cs="Arial"/>
              </w:rPr>
            </w:pPr>
          </w:p>
          <w:p w14:paraId="5344C57E" w14:textId="77777777" w:rsidR="00DD0F36" w:rsidRDefault="00DD0F36" w:rsidP="00DD0F36">
            <w:pPr>
              <w:widowControl w:val="0"/>
              <w:autoSpaceDE w:val="0"/>
              <w:autoSpaceDN w:val="0"/>
              <w:adjustRightInd w:val="0"/>
              <w:jc w:val="center"/>
              <w:rPr>
                <w:rFonts w:ascii="Arial" w:hAnsi="Arial" w:cs="Arial"/>
              </w:rPr>
            </w:pPr>
          </w:p>
          <w:p w14:paraId="4D4FEF89" w14:textId="77777777" w:rsidR="00DD0F36" w:rsidRDefault="00DD0F36" w:rsidP="00DD0F36">
            <w:pPr>
              <w:widowControl w:val="0"/>
              <w:autoSpaceDE w:val="0"/>
              <w:autoSpaceDN w:val="0"/>
              <w:adjustRightInd w:val="0"/>
              <w:jc w:val="center"/>
              <w:rPr>
                <w:rFonts w:ascii="Arial" w:hAnsi="Arial" w:cs="Arial"/>
              </w:rPr>
            </w:pPr>
          </w:p>
          <w:p w14:paraId="7119EAC6" w14:textId="77777777" w:rsidR="00DD0F36" w:rsidRDefault="00DD0F36" w:rsidP="00DD0F36">
            <w:pPr>
              <w:widowControl w:val="0"/>
              <w:autoSpaceDE w:val="0"/>
              <w:autoSpaceDN w:val="0"/>
              <w:adjustRightInd w:val="0"/>
              <w:jc w:val="center"/>
              <w:rPr>
                <w:rFonts w:ascii="Arial" w:hAnsi="Arial" w:cs="Arial"/>
              </w:rPr>
            </w:pPr>
          </w:p>
          <w:p w14:paraId="53FBA2AF" w14:textId="77777777" w:rsidR="00DD0F36" w:rsidRDefault="00DD0F36" w:rsidP="00DD0F36">
            <w:pPr>
              <w:widowControl w:val="0"/>
              <w:autoSpaceDE w:val="0"/>
              <w:autoSpaceDN w:val="0"/>
              <w:adjustRightInd w:val="0"/>
              <w:jc w:val="center"/>
              <w:rPr>
                <w:rFonts w:ascii="Arial" w:hAnsi="Arial" w:cs="Arial"/>
              </w:rPr>
            </w:pPr>
          </w:p>
          <w:p w14:paraId="5C215819" w14:textId="77777777" w:rsidR="00DD0F36" w:rsidRDefault="00DD0F36" w:rsidP="00DD0F36">
            <w:pPr>
              <w:widowControl w:val="0"/>
              <w:autoSpaceDE w:val="0"/>
              <w:autoSpaceDN w:val="0"/>
              <w:adjustRightInd w:val="0"/>
              <w:jc w:val="center"/>
              <w:rPr>
                <w:rFonts w:ascii="Arial" w:hAnsi="Arial" w:cs="Arial"/>
              </w:rPr>
            </w:pPr>
          </w:p>
          <w:p w14:paraId="05B09F99" w14:textId="77777777" w:rsidR="00DD0F36" w:rsidRDefault="00DD0F36" w:rsidP="00DD0F36">
            <w:pPr>
              <w:widowControl w:val="0"/>
              <w:autoSpaceDE w:val="0"/>
              <w:autoSpaceDN w:val="0"/>
              <w:adjustRightInd w:val="0"/>
              <w:jc w:val="center"/>
              <w:rPr>
                <w:rFonts w:ascii="Arial" w:hAnsi="Arial" w:cs="Arial"/>
              </w:rPr>
            </w:pPr>
          </w:p>
          <w:p w14:paraId="5974BA79" w14:textId="77777777" w:rsidR="00DD0F36" w:rsidRDefault="00DD0F36" w:rsidP="00DD0F36">
            <w:pPr>
              <w:widowControl w:val="0"/>
              <w:autoSpaceDE w:val="0"/>
              <w:autoSpaceDN w:val="0"/>
              <w:adjustRightInd w:val="0"/>
              <w:jc w:val="center"/>
              <w:rPr>
                <w:rFonts w:ascii="Arial" w:hAnsi="Arial" w:cs="Arial"/>
                <w:b/>
                <w:bCs/>
              </w:rPr>
            </w:pPr>
            <w:r w:rsidRPr="00DD0F36">
              <w:rPr>
                <w:rFonts w:ascii="Arial" w:hAnsi="Arial" w:cs="Arial"/>
                <w:b/>
                <w:bCs/>
              </w:rPr>
              <w:t>HR</w:t>
            </w:r>
          </w:p>
          <w:p w14:paraId="3FC60FD9" w14:textId="77777777" w:rsidR="00DD0F36" w:rsidRDefault="00DD0F36" w:rsidP="00DD0F36">
            <w:pPr>
              <w:widowControl w:val="0"/>
              <w:autoSpaceDE w:val="0"/>
              <w:autoSpaceDN w:val="0"/>
              <w:adjustRightInd w:val="0"/>
              <w:jc w:val="center"/>
              <w:rPr>
                <w:rFonts w:ascii="Arial" w:hAnsi="Arial" w:cs="Arial"/>
                <w:b/>
                <w:bCs/>
              </w:rPr>
            </w:pPr>
          </w:p>
          <w:p w14:paraId="349A749B" w14:textId="77777777" w:rsidR="00DD0F36" w:rsidRDefault="00DD0F36" w:rsidP="00DD0F36">
            <w:pPr>
              <w:widowControl w:val="0"/>
              <w:autoSpaceDE w:val="0"/>
              <w:autoSpaceDN w:val="0"/>
              <w:adjustRightInd w:val="0"/>
              <w:jc w:val="center"/>
              <w:rPr>
                <w:rFonts w:ascii="Arial" w:hAnsi="Arial" w:cs="Arial"/>
                <w:b/>
                <w:bCs/>
              </w:rPr>
            </w:pPr>
          </w:p>
          <w:p w14:paraId="2EADCDEA" w14:textId="77777777" w:rsidR="00DD0F36" w:rsidRDefault="00DD0F36" w:rsidP="00DD0F36">
            <w:pPr>
              <w:widowControl w:val="0"/>
              <w:autoSpaceDE w:val="0"/>
              <w:autoSpaceDN w:val="0"/>
              <w:adjustRightInd w:val="0"/>
              <w:jc w:val="center"/>
              <w:rPr>
                <w:rFonts w:ascii="Arial" w:hAnsi="Arial" w:cs="Arial"/>
                <w:b/>
                <w:bCs/>
              </w:rPr>
            </w:pPr>
          </w:p>
          <w:p w14:paraId="3F1011A1" w14:textId="41F6DEBA" w:rsidR="00DD0F36" w:rsidRPr="00DD0F36" w:rsidRDefault="00DD0F36" w:rsidP="00DD0F36">
            <w:pPr>
              <w:widowControl w:val="0"/>
              <w:autoSpaceDE w:val="0"/>
              <w:autoSpaceDN w:val="0"/>
              <w:adjustRightInd w:val="0"/>
              <w:jc w:val="center"/>
              <w:rPr>
                <w:rFonts w:ascii="Arial" w:hAnsi="Arial" w:cs="Arial"/>
                <w:b/>
                <w:bCs/>
              </w:rPr>
            </w:pPr>
            <w:r>
              <w:rPr>
                <w:rFonts w:ascii="Arial" w:hAnsi="Arial" w:cs="Arial"/>
                <w:b/>
                <w:bCs/>
              </w:rPr>
              <w:t>HR</w:t>
            </w:r>
          </w:p>
        </w:tc>
      </w:tr>
      <w:tr w:rsidR="00017069" w:rsidRPr="00D5628A" w14:paraId="698FF0D8" w14:textId="77777777" w:rsidTr="00DD0F36">
        <w:trPr>
          <w:trHeight w:val="275"/>
        </w:trPr>
        <w:tc>
          <w:tcPr>
            <w:tcW w:w="10565" w:type="dxa"/>
            <w:gridSpan w:val="4"/>
            <w:tcBorders>
              <w:top w:val="single" w:sz="4" w:space="0" w:color="auto"/>
              <w:bottom w:val="single" w:sz="4" w:space="0" w:color="auto"/>
            </w:tcBorders>
            <w:shd w:val="clear" w:color="auto" w:fill="D0CECE" w:themeFill="background2" w:themeFillShade="E6"/>
          </w:tcPr>
          <w:p w14:paraId="0514BB4F" w14:textId="425ED955" w:rsidR="00017069" w:rsidRPr="00D5628A" w:rsidRDefault="00017069" w:rsidP="001E1291">
            <w:pPr>
              <w:widowControl w:val="0"/>
              <w:autoSpaceDE w:val="0"/>
              <w:autoSpaceDN w:val="0"/>
              <w:adjustRightInd w:val="0"/>
              <w:rPr>
                <w:rFonts w:ascii="Arial" w:hAnsi="Arial" w:cs="Arial"/>
                <w:b/>
              </w:rPr>
            </w:pPr>
            <w:r>
              <w:rPr>
                <w:rFonts w:ascii="Arial" w:hAnsi="Arial" w:cs="Arial"/>
                <w:b/>
              </w:rPr>
              <w:t>Governance &amp; Committee Self</w:t>
            </w:r>
            <w:r w:rsidR="00615FE5">
              <w:rPr>
                <w:rFonts w:ascii="Arial" w:hAnsi="Arial" w:cs="Arial"/>
                <w:b/>
              </w:rPr>
              <w:t>-</w:t>
            </w:r>
            <w:r>
              <w:rPr>
                <w:rFonts w:ascii="Arial" w:hAnsi="Arial" w:cs="Arial"/>
                <w:b/>
              </w:rPr>
              <w:t>Assessment</w:t>
            </w:r>
          </w:p>
          <w:p w14:paraId="076284DE" w14:textId="77777777" w:rsidR="00017069" w:rsidRPr="00D5628A" w:rsidRDefault="00017069" w:rsidP="001E1291">
            <w:pPr>
              <w:widowControl w:val="0"/>
              <w:autoSpaceDE w:val="0"/>
              <w:autoSpaceDN w:val="0"/>
              <w:adjustRightInd w:val="0"/>
              <w:rPr>
                <w:rFonts w:ascii="Arial" w:hAnsi="Arial" w:cs="Arial"/>
                <w:b/>
              </w:rPr>
            </w:pPr>
          </w:p>
        </w:tc>
      </w:tr>
      <w:tr w:rsidR="00017069" w:rsidRPr="00D5628A" w14:paraId="36A48CCE" w14:textId="77777777" w:rsidTr="00DD0F36">
        <w:trPr>
          <w:trHeight w:val="243"/>
        </w:trPr>
        <w:tc>
          <w:tcPr>
            <w:tcW w:w="764" w:type="dxa"/>
            <w:tcBorders>
              <w:bottom w:val="single" w:sz="4" w:space="0" w:color="auto"/>
            </w:tcBorders>
          </w:tcPr>
          <w:p w14:paraId="0ABE1C36" w14:textId="7C414FCB" w:rsidR="00017069" w:rsidRPr="00D5628A" w:rsidRDefault="00017069" w:rsidP="001E1291">
            <w:pPr>
              <w:widowControl w:val="0"/>
              <w:autoSpaceDE w:val="0"/>
              <w:autoSpaceDN w:val="0"/>
              <w:adjustRightInd w:val="0"/>
              <w:rPr>
                <w:rFonts w:ascii="Arial" w:hAnsi="Arial" w:cs="Arial"/>
                <w:b/>
              </w:rPr>
            </w:pPr>
            <w:r>
              <w:rPr>
                <w:rFonts w:ascii="Arial" w:hAnsi="Arial" w:cs="Arial"/>
                <w:b/>
              </w:rPr>
              <w:t>9</w:t>
            </w:r>
          </w:p>
        </w:tc>
        <w:tc>
          <w:tcPr>
            <w:tcW w:w="8773" w:type="dxa"/>
            <w:gridSpan w:val="2"/>
            <w:tcBorders>
              <w:top w:val="single" w:sz="4" w:space="0" w:color="auto"/>
              <w:bottom w:val="single" w:sz="4" w:space="0" w:color="auto"/>
            </w:tcBorders>
          </w:tcPr>
          <w:p w14:paraId="3A4D0AA6" w14:textId="77777777" w:rsidR="00017069" w:rsidRPr="00D5628A" w:rsidRDefault="00017069" w:rsidP="001E1291">
            <w:pPr>
              <w:pStyle w:val="TableParagraph"/>
              <w:ind w:right="176"/>
              <w:rPr>
                <w:b/>
                <w:sz w:val="24"/>
                <w:szCs w:val="24"/>
              </w:rPr>
            </w:pPr>
            <w:r w:rsidRPr="00D5628A">
              <w:rPr>
                <w:b/>
                <w:sz w:val="24"/>
                <w:szCs w:val="24"/>
              </w:rPr>
              <w:t>PUBLICATION</w:t>
            </w:r>
            <w:r w:rsidRPr="00D5628A">
              <w:rPr>
                <w:b/>
                <w:spacing w:val="-14"/>
                <w:sz w:val="24"/>
                <w:szCs w:val="24"/>
              </w:rPr>
              <w:t xml:space="preserve"> </w:t>
            </w:r>
            <w:r w:rsidRPr="00D5628A">
              <w:rPr>
                <w:b/>
                <w:sz w:val="24"/>
                <w:szCs w:val="24"/>
              </w:rPr>
              <w:t>OF</w:t>
            </w:r>
            <w:r w:rsidRPr="00D5628A">
              <w:rPr>
                <w:b/>
                <w:spacing w:val="-15"/>
                <w:sz w:val="24"/>
                <w:szCs w:val="24"/>
              </w:rPr>
              <w:t xml:space="preserve"> </w:t>
            </w:r>
            <w:r w:rsidRPr="00D5628A">
              <w:rPr>
                <w:b/>
                <w:sz w:val="24"/>
                <w:szCs w:val="24"/>
              </w:rPr>
              <w:t>AGENDA</w:t>
            </w:r>
            <w:r w:rsidRPr="00D5628A">
              <w:rPr>
                <w:b/>
                <w:spacing w:val="-13"/>
                <w:sz w:val="24"/>
                <w:szCs w:val="24"/>
              </w:rPr>
              <w:t xml:space="preserve"> </w:t>
            </w:r>
            <w:r w:rsidRPr="00D5628A">
              <w:rPr>
                <w:b/>
                <w:sz w:val="24"/>
                <w:szCs w:val="24"/>
              </w:rPr>
              <w:t xml:space="preserve">PAPERS </w:t>
            </w:r>
          </w:p>
          <w:p w14:paraId="404E93FE" w14:textId="1347A94F" w:rsidR="00017069" w:rsidRPr="00D5628A" w:rsidRDefault="00017069" w:rsidP="00DD0F36">
            <w:pPr>
              <w:pStyle w:val="TableParagraph"/>
              <w:ind w:right="176"/>
              <w:rPr>
                <w:b/>
                <w:sz w:val="24"/>
                <w:szCs w:val="24"/>
              </w:rPr>
            </w:pPr>
            <w:r w:rsidRPr="00D5628A">
              <w:rPr>
                <w:b/>
                <w:spacing w:val="-2"/>
                <w:sz w:val="24"/>
                <w:szCs w:val="24"/>
              </w:rPr>
              <w:t xml:space="preserve">RESOLVED: </w:t>
            </w:r>
            <w:r w:rsidRPr="00D5628A">
              <w:rPr>
                <w:b/>
                <w:sz w:val="24"/>
                <w:szCs w:val="24"/>
              </w:rPr>
              <w:t>Items marked confidential on the meeting agenda shall not be published.</w:t>
            </w:r>
            <w:r w:rsidRPr="00D5628A">
              <w:rPr>
                <w:b/>
              </w:rPr>
              <w:t xml:space="preserve"> </w:t>
            </w:r>
          </w:p>
        </w:tc>
        <w:tc>
          <w:tcPr>
            <w:tcW w:w="1028" w:type="dxa"/>
            <w:tcBorders>
              <w:top w:val="nil"/>
              <w:bottom w:val="single" w:sz="4" w:space="0" w:color="auto"/>
            </w:tcBorders>
          </w:tcPr>
          <w:p w14:paraId="2190449A" w14:textId="77777777" w:rsidR="00017069" w:rsidRPr="00D5628A" w:rsidRDefault="00017069" w:rsidP="001E1291">
            <w:pPr>
              <w:widowControl w:val="0"/>
              <w:autoSpaceDE w:val="0"/>
              <w:autoSpaceDN w:val="0"/>
              <w:adjustRightInd w:val="0"/>
              <w:rPr>
                <w:rFonts w:ascii="Arial" w:hAnsi="Arial" w:cs="Arial"/>
                <w:b/>
              </w:rPr>
            </w:pPr>
          </w:p>
        </w:tc>
      </w:tr>
      <w:tr w:rsidR="00017069" w:rsidRPr="00D5628A" w14:paraId="3E2A2F73" w14:textId="77777777" w:rsidTr="00DD0F36">
        <w:trPr>
          <w:trHeight w:val="562"/>
        </w:trPr>
        <w:tc>
          <w:tcPr>
            <w:tcW w:w="764" w:type="dxa"/>
          </w:tcPr>
          <w:p w14:paraId="74F55056" w14:textId="77777777" w:rsidR="00017069" w:rsidRDefault="00017069" w:rsidP="001E1291">
            <w:pPr>
              <w:widowControl w:val="0"/>
              <w:autoSpaceDE w:val="0"/>
              <w:autoSpaceDN w:val="0"/>
              <w:adjustRightInd w:val="0"/>
              <w:rPr>
                <w:rFonts w:ascii="Arial" w:hAnsi="Arial" w:cs="Arial"/>
                <w:b/>
              </w:rPr>
            </w:pPr>
            <w:r w:rsidRPr="00D5628A">
              <w:rPr>
                <w:rFonts w:ascii="Arial" w:hAnsi="Arial" w:cs="Arial"/>
                <w:b/>
              </w:rPr>
              <w:lastRenderedPageBreak/>
              <w:t>1</w:t>
            </w:r>
            <w:r>
              <w:rPr>
                <w:rFonts w:ascii="Arial" w:hAnsi="Arial" w:cs="Arial"/>
                <w:b/>
              </w:rPr>
              <w:t>0</w:t>
            </w:r>
          </w:p>
          <w:p w14:paraId="685F76B6" w14:textId="77777777" w:rsidR="004B6A0A" w:rsidRDefault="004B6A0A" w:rsidP="001E1291">
            <w:pPr>
              <w:widowControl w:val="0"/>
              <w:autoSpaceDE w:val="0"/>
              <w:autoSpaceDN w:val="0"/>
              <w:adjustRightInd w:val="0"/>
              <w:rPr>
                <w:rFonts w:ascii="Arial" w:hAnsi="Arial" w:cs="Arial"/>
                <w:b/>
              </w:rPr>
            </w:pPr>
          </w:p>
          <w:p w14:paraId="07E8AD6C" w14:textId="77777777" w:rsidR="004B6A0A" w:rsidRDefault="004B6A0A" w:rsidP="001E1291">
            <w:pPr>
              <w:widowControl w:val="0"/>
              <w:autoSpaceDE w:val="0"/>
              <w:autoSpaceDN w:val="0"/>
              <w:adjustRightInd w:val="0"/>
              <w:rPr>
                <w:rFonts w:ascii="Arial" w:hAnsi="Arial" w:cs="Arial"/>
                <w:bCs/>
              </w:rPr>
            </w:pPr>
            <w:r>
              <w:rPr>
                <w:rFonts w:ascii="Arial" w:hAnsi="Arial" w:cs="Arial"/>
                <w:bCs/>
              </w:rPr>
              <w:t>10.1</w:t>
            </w:r>
          </w:p>
          <w:p w14:paraId="4CA11D8D" w14:textId="77777777" w:rsidR="004B6A0A" w:rsidRDefault="004B6A0A" w:rsidP="001E1291">
            <w:pPr>
              <w:widowControl w:val="0"/>
              <w:autoSpaceDE w:val="0"/>
              <w:autoSpaceDN w:val="0"/>
              <w:adjustRightInd w:val="0"/>
              <w:rPr>
                <w:rFonts w:ascii="Arial" w:hAnsi="Arial" w:cs="Arial"/>
                <w:bCs/>
              </w:rPr>
            </w:pPr>
          </w:p>
          <w:p w14:paraId="40F6F278" w14:textId="77777777" w:rsidR="004B6A0A" w:rsidRDefault="004B6A0A" w:rsidP="001E1291">
            <w:pPr>
              <w:widowControl w:val="0"/>
              <w:autoSpaceDE w:val="0"/>
              <w:autoSpaceDN w:val="0"/>
              <w:adjustRightInd w:val="0"/>
              <w:rPr>
                <w:rFonts w:ascii="Arial" w:hAnsi="Arial" w:cs="Arial"/>
                <w:bCs/>
              </w:rPr>
            </w:pPr>
          </w:p>
          <w:p w14:paraId="684664F6" w14:textId="77777777" w:rsidR="004B6A0A" w:rsidRDefault="004B6A0A" w:rsidP="001E1291">
            <w:pPr>
              <w:widowControl w:val="0"/>
              <w:autoSpaceDE w:val="0"/>
              <w:autoSpaceDN w:val="0"/>
              <w:adjustRightInd w:val="0"/>
              <w:rPr>
                <w:rFonts w:ascii="Arial" w:hAnsi="Arial" w:cs="Arial"/>
                <w:bCs/>
              </w:rPr>
            </w:pPr>
          </w:p>
          <w:p w14:paraId="53CADADE" w14:textId="55BBB4F2" w:rsidR="004B6A0A" w:rsidRDefault="004B6A0A" w:rsidP="001E1291">
            <w:pPr>
              <w:widowControl w:val="0"/>
              <w:autoSpaceDE w:val="0"/>
              <w:autoSpaceDN w:val="0"/>
              <w:adjustRightInd w:val="0"/>
              <w:rPr>
                <w:rFonts w:ascii="Arial" w:hAnsi="Arial" w:cs="Arial"/>
                <w:bCs/>
              </w:rPr>
            </w:pPr>
          </w:p>
          <w:p w14:paraId="4D307288" w14:textId="77777777" w:rsidR="004B6A0A" w:rsidRDefault="004B6A0A" w:rsidP="001E1291">
            <w:pPr>
              <w:widowControl w:val="0"/>
              <w:autoSpaceDE w:val="0"/>
              <w:autoSpaceDN w:val="0"/>
              <w:adjustRightInd w:val="0"/>
              <w:rPr>
                <w:rFonts w:ascii="Arial" w:hAnsi="Arial" w:cs="Arial"/>
                <w:bCs/>
              </w:rPr>
            </w:pPr>
            <w:r>
              <w:rPr>
                <w:rFonts w:ascii="Arial" w:hAnsi="Arial" w:cs="Arial"/>
                <w:bCs/>
              </w:rPr>
              <w:t>10.2</w:t>
            </w:r>
          </w:p>
          <w:p w14:paraId="51497D21" w14:textId="77777777" w:rsidR="004B6A0A" w:rsidRDefault="004B6A0A" w:rsidP="001E1291">
            <w:pPr>
              <w:widowControl w:val="0"/>
              <w:autoSpaceDE w:val="0"/>
              <w:autoSpaceDN w:val="0"/>
              <w:adjustRightInd w:val="0"/>
              <w:rPr>
                <w:rFonts w:ascii="Arial" w:hAnsi="Arial" w:cs="Arial"/>
                <w:bCs/>
              </w:rPr>
            </w:pPr>
          </w:p>
          <w:p w14:paraId="6B657ED3" w14:textId="77777777" w:rsidR="004B6A0A" w:rsidRDefault="004B6A0A" w:rsidP="001E1291">
            <w:pPr>
              <w:widowControl w:val="0"/>
              <w:autoSpaceDE w:val="0"/>
              <w:autoSpaceDN w:val="0"/>
              <w:adjustRightInd w:val="0"/>
              <w:rPr>
                <w:rFonts w:ascii="Arial" w:hAnsi="Arial" w:cs="Arial"/>
                <w:bCs/>
              </w:rPr>
            </w:pPr>
          </w:p>
          <w:p w14:paraId="593FDD53" w14:textId="77777777" w:rsidR="004B6A0A" w:rsidRDefault="004B6A0A" w:rsidP="001E1291">
            <w:pPr>
              <w:widowControl w:val="0"/>
              <w:autoSpaceDE w:val="0"/>
              <w:autoSpaceDN w:val="0"/>
              <w:adjustRightInd w:val="0"/>
              <w:rPr>
                <w:rFonts w:ascii="Arial" w:hAnsi="Arial" w:cs="Arial"/>
                <w:bCs/>
              </w:rPr>
            </w:pPr>
          </w:p>
          <w:p w14:paraId="54D89A27" w14:textId="77777777" w:rsidR="004B6A0A" w:rsidRDefault="004B6A0A" w:rsidP="001E1291">
            <w:pPr>
              <w:widowControl w:val="0"/>
              <w:autoSpaceDE w:val="0"/>
              <w:autoSpaceDN w:val="0"/>
              <w:adjustRightInd w:val="0"/>
              <w:rPr>
                <w:rFonts w:ascii="Arial" w:hAnsi="Arial" w:cs="Arial"/>
                <w:bCs/>
              </w:rPr>
            </w:pPr>
          </w:p>
          <w:p w14:paraId="3BEFF3EB" w14:textId="77777777" w:rsidR="004B6A0A" w:rsidRDefault="004B6A0A" w:rsidP="001E1291">
            <w:pPr>
              <w:widowControl w:val="0"/>
              <w:autoSpaceDE w:val="0"/>
              <w:autoSpaceDN w:val="0"/>
              <w:adjustRightInd w:val="0"/>
              <w:rPr>
                <w:rFonts w:ascii="Arial" w:hAnsi="Arial" w:cs="Arial"/>
                <w:bCs/>
              </w:rPr>
            </w:pPr>
            <w:r>
              <w:rPr>
                <w:rFonts w:ascii="Arial" w:hAnsi="Arial" w:cs="Arial"/>
                <w:bCs/>
              </w:rPr>
              <w:t>10.3</w:t>
            </w:r>
          </w:p>
          <w:p w14:paraId="2139DD27" w14:textId="77777777" w:rsidR="004B6A0A" w:rsidRDefault="004B6A0A" w:rsidP="001E1291">
            <w:pPr>
              <w:widowControl w:val="0"/>
              <w:autoSpaceDE w:val="0"/>
              <w:autoSpaceDN w:val="0"/>
              <w:adjustRightInd w:val="0"/>
              <w:rPr>
                <w:rFonts w:ascii="Arial" w:hAnsi="Arial" w:cs="Arial"/>
                <w:bCs/>
              </w:rPr>
            </w:pPr>
          </w:p>
          <w:p w14:paraId="664BEAE2" w14:textId="77777777" w:rsidR="004B6A0A" w:rsidRDefault="004B6A0A" w:rsidP="001E1291">
            <w:pPr>
              <w:widowControl w:val="0"/>
              <w:autoSpaceDE w:val="0"/>
              <w:autoSpaceDN w:val="0"/>
              <w:adjustRightInd w:val="0"/>
              <w:rPr>
                <w:rFonts w:ascii="Arial" w:hAnsi="Arial" w:cs="Arial"/>
                <w:bCs/>
              </w:rPr>
            </w:pPr>
          </w:p>
          <w:p w14:paraId="60734468" w14:textId="77777777" w:rsidR="004B6A0A" w:rsidRDefault="004B6A0A" w:rsidP="001E1291">
            <w:pPr>
              <w:widowControl w:val="0"/>
              <w:autoSpaceDE w:val="0"/>
              <w:autoSpaceDN w:val="0"/>
              <w:adjustRightInd w:val="0"/>
              <w:rPr>
                <w:rFonts w:ascii="Arial" w:hAnsi="Arial" w:cs="Arial"/>
                <w:bCs/>
              </w:rPr>
            </w:pPr>
          </w:p>
          <w:p w14:paraId="3FE33730" w14:textId="77777777" w:rsidR="004B6A0A" w:rsidRDefault="004B6A0A" w:rsidP="001E1291">
            <w:pPr>
              <w:widowControl w:val="0"/>
              <w:autoSpaceDE w:val="0"/>
              <w:autoSpaceDN w:val="0"/>
              <w:adjustRightInd w:val="0"/>
              <w:rPr>
                <w:rFonts w:ascii="Arial" w:hAnsi="Arial" w:cs="Arial"/>
                <w:bCs/>
              </w:rPr>
            </w:pPr>
          </w:p>
          <w:p w14:paraId="5D4D601A" w14:textId="77777777" w:rsidR="004B6A0A" w:rsidRDefault="004B6A0A" w:rsidP="001E1291">
            <w:pPr>
              <w:widowControl w:val="0"/>
              <w:autoSpaceDE w:val="0"/>
              <w:autoSpaceDN w:val="0"/>
              <w:adjustRightInd w:val="0"/>
              <w:rPr>
                <w:rFonts w:ascii="Arial" w:hAnsi="Arial" w:cs="Arial"/>
                <w:bCs/>
              </w:rPr>
            </w:pPr>
          </w:p>
          <w:p w14:paraId="6F46F842" w14:textId="77777777" w:rsidR="004B6A0A" w:rsidRDefault="004B6A0A" w:rsidP="001E1291">
            <w:pPr>
              <w:widowControl w:val="0"/>
              <w:autoSpaceDE w:val="0"/>
              <w:autoSpaceDN w:val="0"/>
              <w:adjustRightInd w:val="0"/>
              <w:rPr>
                <w:rFonts w:ascii="Arial" w:hAnsi="Arial" w:cs="Arial"/>
                <w:bCs/>
              </w:rPr>
            </w:pPr>
          </w:p>
          <w:p w14:paraId="1FBD741F" w14:textId="77777777" w:rsidR="004B6A0A" w:rsidRDefault="004B6A0A" w:rsidP="001E1291">
            <w:pPr>
              <w:widowControl w:val="0"/>
              <w:autoSpaceDE w:val="0"/>
              <w:autoSpaceDN w:val="0"/>
              <w:adjustRightInd w:val="0"/>
              <w:rPr>
                <w:rFonts w:ascii="Arial" w:hAnsi="Arial" w:cs="Arial"/>
                <w:bCs/>
              </w:rPr>
            </w:pPr>
          </w:p>
          <w:p w14:paraId="5C543487" w14:textId="77777777" w:rsidR="004B6A0A" w:rsidRDefault="004B6A0A" w:rsidP="001E1291">
            <w:pPr>
              <w:widowControl w:val="0"/>
              <w:autoSpaceDE w:val="0"/>
              <w:autoSpaceDN w:val="0"/>
              <w:adjustRightInd w:val="0"/>
              <w:rPr>
                <w:rFonts w:ascii="Arial" w:hAnsi="Arial" w:cs="Arial"/>
                <w:bCs/>
              </w:rPr>
            </w:pPr>
          </w:p>
          <w:p w14:paraId="530DAEE3" w14:textId="77777777" w:rsidR="004B6A0A" w:rsidRDefault="004B6A0A" w:rsidP="001E1291">
            <w:pPr>
              <w:widowControl w:val="0"/>
              <w:autoSpaceDE w:val="0"/>
              <w:autoSpaceDN w:val="0"/>
              <w:adjustRightInd w:val="0"/>
              <w:rPr>
                <w:rFonts w:ascii="Arial" w:hAnsi="Arial" w:cs="Arial"/>
                <w:bCs/>
              </w:rPr>
            </w:pPr>
          </w:p>
          <w:p w14:paraId="7C8F2F2C" w14:textId="48933B81" w:rsidR="004B6A0A" w:rsidRDefault="004B6A0A" w:rsidP="001E1291">
            <w:pPr>
              <w:widowControl w:val="0"/>
              <w:autoSpaceDE w:val="0"/>
              <w:autoSpaceDN w:val="0"/>
              <w:adjustRightInd w:val="0"/>
              <w:rPr>
                <w:rFonts w:ascii="Arial" w:hAnsi="Arial" w:cs="Arial"/>
                <w:bCs/>
              </w:rPr>
            </w:pPr>
            <w:r>
              <w:rPr>
                <w:rFonts w:ascii="Arial" w:hAnsi="Arial" w:cs="Arial"/>
                <w:bCs/>
              </w:rPr>
              <w:t>10.4</w:t>
            </w:r>
          </w:p>
          <w:p w14:paraId="535E96CF" w14:textId="6ECC5FF5" w:rsidR="004B6A0A" w:rsidRDefault="004B6A0A" w:rsidP="001E1291">
            <w:pPr>
              <w:widowControl w:val="0"/>
              <w:autoSpaceDE w:val="0"/>
              <w:autoSpaceDN w:val="0"/>
              <w:adjustRightInd w:val="0"/>
              <w:rPr>
                <w:rFonts w:ascii="Arial" w:hAnsi="Arial" w:cs="Arial"/>
                <w:bCs/>
              </w:rPr>
            </w:pPr>
          </w:p>
          <w:p w14:paraId="318A3543" w14:textId="1E2A1D8A" w:rsidR="004B6A0A" w:rsidRDefault="004B6A0A" w:rsidP="001E1291">
            <w:pPr>
              <w:widowControl w:val="0"/>
              <w:autoSpaceDE w:val="0"/>
              <w:autoSpaceDN w:val="0"/>
              <w:adjustRightInd w:val="0"/>
              <w:rPr>
                <w:rFonts w:ascii="Arial" w:hAnsi="Arial" w:cs="Arial"/>
                <w:bCs/>
              </w:rPr>
            </w:pPr>
          </w:p>
          <w:p w14:paraId="50BBF493" w14:textId="55A28324" w:rsidR="004B6A0A" w:rsidRDefault="004B6A0A" w:rsidP="001E1291">
            <w:pPr>
              <w:widowControl w:val="0"/>
              <w:autoSpaceDE w:val="0"/>
              <w:autoSpaceDN w:val="0"/>
              <w:adjustRightInd w:val="0"/>
              <w:rPr>
                <w:rFonts w:ascii="Arial" w:hAnsi="Arial" w:cs="Arial"/>
                <w:bCs/>
              </w:rPr>
            </w:pPr>
          </w:p>
          <w:p w14:paraId="568DF0D1" w14:textId="3FE566FA" w:rsidR="004B6A0A" w:rsidRDefault="004B6A0A" w:rsidP="001E1291">
            <w:pPr>
              <w:widowControl w:val="0"/>
              <w:autoSpaceDE w:val="0"/>
              <w:autoSpaceDN w:val="0"/>
              <w:adjustRightInd w:val="0"/>
              <w:rPr>
                <w:rFonts w:ascii="Arial" w:hAnsi="Arial" w:cs="Arial"/>
                <w:bCs/>
              </w:rPr>
            </w:pPr>
            <w:r>
              <w:rPr>
                <w:rFonts w:ascii="Arial" w:hAnsi="Arial" w:cs="Arial"/>
                <w:bCs/>
              </w:rPr>
              <w:t>10.5</w:t>
            </w:r>
          </w:p>
          <w:p w14:paraId="5EAC53A5" w14:textId="1411BE15" w:rsidR="004B6A0A" w:rsidRDefault="004B6A0A" w:rsidP="001E1291">
            <w:pPr>
              <w:widowControl w:val="0"/>
              <w:autoSpaceDE w:val="0"/>
              <w:autoSpaceDN w:val="0"/>
              <w:adjustRightInd w:val="0"/>
              <w:rPr>
                <w:rFonts w:ascii="Arial" w:hAnsi="Arial" w:cs="Arial"/>
                <w:bCs/>
              </w:rPr>
            </w:pPr>
          </w:p>
          <w:p w14:paraId="07B5D6A4" w14:textId="65F80F18" w:rsidR="004B6A0A" w:rsidRDefault="004B6A0A" w:rsidP="001E1291">
            <w:pPr>
              <w:widowControl w:val="0"/>
              <w:autoSpaceDE w:val="0"/>
              <w:autoSpaceDN w:val="0"/>
              <w:adjustRightInd w:val="0"/>
              <w:rPr>
                <w:rFonts w:ascii="Arial" w:hAnsi="Arial" w:cs="Arial"/>
                <w:bCs/>
              </w:rPr>
            </w:pPr>
          </w:p>
          <w:p w14:paraId="7867EA6D" w14:textId="502E4E0B" w:rsidR="004B6A0A" w:rsidRDefault="004B6A0A" w:rsidP="001E1291">
            <w:pPr>
              <w:widowControl w:val="0"/>
              <w:autoSpaceDE w:val="0"/>
              <w:autoSpaceDN w:val="0"/>
              <w:adjustRightInd w:val="0"/>
              <w:rPr>
                <w:rFonts w:ascii="Arial" w:hAnsi="Arial" w:cs="Arial"/>
                <w:bCs/>
              </w:rPr>
            </w:pPr>
            <w:r>
              <w:rPr>
                <w:rFonts w:ascii="Arial" w:hAnsi="Arial" w:cs="Arial"/>
                <w:bCs/>
              </w:rPr>
              <w:t>10.6</w:t>
            </w:r>
          </w:p>
          <w:p w14:paraId="1B74E460" w14:textId="6E69EB53" w:rsidR="004B6A0A" w:rsidRDefault="004B6A0A" w:rsidP="001E1291">
            <w:pPr>
              <w:widowControl w:val="0"/>
              <w:autoSpaceDE w:val="0"/>
              <w:autoSpaceDN w:val="0"/>
              <w:adjustRightInd w:val="0"/>
              <w:rPr>
                <w:rFonts w:ascii="Arial" w:hAnsi="Arial" w:cs="Arial"/>
                <w:bCs/>
              </w:rPr>
            </w:pPr>
          </w:p>
          <w:p w14:paraId="7075AEAF" w14:textId="6DBB6030" w:rsidR="004B6A0A" w:rsidRDefault="004B6A0A" w:rsidP="001E1291">
            <w:pPr>
              <w:widowControl w:val="0"/>
              <w:autoSpaceDE w:val="0"/>
              <w:autoSpaceDN w:val="0"/>
              <w:adjustRightInd w:val="0"/>
              <w:rPr>
                <w:rFonts w:ascii="Arial" w:hAnsi="Arial" w:cs="Arial"/>
                <w:bCs/>
              </w:rPr>
            </w:pPr>
          </w:p>
          <w:p w14:paraId="486611F0" w14:textId="0ECB11D0" w:rsidR="004B6A0A" w:rsidRDefault="004B6A0A" w:rsidP="001E1291">
            <w:pPr>
              <w:widowControl w:val="0"/>
              <w:autoSpaceDE w:val="0"/>
              <w:autoSpaceDN w:val="0"/>
              <w:adjustRightInd w:val="0"/>
              <w:rPr>
                <w:rFonts w:ascii="Arial" w:hAnsi="Arial" w:cs="Arial"/>
                <w:bCs/>
              </w:rPr>
            </w:pPr>
          </w:p>
          <w:p w14:paraId="1F770213" w14:textId="33975E82" w:rsidR="004B6A0A" w:rsidRDefault="004B6A0A" w:rsidP="001E1291">
            <w:pPr>
              <w:widowControl w:val="0"/>
              <w:autoSpaceDE w:val="0"/>
              <w:autoSpaceDN w:val="0"/>
              <w:adjustRightInd w:val="0"/>
              <w:rPr>
                <w:rFonts w:ascii="Arial" w:hAnsi="Arial" w:cs="Arial"/>
                <w:bCs/>
              </w:rPr>
            </w:pPr>
          </w:p>
          <w:p w14:paraId="51115F44" w14:textId="22809CD4" w:rsidR="004B6A0A" w:rsidRDefault="004B6A0A" w:rsidP="001E1291">
            <w:pPr>
              <w:widowControl w:val="0"/>
              <w:autoSpaceDE w:val="0"/>
              <w:autoSpaceDN w:val="0"/>
              <w:adjustRightInd w:val="0"/>
              <w:rPr>
                <w:rFonts w:ascii="Arial" w:hAnsi="Arial" w:cs="Arial"/>
                <w:bCs/>
              </w:rPr>
            </w:pPr>
          </w:p>
          <w:p w14:paraId="3B0D44C9" w14:textId="0714AFB6" w:rsidR="004B6A0A" w:rsidRDefault="004B6A0A" w:rsidP="001E1291">
            <w:pPr>
              <w:widowControl w:val="0"/>
              <w:autoSpaceDE w:val="0"/>
              <w:autoSpaceDN w:val="0"/>
              <w:adjustRightInd w:val="0"/>
              <w:rPr>
                <w:rFonts w:ascii="Arial" w:hAnsi="Arial" w:cs="Arial"/>
                <w:bCs/>
              </w:rPr>
            </w:pPr>
          </w:p>
          <w:p w14:paraId="6748639A" w14:textId="2E2B371A" w:rsidR="004B6A0A" w:rsidRDefault="004B6A0A" w:rsidP="001E1291">
            <w:pPr>
              <w:widowControl w:val="0"/>
              <w:autoSpaceDE w:val="0"/>
              <w:autoSpaceDN w:val="0"/>
              <w:adjustRightInd w:val="0"/>
              <w:rPr>
                <w:rFonts w:ascii="Arial" w:hAnsi="Arial" w:cs="Arial"/>
                <w:bCs/>
              </w:rPr>
            </w:pPr>
            <w:r>
              <w:rPr>
                <w:rFonts w:ascii="Arial" w:hAnsi="Arial" w:cs="Arial"/>
                <w:bCs/>
              </w:rPr>
              <w:t>10.7</w:t>
            </w:r>
          </w:p>
          <w:p w14:paraId="4AEDB62A" w14:textId="1C723B4F" w:rsidR="004B6A0A" w:rsidRDefault="004B6A0A" w:rsidP="001E1291">
            <w:pPr>
              <w:widowControl w:val="0"/>
              <w:autoSpaceDE w:val="0"/>
              <w:autoSpaceDN w:val="0"/>
              <w:adjustRightInd w:val="0"/>
              <w:rPr>
                <w:rFonts w:ascii="Arial" w:hAnsi="Arial" w:cs="Arial"/>
                <w:bCs/>
              </w:rPr>
            </w:pPr>
          </w:p>
          <w:p w14:paraId="6559F534" w14:textId="4720ABE0" w:rsidR="004B6A0A" w:rsidRDefault="004B6A0A" w:rsidP="001E1291">
            <w:pPr>
              <w:widowControl w:val="0"/>
              <w:autoSpaceDE w:val="0"/>
              <w:autoSpaceDN w:val="0"/>
              <w:adjustRightInd w:val="0"/>
              <w:rPr>
                <w:rFonts w:ascii="Arial" w:hAnsi="Arial" w:cs="Arial"/>
                <w:bCs/>
              </w:rPr>
            </w:pPr>
          </w:p>
          <w:p w14:paraId="4B6E7E00" w14:textId="68E4A6BB" w:rsidR="004B6A0A" w:rsidRDefault="004B6A0A" w:rsidP="001E1291">
            <w:pPr>
              <w:widowControl w:val="0"/>
              <w:autoSpaceDE w:val="0"/>
              <w:autoSpaceDN w:val="0"/>
              <w:adjustRightInd w:val="0"/>
              <w:rPr>
                <w:rFonts w:ascii="Arial" w:hAnsi="Arial" w:cs="Arial"/>
                <w:bCs/>
              </w:rPr>
            </w:pPr>
          </w:p>
          <w:p w14:paraId="26DD40E2" w14:textId="110ED5A0" w:rsidR="004B6A0A" w:rsidRDefault="004B6A0A" w:rsidP="001E1291">
            <w:pPr>
              <w:widowControl w:val="0"/>
              <w:autoSpaceDE w:val="0"/>
              <w:autoSpaceDN w:val="0"/>
              <w:adjustRightInd w:val="0"/>
              <w:rPr>
                <w:rFonts w:ascii="Arial" w:hAnsi="Arial" w:cs="Arial"/>
                <w:bCs/>
              </w:rPr>
            </w:pPr>
          </w:p>
          <w:p w14:paraId="01262575" w14:textId="72F43565" w:rsidR="004B6A0A" w:rsidRDefault="004B6A0A" w:rsidP="001E1291">
            <w:pPr>
              <w:widowControl w:val="0"/>
              <w:autoSpaceDE w:val="0"/>
              <w:autoSpaceDN w:val="0"/>
              <w:adjustRightInd w:val="0"/>
              <w:rPr>
                <w:rFonts w:ascii="Arial" w:hAnsi="Arial" w:cs="Arial"/>
                <w:bCs/>
              </w:rPr>
            </w:pPr>
          </w:p>
          <w:p w14:paraId="1DB15E34" w14:textId="3877A3C5" w:rsidR="003667EB" w:rsidRDefault="003667EB" w:rsidP="001E1291">
            <w:pPr>
              <w:widowControl w:val="0"/>
              <w:autoSpaceDE w:val="0"/>
              <w:autoSpaceDN w:val="0"/>
              <w:adjustRightInd w:val="0"/>
              <w:rPr>
                <w:rFonts w:ascii="Arial" w:hAnsi="Arial" w:cs="Arial"/>
                <w:bCs/>
              </w:rPr>
            </w:pPr>
          </w:p>
          <w:p w14:paraId="60D27CDA" w14:textId="77777777" w:rsidR="003667EB" w:rsidRDefault="003667EB" w:rsidP="001E1291">
            <w:pPr>
              <w:widowControl w:val="0"/>
              <w:autoSpaceDE w:val="0"/>
              <w:autoSpaceDN w:val="0"/>
              <w:adjustRightInd w:val="0"/>
              <w:rPr>
                <w:rFonts w:ascii="Arial" w:hAnsi="Arial" w:cs="Arial"/>
                <w:bCs/>
              </w:rPr>
            </w:pPr>
          </w:p>
          <w:p w14:paraId="1E47DE72" w14:textId="462D6DF4" w:rsidR="004B6A0A" w:rsidRDefault="004B6A0A" w:rsidP="001E1291">
            <w:pPr>
              <w:widowControl w:val="0"/>
              <w:autoSpaceDE w:val="0"/>
              <w:autoSpaceDN w:val="0"/>
              <w:adjustRightInd w:val="0"/>
              <w:rPr>
                <w:rFonts w:ascii="Arial" w:hAnsi="Arial" w:cs="Arial"/>
                <w:bCs/>
              </w:rPr>
            </w:pPr>
          </w:p>
          <w:p w14:paraId="57E0041E" w14:textId="480AC638" w:rsidR="004B6A0A" w:rsidRDefault="004B6A0A" w:rsidP="001E1291">
            <w:pPr>
              <w:widowControl w:val="0"/>
              <w:autoSpaceDE w:val="0"/>
              <w:autoSpaceDN w:val="0"/>
              <w:adjustRightInd w:val="0"/>
              <w:rPr>
                <w:rFonts w:ascii="Arial" w:hAnsi="Arial" w:cs="Arial"/>
                <w:bCs/>
              </w:rPr>
            </w:pPr>
          </w:p>
          <w:p w14:paraId="392D879A" w14:textId="26868374" w:rsidR="004B6A0A" w:rsidRPr="004B6A0A" w:rsidRDefault="004B6A0A" w:rsidP="001E1291">
            <w:pPr>
              <w:widowControl w:val="0"/>
              <w:autoSpaceDE w:val="0"/>
              <w:autoSpaceDN w:val="0"/>
              <w:adjustRightInd w:val="0"/>
              <w:rPr>
                <w:rFonts w:ascii="Arial" w:hAnsi="Arial" w:cs="Arial"/>
                <w:b/>
              </w:rPr>
            </w:pPr>
            <w:r>
              <w:rPr>
                <w:rFonts w:ascii="Arial" w:hAnsi="Arial" w:cs="Arial"/>
                <w:b/>
              </w:rPr>
              <w:t>10.8</w:t>
            </w:r>
          </w:p>
          <w:p w14:paraId="0421079B" w14:textId="77777777" w:rsidR="004B6A0A" w:rsidRDefault="004B6A0A" w:rsidP="001E1291">
            <w:pPr>
              <w:widowControl w:val="0"/>
              <w:autoSpaceDE w:val="0"/>
              <w:autoSpaceDN w:val="0"/>
              <w:adjustRightInd w:val="0"/>
              <w:rPr>
                <w:rFonts w:ascii="Arial" w:hAnsi="Arial" w:cs="Arial"/>
                <w:bCs/>
              </w:rPr>
            </w:pPr>
          </w:p>
          <w:p w14:paraId="61BA91E7" w14:textId="41EEADD2" w:rsidR="004B6A0A" w:rsidRPr="004B6A0A" w:rsidRDefault="004B6A0A" w:rsidP="001E1291">
            <w:pPr>
              <w:widowControl w:val="0"/>
              <w:autoSpaceDE w:val="0"/>
              <w:autoSpaceDN w:val="0"/>
              <w:adjustRightInd w:val="0"/>
              <w:rPr>
                <w:rFonts w:ascii="Arial" w:hAnsi="Arial" w:cs="Arial"/>
                <w:bCs/>
              </w:rPr>
            </w:pPr>
          </w:p>
        </w:tc>
        <w:tc>
          <w:tcPr>
            <w:tcW w:w="8773" w:type="dxa"/>
            <w:gridSpan w:val="2"/>
            <w:tcBorders>
              <w:top w:val="nil"/>
            </w:tcBorders>
          </w:tcPr>
          <w:p w14:paraId="4D7C274E" w14:textId="77777777" w:rsidR="00017069" w:rsidRDefault="00017069" w:rsidP="001E1291">
            <w:pPr>
              <w:pStyle w:val="TableParagraph"/>
              <w:ind w:right="176"/>
              <w:rPr>
                <w:b/>
                <w:sz w:val="24"/>
                <w:szCs w:val="24"/>
              </w:rPr>
            </w:pPr>
            <w:r w:rsidRPr="00D5628A">
              <w:rPr>
                <w:b/>
                <w:sz w:val="24"/>
                <w:szCs w:val="24"/>
              </w:rPr>
              <w:t>COMMITTEE SELF-ASSESSMENT</w:t>
            </w:r>
          </w:p>
          <w:p w14:paraId="2EFCB3C1" w14:textId="67048D1D" w:rsidR="00017069" w:rsidRDefault="00017069" w:rsidP="001E1291">
            <w:pPr>
              <w:pStyle w:val="TableParagraph"/>
              <w:ind w:right="176"/>
              <w:rPr>
                <w:b/>
                <w:sz w:val="24"/>
                <w:szCs w:val="24"/>
              </w:rPr>
            </w:pPr>
          </w:p>
          <w:p w14:paraId="566E25DA" w14:textId="0F2B356E" w:rsidR="00752A80" w:rsidRDefault="00752A80" w:rsidP="00752A80">
            <w:pPr>
              <w:autoSpaceDE w:val="0"/>
              <w:autoSpaceDN w:val="0"/>
              <w:adjustRightInd w:val="0"/>
              <w:rPr>
                <w:rFonts w:ascii="ArialMT" w:hAnsi="ArialMT" w:cs="ArialMT"/>
                <w:lang w:eastAsia="en-US"/>
              </w:rPr>
            </w:pPr>
            <w:r>
              <w:rPr>
                <w:rFonts w:ascii="ArialMT" w:hAnsi="ArialMT" w:cs="ArialMT"/>
                <w:lang w:eastAsia="en-US"/>
              </w:rPr>
              <w:t>As part of the Corporation’s annual review, the Curriculum Strategy was asked to reflect on its</w:t>
            </w:r>
            <w:r w:rsidR="00244733">
              <w:rPr>
                <w:rFonts w:ascii="ArialMT" w:hAnsi="ArialMT" w:cs="ArialMT"/>
                <w:lang w:eastAsia="en-US"/>
              </w:rPr>
              <w:t>’</w:t>
            </w:r>
            <w:r>
              <w:rPr>
                <w:rFonts w:ascii="ArialMT" w:hAnsi="ArialMT" w:cs="ArialMT"/>
                <w:lang w:eastAsia="en-US"/>
              </w:rPr>
              <w:t xml:space="preserve"> performance over the past year and consider whether any changes </w:t>
            </w:r>
            <w:r w:rsidR="004B6A0A">
              <w:rPr>
                <w:rFonts w:ascii="ArialMT" w:hAnsi="ArialMT" w:cs="ArialMT"/>
                <w:lang w:eastAsia="en-US"/>
              </w:rPr>
              <w:t>were</w:t>
            </w:r>
            <w:r>
              <w:rPr>
                <w:rFonts w:ascii="ArialMT" w:hAnsi="ArialMT" w:cs="ArialMT"/>
                <w:lang w:eastAsia="en-US"/>
              </w:rPr>
              <w:t xml:space="preserve"> needed in terms of its</w:t>
            </w:r>
            <w:r w:rsidR="00DD0F36">
              <w:rPr>
                <w:rFonts w:ascii="ArialMT" w:hAnsi="ArialMT" w:cs="ArialMT"/>
                <w:lang w:eastAsia="en-US"/>
              </w:rPr>
              <w:t>’</w:t>
            </w:r>
            <w:r>
              <w:rPr>
                <w:rFonts w:ascii="ArialMT" w:hAnsi="ArialMT" w:cs="ArialMT"/>
                <w:lang w:eastAsia="en-US"/>
              </w:rPr>
              <w:t xml:space="preserve"> practice and approach, membership, training and development for members, frequency of meetings, etc.</w:t>
            </w:r>
            <w:r>
              <w:rPr>
                <w:rFonts w:ascii="ArialMT" w:hAnsi="ArialMT" w:cs="ArialMT"/>
                <w:lang w:eastAsia="en-US"/>
              </w:rPr>
              <w:br/>
            </w:r>
          </w:p>
          <w:p w14:paraId="1ECF37A1" w14:textId="247988E4" w:rsidR="00752A80" w:rsidRPr="00752A80" w:rsidRDefault="00752A80" w:rsidP="00752A80">
            <w:pPr>
              <w:autoSpaceDE w:val="0"/>
              <w:autoSpaceDN w:val="0"/>
              <w:adjustRightInd w:val="0"/>
              <w:rPr>
                <w:rFonts w:ascii="ArialMT" w:hAnsi="ArialMT" w:cs="ArialMT"/>
                <w:lang w:eastAsia="en-US"/>
              </w:rPr>
            </w:pPr>
            <w:r>
              <w:rPr>
                <w:rFonts w:ascii="ArialMT" w:hAnsi="ArialMT" w:cs="ArialMT"/>
                <w:lang w:eastAsia="en-US"/>
              </w:rPr>
              <w:t>Being newly established, the Committee considered its’ role and were satisfied that there was a clear differential between its’ work and that of the QPS Committee.</w:t>
            </w:r>
            <w:r w:rsidR="00D44DB3">
              <w:rPr>
                <w:rFonts w:ascii="ArialMT" w:hAnsi="ArialMT" w:cs="ArialMT"/>
                <w:lang w:eastAsia="en-US"/>
              </w:rPr>
              <w:t xml:space="preserve">  There were no issues in terms of committee membership or training requirements</w:t>
            </w:r>
            <w:r w:rsidR="00244733">
              <w:rPr>
                <w:rFonts w:ascii="ArialMT" w:hAnsi="ArialMT" w:cs="ArialMT"/>
                <w:lang w:eastAsia="en-US"/>
              </w:rPr>
              <w:t xml:space="preserve"> raised</w:t>
            </w:r>
            <w:r w:rsidR="00D44DB3">
              <w:rPr>
                <w:rFonts w:ascii="ArialMT" w:hAnsi="ArialMT" w:cs="ArialMT"/>
                <w:lang w:eastAsia="en-US"/>
              </w:rPr>
              <w:t>.</w:t>
            </w:r>
          </w:p>
          <w:p w14:paraId="2A5A2A49" w14:textId="00150F48" w:rsidR="00017069" w:rsidRDefault="00017069" w:rsidP="001E1291">
            <w:pPr>
              <w:widowControl w:val="0"/>
              <w:autoSpaceDE w:val="0"/>
              <w:autoSpaceDN w:val="0"/>
              <w:adjustRightInd w:val="0"/>
              <w:rPr>
                <w:rFonts w:ascii="Arial" w:hAnsi="Arial" w:cs="Arial"/>
                <w:b/>
                <w:color w:val="000000"/>
              </w:rPr>
            </w:pPr>
          </w:p>
          <w:p w14:paraId="42F7E9F7" w14:textId="792603E1" w:rsidR="00D44DB3" w:rsidRPr="00D44DB3" w:rsidRDefault="00D44DB3" w:rsidP="001E1291">
            <w:pPr>
              <w:widowControl w:val="0"/>
              <w:autoSpaceDE w:val="0"/>
              <w:autoSpaceDN w:val="0"/>
              <w:adjustRightInd w:val="0"/>
              <w:rPr>
                <w:rFonts w:ascii="Arial" w:hAnsi="Arial" w:cs="Arial"/>
                <w:b/>
                <w:color w:val="000000"/>
              </w:rPr>
            </w:pPr>
            <w:r w:rsidRPr="00D44DB3">
              <w:rPr>
                <w:rFonts w:ascii="Arial" w:hAnsi="Arial" w:cs="Arial"/>
                <w:b/>
                <w:color w:val="000000"/>
              </w:rPr>
              <w:t>Remit</w:t>
            </w:r>
            <w:r>
              <w:rPr>
                <w:rFonts w:ascii="Arial" w:hAnsi="Arial" w:cs="Arial"/>
                <w:b/>
                <w:color w:val="000000"/>
              </w:rPr>
              <w:t xml:space="preserve"> &amp; performance</w:t>
            </w:r>
            <w:r>
              <w:rPr>
                <w:rFonts w:ascii="Arial" w:hAnsi="Arial" w:cs="Arial"/>
                <w:b/>
                <w:color w:val="000000"/>
              </w:rPr>
              <w:br/>
            </w:r>
          </w:p>
          <w:p w14:paraId="6014F9A0" w14:textId="0F811B64" w:rsidR="00017069" w:rsidRDefault="00017069" w:rsidP="001E1291">
            <w:pPr>
              <w:widowControl w:val="0"/>
              <w:autoSpaceDE w:val="0"/>
              <w:autoSpaceDN w:val="0"/>
              <w:adjustRightInd w:val="0"/>
              <w:rPr>
                <w:rFonts w:ascii="Arial" w:hAnsi="Arial" w:cs="Arial"/>
                <w:bCs/>
                <w:color w:val="000000"/>
              </w:rPr>
            </w:pPr>
            <w:r w:rsidRPr="00EF6F7A">
              <w:rPr>
                <w:rFonts w:ascii="Arial" w:hAnsi="Arial" w:cs="Arial"/>
                <w:bCs/>
                <w:color w:val="000000"/>
              </w:rPr>
              <w:t xml:space="preserve">A report by the Director of Governance </w:t>
            </w:r>
            <w:r>
              <w:rPr>
                <w:rFonts w:ascii="Arial" w:hAnsi="Arial" w:cs="Arial"/>
                <w:bCs/>
                <w:color w:val="000000"/>
              </w:rPr>
              <w:t xml:space="preserve">&amp; Compliance </w:t>
            </w:r>
            <w:r w:rsidRPr="00EF6F7A">
              <w:rPr>
                <w:rFonts w:ascii="Arial" w:hAnsi="Arial" w:cs="Arial"/>
                <w:bCs/>
                <w:color w:val="000000"/>
              </w:rPr>
              <w:t>compared the Committee’s remit (per its</w:t>
            </w:r>
            <w:r>
              <w:rPr>
                <w:rFonts w:ascii="Arial" w:hAnsi="Arial" w:cs="Arial"/>
                <w:bCs/>
                <w:color w:val="000000"/>
              </w:rPr>
              <w:t xml:space="preserve"> </w:t>
            </w:r>
            <w:r w:rsidRPr="00EF6F7A">
              <w:rPr>
                <w:rFonts w:ascii="Arial" w:hAnsi="Arial" w:cs="Arial"/>
                <w:bCs/>
                <w:color w:val="000000"/>
              </w:rPr>
              <w:t>Terms of Reference) with the work it had undertaken over the course of the year</w:t>
            </w:r>
            <w:r w:rsidR="00752A80">
              <w:rPr>
                <w:rFonts w:ascii="Arial" w:hAnsi="Arial" w:cs="Arial"/>
                <w:bCs/>
                <w:color w:val="000000"/>
              </w:rPr>
              <w:t>.  The analysis showed one gap, namely</w:t>
            </w:r>
            <w:r>
              <w:rPr>
                <w:rFonts w:ascii="Arial" w:hAnsi="Arial" w:cs="Arial"/>
                <w:bCs/>
                <w:color w:val="000000"/>
              </w:rPr>
              <w:t xml:space="preserve">:- </w:t>
            </w:r>
          </w:p>
          <w:p w14:paraId="1FB9576D" w14:textId="77777777" w:rsidR="00017069" w:rsidRDefault="00017069" w:rsidP="001E1291">
            <w:pPr>
              <w:widowControl w:val="0"/>
              <w:autoSpaceDE w:val="0"/>
              <w:autoSpaceDN w:val="0"/>
              <w:adjustRightInd w:val="0"/>
              <w:rPr>
                <w:rFonts w:ascii="Arial" w:hAnsi="Arial" w:cs="Arial"/>
                <w:bCs/>
                <w:color w:val="000000"/>
              </w:rPr>
            </w:pPr>
          </w:p>
          <w:p w14:paraId="6F8C06B4" w14:textId="77777777" w:rsidR="00017069" w:rsidRPr="008A1B97" w:rsidRDefault="00017069" w:rsidP="001E1291">
            <w:pPr>
              <w:rPr>
                <w:rFonts w:ascii="Arial" w:hAnsi="Arial" w:cs="Arial"/>
                <w:i/>
                <w:iCs/>
              </w:rPr>
            </w:pPr>
            <w:r>
              <w:rPr>
                <w:rFonts w:ascii="Arial" w:hAnsi="Arial" w:cs="Arial"/>
                <w:i/>
                <w:iCs/>
              </w:rPr>
              <w:t>To provide advice and assurance … o</w:t>
            </w:r>
            <w:r w:rsidRPr="008A1B97">
              <w:rPr>
                <w:rFonts w:ascii="Arial" w:hAnsi="Arial" w:cs="Arial"/>
                <w:i/>
                <w:iCs/>
              </w:rPr>
              <w:t>n the effectiveness and impact of the College’s HR and People Development strategies in contributing to the delivery of employer engagement strategies, skills strategies, and the curriculum.</w:t>
            </w:r>
          </w:p>
          <w:p w14:paraId="69EA178E" w14:textId="6523A997" w:rsidR="00017069" w:rsidRDefault="00017069" w:rsidP="001E1291">
            <w:pPr>
              <w:widowControl w:val="0"/>
              <w:autoSpaceDE w:val="0"/>
              <w:autoSpaceDN w:val="0"/>
              <w:adjustRightInd w:val="0"/>
              <w:rPr>
                <w:rFonts w:ascii="Arial" w:hAnsi="Arial" w:cs="Arial"/>
                <w:bCs/>
                <w:color w:val="000000"/>
              </w:rPr>
            </w:pPr>
          </w:p>
          <w:p w14:paraId="242DEF0F" w14:textId="6EF8998A" w:rsidR="00752A80" w:rsidRDefault="00752A80" w:rsidP="001E1291">
            <w:pPr>
              <w:widowControl w:val="0"/>
              <w:autoSpaceDE w:val="0"/>
              <w:autoSpaceDN w:val="0"/>
              <w:adjustRightInd w:val="0"/>
              <w:rPr>
                <w:rFonts w:ascii="Arial" w:hAnsi="Arial" w:cs="Arial"/>
                <w:bCs/>
                <w:color w:val="000000"/>
              </w:rPr>
            </w:pPr>
            <w:r>
              <w:rPr>
                <w:rFonts w:ascii="Arial" w:hAnsi="Arial" w:cs="Arial"/>
                <w:bCs/>
                <w:color w:val="000000"/>
              </w:rPr>
              <w:t>In discussi</w:t>
            </w:r>
            <w:r w:rsidR="004B6A0A">
              <w:rPr>
                <w:rFonts w:ascii="Arial" w:hAnsi="Arial" w:cs="Arial"/>
                <w:bCs/>
                <w:color w:val="000000"/>
              </w:rPr>
              <w:t>on</w:t>
            </w:r>
            <w:r>
              <w:rPr>
                <w:rFonts w:ascii="Arial" w:hAnsi="Arial" w:cs="Arial"/>
                <w:bCs/>
                <w:color w:val="000000"/>
              </w:rPr>
              <w:t xml:space="preserve">, it was agreed that whilst reporting had </w:t>
            </w:r>
            <w:r w:rsidR="00282F1D">
              <w:rPr>
                <w:rFonts w:ascii="Arial" w:hAnsi="Arial" w:cs="Arial"/>
                <w:bCs/>
                <w:color w:val="000000"/>
              </w:rPr>
              <w:t>made reference to potential skills gaps when considering curriculum developments, future reports would cover this more explicitly where appropriate.</w:t>
            </w:r>
          </w:p>
          <w:p w14:paraId="4440ED66" w14:textId="77777777" w:rsidR="00752A80" w:rsidRPr="00EF6F7A" w:rsidRDefault="00752A80" w:rsidP="001E1291">
            <w:pPr>
              <w:widowControl w:val="0"/>
              <w:autoSpaceDE w:val="0"/>
              <w:autoSpaceDN w:val="0"/>
              <w:adjustRightInd w:val="0"/>
              <w:rPr>
                <w:rFonts w:ascii="Arial" w:hAnsi="Arial" w:cs="Arial"/>
                <w:bCs/>
                <w:color w:val="000000"/>
              </w:rPr>
            </w:pPr>
          </w:p>
          <w:p w14:paraId="3177367D" w14:textId="6900B9E3" w:rsidR="00017069" w:rsidRPr="00EF6F7A" w:rsidRDefault="00282F1D" w:rsidP="001E1291">
            <w:pPr>
              <w:widowControl w:val="0"/>
              <w:autoSpaceDE w:val="0"/>
              <w:autoSpaceDN w:val="0"/>
              <w:adjustRightInd w:val="0"/>
              <w:rPr>
                <w:rFonts w:ascii="Arial" w:hAnsi="Arial" w:cs="Arial"/>
                <w:bCs/>
                <w:color w:val="000000"/>
              </w:rPr>
            </w:pPr>
            <w:r>
              <w:rPr>
                <w:rFonts w:ascii="Arial" w:hAnsi="Arial" w:cs="Arial"/>
                <w:bCs/>
                <w:color w:val="000000"/>
              </w:rPr>
              <w:t xml:space="preserve">In concluding the review, it was felt that the Committee could provide </w:t>
            </w:r>
            <w:r w:rsidR="00017069" w:rsidRPr="00EF6F7A">
              <w:rPr>
                <w:rFonts w:ascii="Arial" w:hAnsi="Arial" w:cs="Arial"/>
                <w:bCs/>
                <w:color w:val="000000"/>
              </w:rPr>
              <w:t xml:space="preserve">good assurance that </w:t>
            </w:r>
            <w:r>
              <w:rPr>
                <w:rFonts w:ascii="Arial" w:hAnsi="Arial" w:cs="Arial"/>
                <w:bCs/>
                <w:color w:val="000000"/>
              </w:rPr>
              <w:t xml:space="preserve">it had </w:t>
            </w:r>
            <w:r w:rsidR="00017069" w:rsidRPr="00EF6F7A">
              <w:rPr>
                <w:rFonts w:ascii="Arial" w:hAnsi="Arial" w:cs="Arial"/>
                <w:bCs/>
                <w:color w:val="000000"/>
              </w:rPr>
              <w:t>attended to</w:t>
            </w:r>
            <w:r>
              <w:rPr>
                <w:rFonts w:ascii="Arial" w:hAnsi="Arial" w:cs="Arial"/>
                <w:bCs/>
                <w:color w:val="000000"/>
              </w:rPr>
              <w:t xml:space="preserve"> </w:t>
            </w:r>
            <w:r w:rsidR="00017069" w:rsidRPr="00EF6F7A">
              <w:rPr>
                <w:rFonts w:ascii="Arial" w:hAnsi="Arial" w:cs="Arial"/>
                <w:bCs/>
                <w:color w:val="000000"/>
              </w:rPr>
              <w:t>everything within its remit.</w:t>
            </w:r>
          </w:p>
          <w:p w14:paraId="45722011" w14:textId="15552A7A" w:rsidR="00017069" w:rsidRDefault="00017069" w:rsidP="001E1291">
            <w:pPr>
              <w:widowControl w:val="0"/>
              <w:autoSpaceDE w:val="0"/>
              <w:autoSpaceDN w:val="0"/>
              <w:adjustRightInd w:val="0"/>
              <w:rPr>
                <w:rFonts w:ascii="Arial" w:hAnsi="Arial" w:cs="Arial"/>
                <w:bCs/>
                <w:color w:val="000000"/>
              </w:rPr>
            </w:pPr>
          </w:p>
          <w:p w14:paraId="7F4B364D" w14:textId="5679636B" w:rsidR="00017069" w:rsidRDefault="00017069" w:rsidP="001E1291">
            <w:pPr>
              <w:widowControl w:val="0"/>
              <w:autoSpaceDE w:val="0"/>
              <w:autoSpaceDN w:val="0"/>
              <w:adjustRightInd w:val="0"/>
              <w:rPr>
                <w:rFonts w:ascii="Arial" w:hAnsi="Arial" w:cs="Arial"/>
                <w:b/>
                <w:color w:val="000000"/>
              </w:rPr>
            </w:pPr>
            <w:r>
              <w:rPr>
                <w:rFonts w:ascii="Arial" w:hAnsi="Arial" w:cs="Arial"/>
                <w:b/>
                <w:color w:val="000000"/>
              </w:rPr>
              <w:t>Terms of reference</w:t>
            </w:r>
          </w:p>
          <w:p w14:paraId="09E7D54B" w14:textId="77777777" w:rsidR="00017069" w:rsidRPr="00017069" w:rsidRDefault="00017069" w:rsidP="001E1291">
            <w:pPr>
              <w:widowControl w:val="0"/>
              <w:autoSpaceDE w:val="0"/>
              <w:autoSpaceDN w:val="0"/>
              <w:adjustRightInd w:val="0"/>
              <w:rPr>
                <w:rFonts w:ascii="Arial" w:hAnsi="Arial" w:cs="Arial"/>
                <w:b/>
                <w:color w:val="000000"/>
              </w:rPr>
            </w:pPr>
          </w:p>
          <w:p w14:paraId="46451107" w14:textId="768C9054" w:rsidR="00017069" w:rsidRPr="00EF6F7A" w:rsidRDefault="00017069" w:rsidP="001E1291">
            <w:pPr>
              <w:widowControl w:val="0"/>
              <w:autoSpaceDE w:val="0"/>
              <w:autoSpaceDN w:val="0"/>
              <w:adjustRightInd w:val="0"/>
              <w:rPr>
                <w:rFonts w:ascii="Arial" w:hAnsi="Arial" w:cs="Arial"/>
                <w:bCs/>
                <w:color w:val="000000"/>
              </w:rPr>
            </w:pPr>
            <w:r>
              <w:rPr>
                <w:rFonts w:ascii="Arial" w:hAnsi="Arial" w:cs="Arial"/>
                <w:bCs/>
                <w:color w:val="000000"/>
              </w:rPr>
              <w:t xml:space="preserve">It was noted that the </w:t>
            </w:r>
            <w:r w:rsidRPr="00EF6F7A">
              <w:rPr>
                <w:rFonts w:ascii="Arial" w:hAnsi="Arial" w:cs="Arial"/>
                <w:bCs/>
                <w:color w:val="000000"/>
              </w:rPr>
              <w:t xml:space="preserve">Terms of Reference </w:t>
            </w:r>
            <w:r>
              <w:rPr>
                <w:rFonts w:ascii="Arial" w:hAnsi="Arial" w:cs="Arial"/>
                <w:bCs/>
                <w:color w:val="000000"/>
              </w:rPr>
              <w:t xml:space="preserve">had not been amended when the Corporation agreed </w:t>
            </w:r>
            <w:r w:rsidRPr="006811FA">
              <w:rPr>
                <w:rStyle w:val="Style8"/>
                <w:rFonts w:cs="Arial"/>
              </w:rPr>
              <w:t xml:space="preserve">that the Curriculum Strategy Committee should report directly to the Corporation </w:t>
            </w:r>
            <w:r>
              <w:rPr>
                <w:rStyle w:val="Style8"/>
                <w:rFonts w:cs="Arial"/>
              </w:rPr>
              <w:t>and the proposed changes to reflect this, as well as a number of factual changes such as amendments to job titles, were agreed.</w:t>
            </w:r>
          </w:p>
          <w:p w14:paraId="62AB261D" w14:textId="77777777" w:rsidR="00017069" w:rsidRDefault="00017069" w:rsidP="001E1291">
            <w:pPr>
              <w:widowControl w:val="0"/>
              <w:autoSpaceDE w:val="0"/>
              <w:autoSpaceDN w:val="0"/>
              <w:adjustRightInd w:val="0"/>
              <w:rPr>
                <w:rFonts w:ascii="Arial" w:hAnsi="Arial" w:cs="Arial"/>
                <w:bCs/>
                <w:color w:val="000000"/>
              </w:rPr>
            </w:pPr>
          </w:p>
          <w:p w14:paraId="700609B4" w14:textId="2826CC58" w:rsidR="00017069" w:rsidRDefault="00017069" w:rsidP="00017069">
            <w:pPr>
              <w:widowControl w:val="0"/>
              <w:autoSpaceDE w:val="0"/>
              <w:autoSpaceDN w:val="0"/>
              <w:adjustRightInd w:val="0"/>
              <w:rPr>
                <w:rFonts w:ascii="Arial" w:hAnsi="Arial" w:cs="Arial"/>
                <w:b/>
                <w:color w:val="000000"/>
              </w:rPr>
            </w:pPr>
            <w:r w:rsidRPr="00EF6F7A">
              <w:rPr>
                <w:rFonts w:ascii="Arial" w:hAnsi="Arial" w:cs="Arial"/>
                <w:b/>
                <w:color w:val="000000"/>
              </w:rPr>
              <w:t>Business Schedule 202</w:t>
            </w:r>
            <w:r>
              <w:rPr>
                <w:rFonts w:ascii="Arial" w:hAnsi="Arial" w:cs="Arial"/>
                <w:b/>
                <w:color w:val="000000"/>
              </w:rPr>
              <w:t>4</w:t>
            </w:r>
            <w:r w:rsidRPr="00EF6F7A">
              <w:rPr>
                <w:rFonts w:ascii="Arial" w:hAnsi="Arial" w:cs="Arial"/>
                <w:b/>
                <w:color w:val="000000"/>
              </w:rPr>
              <w:t>-2</w:t>
            </w:r>
            <w:r>
              <w:rPr>
                <w:rFonts w:ascii="Arial" w:hAnsi="Arial" w:cs="Arial"/>
                <w:b/>
                <w:color w:val="000000"/>
              </w:rPr>
              <w:t>5</w:t>
            </w:r>
          </w:p>
          <w:p w14:paraId="61EE99D6" w14:textId="737A0CA1" w:rsidR="00017069" w:rsidRDefault="00017069" w:rsidP="001E1291">
            <w:pPr>
              <w:widowControl w:val="0"/>
              <w:autoSpaceDE w:val="0"/>
              <w:autoSpaceDN w:val="0"/>
              <w:adjustRightInd w:val="0"/>
              <w:rPr>
                <w:rFonts w:ascii="Arial" w:hAnsi="Arial" w:cs="Arial"/>
                <w:bCs/>
                <w:color w:val="000000"/>
              </w:rPr>
            </w:pPr>
          </w:p>
          <w:p w14:paraId="2C437353" w14:textId="72383FCB" w:rsidR="00017069" w:rsidRDefault="00D44DB3" w:rsidP="001E1291">
            <w:pPr>
              <w:widowControl w:val="0"/>
              <w:autoSpaceDE w:val="0"/>
              <w:autoSpaceDN w:val="0"/>
              <w:adjustRightInd w:val="0"/>
              <w:rPr>
                <w:rFonts w:ascii="Arial" w:hAnsi="Arial" w:cs="Arial"/>
                <w:bCs/>
                <w:color w:val="000000"/>
              </w:rPr>
            </w:pPr>
            <w:r>
              <w:rPr>
                <w:rFonts w:ascii="Arial" w:hAnsi="Arial" w:cs="Arial"/>
                <w:bCs/>
                <w:color w:val="000000"/>
              </w:rPr>
              <w:t xml:space="preserve">In discussing the </w:t>
            </w:r>
            <w:r w:rsidR="00671D8C">
              <w:rPr>
                <w:rFonts w:ascii="Arial" w:hAnsi="Arial" w:cs="Arial"/>
                <w:bCs/>
                <w:color w:val="000000"/>
              </w:rPr>
              <w:t>schedule,</w:t>
            </w:r>
            <w:r>
              <w:rPr>
                <w:rFonts w:ascii="Arial" w:hAnsi="Arial" w:cs="Arial"/>
                <w:bCs/>
                <w:color w:val="000000"/>
              </w:rPr>
              <w:t xml:space="preserve"> it was agreed that as the Committee’s role was to provide strategic direction and oversight, two meetings would be sufficient, on the </w:t>
            </w:r>
            <w:r w:rsidR="004B6A0A">
              <w:rPr>
                <w:rFonts w:ascii="Arial" w:hAnsi="Arial" w:cs="Arial"/>
                <w:bCs/>
                <w:color w:val="000000"/>
              </w:rPr>
              <w:t>proviso that an additional meeting would be arranged if and when required.</w:t>
            </w:r>
            <w:r w:rsidR="003667EB">
              <w:rPr>
                <w:rFonts w:ascii="Arial" w:hAnsi="Arial" w:cs="Arial"/>
                <w:bCs/>
                <w:color w:val="000000"/>
              </w:rPr>
              <w:t xml:space="preserve"> </w:t>
            </w:r>
            <w:r w:rsidR="003667EB">
              <w:rPr>
                <w:rFonts w:ascii="Arial" w:hAnsi="Arial" w:cs="Arial"/>
                <w:bCs/>
                <w:color w:val="000000"/>
              </w:rPr>
              <w:br/>
            </w:r>
            <w:r w:rsidR="003667EB">
              <w:rPr>
                <w:rFonts w:ascii="Arial" w:hAnsi="Arial" w:cs="Arial"/>
                <w:bCs/>
                <w:color w:val="000000"/>
              </w:rPr>
              <w:br/>
            </w:r>
            <w:r w:rsidR="004B6A0A">
              <w:rPr>
                <w:rFonts w:ascii="Arial" w:hAnsi="Arial" w:cs="Arial"/>
                <w:bCs/>
                <w:color w:val="000000"/>
              </w:rPr>
              <w:t>It was agreed that the first meeting be scheduled in November, with the proposed date in February held as a provisional meeting and date in May agreed.</w:t>
            </w:r>
          </w:p>
          <w:p w14:paraId="2F03E6C9" w14:textId="77777777" w:rsidR="005D78DE" w:rsidRDefault="005D78DE" w:rsidP="001E1291">
            <w:pPr>
              <w:widowControl w:val="0"/>
              <w:autoSpaceDE w:val="0"/>
              <w:autoSpaceDN w:val="0"/>
              <w:adjustRightInd w:val="0"/>
              <w:rPr>
                <w:rFonts w:ascii="Arial" w:hAnsi="Arial" w:cs="Arial"/>
                <w:bCs/>
                <w:color w:val="000000"/>
              </w:rPr>
            </w:pPr>
          </w:p>
          <w:p w14:paraId="4ED26FA6" w14:textId="23F6497E" w:rsidR="004B6A0A" w:rsidRPr="004B6A0A" w:rsidRDefault="00F51F4C" w:rsidP="001E1291">
            <w:pPr>
              <w:widowControl w:val="0"/>
              <w:autoSpaceDE w:val="0"/>
              <w:autoSpaceDN w:val="0"/>
              <w:adjustRightInd w:val="0"/>
              <w:rPr>
                <w:rFonts w:ascii="Arial" w:hAnsi="Arial" w:cs="Arial"/>
                <w:bCs/>
                <w:color w:val="000000"/>
              </w:rPr>
            </w:pPr>
            <w:r>
              <w:rPr>
                <w:rFonts w:ascii="Arial" w:hAnsi="Arial" w:cs="Arial"/>
                <w:b/>
                <w:color w:val="000000"/>
              </w:rPr>
              <w:t>Action</w:t>
            </w:r>
            <w:r w:rsidR="004B6A0A">
              <w:rPr>
                <w:rFonts w:ascii="Arial" w:hAnsi="Arial" w:cs="Arial"/>
                <w:b/>
                <w:color w:val="000000"/>
              </w:rPr>
              <w:t>:</w:t>
            </w:r>
            <w:r w:rsidR="004B6A0A">
              <w:rPr>
                <w:rFonts w:ascii="Arial" w:hAnsi="Arial" w:cs="Arial"/>
                <w:bCs/>
                <w:color w:val="000000"/>
              </w:rPr>
              <w:t xml:space="preserve">- </w:t>
            </w:r>
          </w:p>
          <w:p w14:paraId="20A64097" w14:textId="77777777" w:rsidR="004B6A0A" w:rsidRDefault="004B6A0A" w:rsidP="001E1291">
            <w:pPr>
              <w:widowControl w:val="0"/>
              <w:autoSpaceDE w:val="0"/>
              <w:autoSpaceDN w:val="0"/>
              <w:adjustRightInd w:val="0"/>
              <w:rPr>
                <w:rFonts w:ascii="Arial" w:hAnsi="Arial" w:cs="Arial"/>
                <w:bCs/>
                <w:color w:val="000000"/>
              </w:rPr>
            </w:pPr>
          </w:p>
          <w:p w14:paraId="1D8A9AC7" w14:textId="7F490FC3" w:rsidR="004B6A0A" w:rsidRPr="0044032A" w:rsidRDefault="004B6A0A" w:rsidP="004B6A0A">
            <w:pPr>
              <w:pStyle w:val="ListParagraph"/>
              <w:widowControl w:val="0"/>
              <w:numPr>
                <w:ilvl w:val="0"/>
                <w:numId w:val="33"/>
              </w:numPr>
              <w:autoSpaceDE w:val="0"/>
              <w:autoSpaceDN w:val="0"/>
              <w:adjustRightInd w:val="0"/>
              <w:rPr>
                <w:rFonts w:ascii="Arial" w:hAnsi="Arial" w:cs="Arial"/>
                <w:b/>
                <w:color w:val="000000"/>
              </w:rPr>
            </w:pPr>
            <w:r w:rsidRPr="0044032A">
              <w:rPr>
                <w:rFonts w:ascii="Arial" w:hAnsi="Arial" w:cs="Arial"/>
                <w:b/>
                <w:color w:val="000000"/>
              </w:rPr>
              <w:t xml:space="preserve">Future reports to make explicit reference to potential staffing skills gaps and CPD </w:t>
            </w:r>
            <w:r w:rsidR="007053D4">
              <w:rPr>
                <w:rFonts w:ascii="Arial" w:hAnsi="Arial" w:cs="Arial"/>
                <w:b/>
                <w:color w:val="000000"/>
              </w:rPr>
              <w:t>where</w:t>
            </w:r>
            <w:r w:rsidRPr="0044032A">
              <w:rPr>
                <w:rFonts w:ascii="Arial" w:hAnsi="Arial" w:cs="Arial"/>
                <w:b/>
                <w:color w:val="000000"/>
              </w:rPr>
              <w:t xml:space="preserve"> appropriate; </w:t>
            </w:r>
          </w:p>
          <w:p w14:paraId="0D016018" w14:textId="77777777" w:rsidR="004B6A0A" w:rsidRPr="0044032A" w:rsidRDefault="004B6A0A" w:rsidP="004B6A0A">
            <w:pPr>
              <w:pStyle w:val="ListParagraph"/>
              <w:widowControl w:val="0"/>
              <w:numPr>
                <w:ilvl w:val="0"/>
                <w:numId w:val="33"/>
              </w:numPr>
              <w:autoSpaceDE w:val="0"/>
              <w:autoSpaceDN w:val="0"/>
              <w:adjustRightInd w:val="0"/>
              <w:rPr>
                <w:rFonts w:ascii="Arial" w:hAnsi="Arial" w:cs="Arial"/>
                <w:b/>
                <w:color w:val="000000"/>
              </w:rPr>
            </w:pPr>
            <w:r w:rsidRPr="0044032A">
              <w:rPr>
                <w:rFonts w:ascii="Arial" w:hAnsi="Arial" w:cs="Arial"/>
                <w:b/>
                <w:color w:val="000000"/>
              </w:rPr>
              <w:lastRenderedPageBreak/>
              <w:t xml:space="preserve">The amendments to the Terms of Reference be submitted to the Corporation for approval; and </w:t>
            </w:r>
          </w:p>
          <w:p w14:paraId="719CA678" w14:textId="241321B8" w:rsidR="00017069" w:rsidRPr="0044032A" w:rsidRDefault="00017069" w:rsidP="004B6A0A">
            <w:pPr>
              <w:pStyle w:val="ListParagraph"/>
              <w:widowControl w:val="0"/>
              <w:numPr>
                <w:ilvl w:val="0"/>
                <w:numId w:val="33"/>
              </w:numPr>
              <w:autoSpaceDE w:val="0"/>
              <w:autoSpaceDN w:val="0"/>
              <w:adjustRightInd w:val="0"/>
              <w:rPr>
                <w:rFonts w:ascii="Arial" w:hAnsi="Arial" w:cs="Arial"/>
                <w:b/>
                <w:color w:val="000000"/>
              </w:rPr>
            </w:pPr>
            <w:r w:rsidRPr="0044032A">
              <w:rPr>
                <w:rFonts w:ascii="Arial" w:hAnsi="Arial" w:cs="Arial"/>
                <w:b/>
                <w:color w:val="000000"/>
              </w:rPr>
              <w:t xml:space="preserve">The Schedule of Business </w:t>
            </w:r>
            <w:r w:rsidR="005D78DE" w:rsidRPr="0044032A">
              <w:rPr>
                <w:rFonts w:ascii="Arial" w:hAnsi="Arial" w:cs="Arial"/>
                <w:b/>
                <w:color w:val="000000"/>
              </w:rPr>
              <w:t xml:space="preserve">be amended as discussed and recommended for </w:t>
            </w:r>
            <w:r w:rsidRPr="0044032A">
              <w:rPr>
                <w:rFonts w:ascii="Arial" w:hAnsi="Arial" w:cs="Arial"/>
                <w:b/>
                <w:color w:val="000000"/>
              </w:rPr>
              <w:t>Corporation approval.</w:t>
            </w:r>
          </w:p>
          <w:p w14:paraId="21AB48C0" w14:textId="77777777" w:rsidR="00017069" w:rsidRPr="00D5628A" w:rsidRDefault="00017069" w:rsidP="001E1291">
            <w:pPr>
              <w:pStyle w:val="TableParagraph"/>
              <w:ind w:right="176"/>
              <w:rPr>
                <w:b/>
                <w:sz w:val="24"/>
                <w:szCs w:val="24"/>
              </w:rPr>
            </w:pPr>
          </w:p>
        </w:tc>
        <w:tc>
          <w:tcPr>
            <w:tcW w:w="1028" w:type="dxa"/>
            <w:tcBorders>
              <w:top w:val="nil"/>
            </w:tcBorders>
          </w:tcPr>
          <w:p w14:paraId="4312AAAB" w14:textId="28F09D28" w:rsidR="00017069" w:rsidRPr="00D5628A" w:rsidRDefault="00753689" w:rsidP="00DD0F36">
            <w:pPr>
              <w:widowControl w:val="0"/>
              <w:autoSpaceDE w:val="0"/>
              <w:autoSpaceDN w:val="0"/>
              <w:adjustRightInd w:val="0"/>
              <w:jc w:val="center"/>
              <w:rPr>
                <w:rFonts w:ascii="Arial" w:hAnsi="Arial" w:cs="Arial"/>
                <w:b/>
              </w:rPr>
            </w:pPr>
            <w:r w:rsidRPr="00753689">
              <w:rPr>
                <w:rFonts w:ascii="Arial" w:hAnsi="Arial" w:cs="Arial"/>
                <w:sz w:val="20"/>
                <w:szCs w:val="20"/>
              </w:rPr>
              <w:lastRenderedPageBreak/>
              <w:t xml:space="preserve">Synopsis </w:t>
            </w:r>
            <w:r>
              <w:rPr>
                <w:rFonts w:ascii="Arial" w:hAnsi="Arial" w:cs="Arial"/>
                <w:sz w:val="20"/>
                <w:szCs w:val="20"/>
              </w:rPr>
              <w:t>6</w:t>
            </w:r>
          </w:p>
        </w:tc>
      </w:tr>
      <w:tr w:rsidR="000E19F0" w:rsidRPr="00D5628A" w14:paraId="54562FDB" w14:textId="77777777" w:rsidTr="00DD0F36">
        <w:tc>
          <w:tcPr>
            <w:tcW w:w="10565" w:type="dxa"/>
            <w:gridSpan w:val="4"/>
            <w:tcBorders>
              <w:top w:val="single" w:sz="4" w:space="0" w:color="auto"/>
              <w:bottom w:val="single" w:sz="4" w:space="0" w:color="auto"/>
            </w:tcBorders>
            <w:shd w:val="clear" w:color="auto" w:fill="D0CECE" w:themeFill="background2" w:themeFillShade="E6"/>
          </w:tcPr>
          <w:p w14:paraId="3F10E5E5" w14:textId="77777777" w:rsidR="000E19F0" w:rsidRPr="00D5628A" w:rsidRDefault="000E19F0" w:rsidP="000E19F0">
            <w:pPr>
              <w:keepNext/>
              <w:widowControl w:val="0"/>
              <w:autoSpaceDE w:val="0"/>
              <w:autoSpaceDN w:val="0"/>
              <w:adjustRightInd w:val="0"/>
              <w:rPr>
                <w:rFonts w:ascii="Arial" w:hAnsi="Arial" w:cs="Arial"/>
                <w:b/>
                <w:bCs/>
                <w:lang w:eastAsia="en-US"/>
              </w:rPr>
            </w:pPr>
            <w:r w:rsidRPr="00D5628A">
              <w:rPr>
                <w:rFonts w:ascii="Arial" w:hAnsi="Arial" w:cs="Arial"/>
                <w:b/>
                <w:bCs/>
                <w:lang w:eastAsia="en-US"/>
              </w:rPr>
              <w:t>Marketing/Growth: student recruitment; marketing updates, activities and strategy</w:t>
            </w:r>
          </w:p>
          <w:p w14:paraId="3C062F6D" w14:textId="49AAF8A0" w:rsidR="000E19F0" w:rsidRPr="00D5628A" w:rsidRDefault="000E19F0" w:rsidP="000E19F0">
            <w:pPr>
              <w:keepNext/>
              <w:widowControl w:val="0"/>
              <w:autoSpaceDE w:val="0"/>
              <w:autoSpaceDN w:val="0"/>
              <w:adjustRightInd w:val="0"/>
              <w:rPr>
                <w:rFonts w:ascii="Arial" w:hAnsi="Arial" w:cs="Arial"/>
              </w:rPr>
            </w:pPr>
          </w:p>
        </w:tc>
      </w:tr>
      <w:tr w:rsidR="000E19F0" w:rsidRPr="00D5628A" w14:paraId="465950F5" w14:textId="77777777" w:rsidTr="00DD0F36">
        <w:tc>
          <w:tcPr>
            <w:tcW w:w="764" w:type="dxa"/>
            <w:tcBorders>
              <w:top w:val="single" w:sz="4" w:space="0" w:color="auto"/>
              <w:bottom w:val="single" w:sz="4" w:space="0" w:color="auto"/>
            </w:tcBorders>
          </w:tcPr>
          <w:p w14:paraId="63227076" w14:textId="5C4DB917" w:rsidR="000E19F0" w:rsidRPr="00D5628A" w:rsidRDefault="000E19F0" w:rsidP="000E19F0">
            <w:pPr>
              <w:widowControl w:val="0"/>
              <w:autoSpaceDE w:val="0"/>
              <w:autoSpaceDN w:val="0"/>
              <w:adjustRightInd w:val="0"/>
              <w:rPr>
                <w:rFonts w:ascii="Arial" w:hAnsi="Arial" w:cs="Arial"/>
                <w:bCs/>
                <w:i/>
                <w:iCs/>
              </w:rPr>
            </w:pPr>
            <w:bookmarkStart w:id="6" w:name="_Hlk158740407"/>
            <w:r w:rsidRPr="00D5628A">
              <w:rPr>
                <w:rFonts w:ascii="Arial" w:hAnsi="Arial" w:cs="Arial"/>
                <w:bCs/>
                <w:i/>
                <w:iCs/>
              </w:rPr>
              <w:t>1</w:t>
            </w:r>
            <w:r w:rsidR="003430B8">
              <w:rPr>
                <w:rFonts w:ascii="Arial" w:hAnsi="Arial" w:cs="Arial"/>
                <w:bCs/>
                <w:i/>
                <w:iCs/>
              </w:rPr>
              <w:t>1</w:t>
            </w:r>
            <w:r w:rsidR="00017069">
              <w:rPr>
                <w:rFonts w:ascii="Arial" w:hAnsi="Arial" w:cs="Arial"/>
                <w:bCs/>
                <w:i/>
                <w:iCs/>
              </w:rPr>
              <w:t>3</w:t>
            </w:r>
            <w:r w:rsidR="003430B8">
              <w:rPr>
                <w:rFonts w:ascii="Arial" w:hAnsi="Arial" w:cs="Arial"/>
                <w:bCs/>
                <w:i/>
                <w:iCs/>
              </w:rPr>
              <w:t>5</w:t>
            </w:r>
          </w:p>
        </w:tc>
        <w:tc>
          <w:tcPr>
            <w:tcW w:w="8773" w:type="dxa"/>
            <w:gridSpan w:val="2"/>
            <w:tcBorders>
              <w:top w:val="single" w:sz="4" w:space="0" w:color="auto"/>
              <w:bottom w:val="single" w:sz="4" w:space="0" w:color="auto"/>
            </w:tcBorders>
          </w:tcPr>
          <w:p w14:paraId="4BDCD070" w14:textId="77777777" w:rsidR="000E19F0" w:rsidRPr="00D5628A" w:rsidRDefault="000E19F0" w:rsidP="000E19F0">
            <w:pPr>
              <w:widowControl w:val="0"/>
              <w:autoSpaceDE w:val="0"/>
              <w:autoSpaceDN w:val="0"/>
              <w:adjustRightInd w:val="0"/>
              <w:rPr>
                <w:rFonts w:ascii="Arial" w:hAnsi="Arial" w:cs="Arial"/>
                <w:bCs/>
                <w:i/>
                <w:iCs/>
                <w:lang w:eastAsia="en-US"/>
              </w:rPr>
            </w:pPr>
            <w:r w:rsidRPr="00D5628A">
              <w:rPr>
                <w:rFonts w:ascii="Arial" w:hAnsi="Arial" w:cs="Arial"/>
                <w:bCs/>
                <w:i/>
                <w:iCs/>
                <w:lang w:eastAsia="en-US"/>
              </w:rPr>
              <w:t>S Rawson, Head of Marketing, Student Recruitment and Careers joined the meeting.</w:t>
            </w:r>
          </w:p>
          <w:p w14:paraId="3B415D0C" w14:textId="5818D629" w:rsidR="000E19F0" w:rsidRPr="00D5628A" w:rsidRDefault="000E19F0" w:rsidP="000E19F0">
            <w:pPr>
              <w:widowControl w:val="0"/>
              <w:autoSpaceDE w:val="0"/>
              <w:autoSpaceDN w:val="0"/>
              <w:adjustRightInd w:val="0"/>
              <w:rPr>
                <w:rFonts w:ascii="Arial" w:hAnsi="Arial" w:cs="Arial"/>
                <w:bCs/>
                <w:i/>
                <w:iCs/>
                <w:lang w:eastAsia="en-US"/>
              </w:rPr>
            </w:pPr>
          </w:p>
        </w:tc>
        <w:tc>
          <w:tcPr>
            <w:tcW w:w="1028" w:type="dxa"/>
            <w:tcBorders>
              <w:top w:val="single" w:sz="4" w:space="0" w:color="auto"/>
              <w:bottom w:val="single" w:sz="4" w:space="0" w:color="auto"/>
            </w:tcBorders>
          </w:tcPr>
          <w:p w14:paraId="559B6AB4" w14:textId="77777777" w:rsidR="000E19F0" w:rsidRPr="00D5628A" w:rsidRDefault="000E19F0" w:rsidP="000E19F0">
            <w:pPr>
              <w:widowControl w:val="0"/>
              <w:autoSpaceDE w:val="0"/>
              <w:autoSpaceDN w:val="0"/>
              <w:adjustRightInd w:val="0"/>
              <w:rPr>
                <w:rFonts w:ascii="Arial" w:hAnsi="Arial" w:cs="Arial"/>
              </w:rPr>
            </w:pPr>
          </w:p>
        </w:tc>
      </w:tr>
      <w:tr w:rsidR="00D5628A" w:rsidRPr="00D5628A" w14:paraId="648E75E0" w14:textId="77777777" w:rsidTr="00DD0F36">
        <w:trPr>
          <w:trHeight w:val="2116"/>
        </w:trPr>
        <w:tc>
          <w:tcPr>
            <w:tcW w:w="764" w:type="dxa"/>
            <w:tcBorders>
              <w:top w:val="single" w:sz="4" w:space="0" w:color="auto"/>
            </w:tcBorders>
          </w:tcPr>
          <w:p w14:paraId="6C582AAB" w14:textId="77777777" w:rsidR="00D5628A" w:rsidRDefault="00017069" w:rsidP="000E19F0">
            <w:pPr>
              <w:widowControl w:val="0"/>
              <w:autoSpaceDE w:val="0"/>
              <w:autoSpaceDN w:val="0"/>
              <w:adjustRightInd w:val="0"/>
              <w:rPr>
                <w:rFonts w:ascii="Arial" w:hAnsi="Arial" w:cs="Arial"/>
                <w:b/>
              </w:rPr>
            </w:pPr>
            <w:r>
              <w:rPr>
                <w:rFonts w:ascii="Arial" w:hAnsi="Arial" w:cs="Arial"/>
                <w:b/>
              </w:rPr>
              <w:t>11</w:t>
            </w:r>
          </w:p>
          <w:p w14:paraId="302272A9" w14:textId="77777777" w:rsidR="00A37016" w:rsidRDefault="00A37016" w:rsidP="000E19F0">
            <w:pPr>
              <w:widowControl w:val="0"/>
              <w:autoSpaceDE w:val="0"/>
              <w:autoSpaceDN w:val="0"/>
              <w:adjustRightInd w:val="0"/>
              <w:rPr>
                <w:rFonts w:ascii="Arial" w:hAnsi="Arial" w:cs="Arial"/>
                <w:b/>
              </w:rPr>
            </w:pPr>
          </w:p>
          <w:p w14:paraId="6A47C56C" w14:textId="03481F73" w:rsidR="00A37016" w:rsidRDefault="00A37016" w:rsidP="000E19F0">
            <w:pPr>
              <w:widowControl w:val="0"/>
              <w:autoSpaceDE w:val="0"/>
              <w:autoSpaceDN w:val="0"/>
              <w:adjustRightInd w:val="0"/>
              <w:rPr>
                <w:rFonts w:ascii="Arial" w:hAnsi="Arial" w:cs="Arial"/>
                <w:bCs/>
              </w:rPr>
            </w:pPr>
            <w:r>
              <w:rPr>
                <w:rFonts w:ascii="Arial" w:hAnsi="Arial" w:cs="Arial"/>
                <w:bCs/>
              </w:rPr>
              <w:t>11.1</w:t>
            </w:r>
          </w:p>
          <w:p w14:paraId="00EB40A5" w14:textId="5C1BA075" w:rsidR="00A37016" w:rsidRDefault="00A37016" w:rsidP="000E19F0">
            <w:pPr>
              <w:widowControl w:val="0"/>
              <w:autoSpaceDE w:val="0"/>
              <w:autoSpaceDN w:val="0"/>
              <w:adjustRightInd w:val="0"/>
              <w:rPr>
                <w:rFonts w:ascii="Arial" w:hAnsi="Arial" w:cs="Arial"/>
                <w:bCs/>
              </w:rPr>
            </w:pPr>
          </w:p>
          <w:p w14:paraId="2AE780EA" w14:textId="0E4964A2" w:rsidR="00A37016" w:rsidRDefault="00A37016" w:rsidP="000E19F0">
            <w:pPr>
              <w:widowControl w:val="0"/>
              <w:autoSpaceDE w:val="0"/>
              <w:autoSpaceDN w:val="0"/>
              <w:adjustRightInd w:val="0"/>
              <w:rPr>
                <w:rFonts w:ascii="Arial" w:hAnsi="Arial" w:cs="Arial"/>
                <w:bCs/>
              </w:rPr>
            </w:pPr>
          </w:p>
          <w:p w14:paraId="30A6433D" w14:textId="756E5153" w:rsidR="00A37016" w:rsidRDefault="00A37016" w:rsidP="000E19F0">
            <w:pPr>
              <w:widowControl w:val="0"/>
              <w:autoSpaceDE w:val="0"/>
              <w:autoSpaceDN w:val="0"/>
              <w:adjustRightInd w:val="0"/>
              <w:rPr>
                <w:rFonts w:ascii="Arial" w:hAnsi="Arial" w:cs="Arial"/>
                <w:bCs/>
              </w:rPr>
            </w:pPr>
          </w:p>
          <w:p w14:paraId="2432D903" w14:textId="4DBC054E" w:rsidR="00A37016" w:rsidRDefault="00A37016" w:rsidP="000E19F0">
            <w:pPr>
              <w:widowControl w:val="0"/>
              <w:autoSpaceDE w:val="0"/>
              <w:autoSpaceDN w:val="0"/>
              <w:adjustRightInd w:val="0"/>
              <w:rPr>
                <w:rFonts w:ascii="Arial" w:hAnsi="Arial" w:cs="Arial"/>
                <w:bCs/>
              </w:rPr>
            </w:pPr>
          </w:p>
          <w:p w14:paraId="41246A89" w14:textId="2D17E482" w:rsidR="00A37016" w:rsidRDefault="00A37016" w:rsidP="000E19F0">
            <w:pPr>
              <w:widowControl w:val="0"/>
              <w:autoSpaceDE w:val="0"/>
              <w:autoSpaceDN w:val="0"/>
              <w:adjustRightInd w:val="0"/>
              <w:rPr>
                <w:rFonts w:ascii="Arial" w:hAnsi="Arial" w:cs="Arial"/>
                <w:bCs/>
              </w:rPr>
            </w:pPr>
          </w:p>
          <w:p w14:paraId="08A627CC" w14:textId="6951650B" w:rsidR="00A37016" w:rsidRDefault="00A37016" w:rsidP="000E19F0">
            <w:pPr>
              <w:widowControl w:val="0"/>
              <w:autoSpaceDE w:val="0"/>
              <w:autoSpaceDN w:val="0"/>
              <w:adjustRightInd w:val="0"/>
              <w:rPr>
                <w:rFonts w:ascii="Arial" w:hAnsi="Arial" w:cs="Arial"/>
                <w:bCs/>
              </w:rPr>
            </w:pPr>
          </w:p>
          <w:p w14:paraId="729E5014" w14:textId="3E72FD7C" w:rsidR="00A37016" w:rsidRDefault="00A37016" w:rsidP="000E19F0">
            <w:pPr>
              <w:widowControl w:val="0"/>
              <w:autoSpaceDE w:val="0"/>
              <w:autoSpaceDN w:val="0"/>
              <w:adjustRightInd w:val="0"/>
              <w:rPr>
                <w:rFonts w:ascii="Arial" w:hAnsi="Arial" w:cs="Arial"/>
                <w:bCs/>
              </w:rPr>
            </w:pPr>
          </w:p>
          <w:p w14:paraId="5C735F61" w14:textId="511EE434" w:rsidR="00A37016" w:rsidRDefault="00A37016" w:rsidP="000E19F0">
            <w:pPr>
              <w:widowControl w:val="0"/>
              <w:autoSpaceDE w:val="0"/>
              <w:autoSpaceDN w:val="0"/>
              <w:adjustRightInd w:val="0"/>
              <w:rPr>
                <w:rFonts w:ascii="Arial" w:hAnsi="Arial" w:cs="Arial"/>
                <w:bCs/>
              </w:rPr>
            </w:pPr>
          </w:p>
          <w:p w14:paraId="2925822C" w14:textId="1EFF9F50" w:rsidR="00A37016" w:rsidRDefault="00A37016" w:rsidP="000E19F0">
            <w:pPr>
              <w:widowControl w:val="0"/>
              <w:autoSpaceDE w:val="0"/>
              <w:autoSpaceDN w:val="0"/>
              <w:adjustRightInd w:val="0"/>
              <w:rPr>
                <w:rFonts w:ascii="Arial" w:hAnsi="Arial" w:cs="Arial"/>
                <w:bCs/>
              </w:rPr>
            </w:pPr>
          </w:p>
          <w:p w14:paraId="4F8F84EC" w14:textId="4FEB28CD" w:rsidR="00A37016" w:rsidRDefault="00A37016" w:rsidP="000E19F0">
            <w:pPr>
              <w:widowControl w:val="0"/>
              <w:autoSpaceDE w:val="0"/>
              <w:autoSpaceDN w:val="0"/>
              <w:adjustRightInd w:val="0"/>
              <w:rPr>
                <w:rFonts w:ascii="Arial" w:hAnsi="Arial" w:cs="Arial"/>
                <w:bCs/>
              </w:rPr>
            </w:pPr>
          </w:p>
          <w:p w14:paraId="0B891CDD" w14:textId="2624FC57" w:rsidR="00A37016" w:rsidRDefault="00A37016" w:rsidP="000E19F0">
            <w:pPr>
              <w:widowControl w:val="0"/>
              <w:autoSpaceDE w:val="0"/>
              <w:autoSpaceDN w:val="0"/>
              <w:adjustRightInd w:val="0"/>
              <w:rPr>
                <w:rFonts w:ascii="Arial" w:hAnsi="Arial" w:cs="Arial"/>
                <w:bCs/>
              </w:rPr>
            </w:pPr>
          </w:p>
          <w:p w14:paraId="73F155F7" w14:textId="0C7BE60F" w:rsidR="00A37016" w:rsidRDefault="00A37016" w:rsidP="000E19F0">
            <w:pPr>
              <w:widowControl w:val="0"/>
              <w:autoSpaceDE w:val="0"/>
              <w:autoSpaceDN w:val="0"/>
              <w:adjustRightInd w:val="0"/>
              <w:rPr>
                <w:rFonts w:ascii="Arial" w:hAnsi="Arial" w:cs="Arial"/>
                <w:bCs/>
              </w:rPr>
            </w:pPr>
          </w:p>
          <w:p w14:paraId="083594B6" w14:textId="0A96B3A2" w:rsidR="00A37016" w:rsidRDefault="00A37016" w:rsidP="000E19F0">
            <w:pPr>
              <w:widowControl w:val="0"/>
              <w:autoSpaceDE w:val="0"/>
              <w:autoSpaceDN w:val="0"/>
              <w:adjustRightInd w:val="0"/>
              <w:rPr>
                <w:rFonts w:ascii="Arial" w:hAnsi="Arial" w:cs="Arial"/>
                <w:bCs/>
              </w:rPr>
            </w:pPr>
          </w:p>
          <w:p w14:paraId="5275F317" w14:textId="11FB9DC3" w:rsidR="00A37016" w:rsidRDefault="00A37016" w:rsidP="000E19F0">
            <w:pPr>
              <w:widowControl w:val="0"/>
              <w:autoSpaceDE w:val="0"/>
              <w:autoSpaceDN w:val="0"/>
              <w:adjustRightInd w:val="0"/>
              <w:rPr>
                <w:rFonts w:ascii="Arial" w:hAnsi="Arial" w:cs="Arial"/>
                <w:bCs/>
              </w:rPr>
            </w:pPr>
          </w:p>
          <w:p w14:paraId="7CE00499" w14:textId="391D5BB7" w:rsidR="00A37016" w:rsidRDefault="00A37016" w:rsidP="000E19F0">
            <w:pPr>
              <w:widowControl w:val="0"/>
              <w:autoSpaceDE w:val="0"/>
              <w:autoSpaceDN w:val="0"/>
              <w:adjustRightInd w:val="0"/>
              <w:rPr>
                <w:rFonts w:ascii="Arial" w:hAnsi="Arial" w:cs="Arial"/>
                <w:bCs/>
              </w:rPr>
            </w:pPr>
          </w:p>
          <w:p w14:paraId="36545851" w14:textId="5CCCF749" w:rsidR="00A37016" w:rsidRDefault="00A37016" w:rsidP="000E19F0">
            <w:pPr>
              <w:widowControl w:val="0"/>
              <w:autoSpaceDE w:val="0"/>
              <w:autoSpaceDN w:val="0"/>
              <w:adjustRightInd w:val="0"/>
              <w:rPr>
                <w:rFonts w:ascii="Arial" w:hAnsi="Arial" w:cs="Arial"/>
                <w:bCs/>
              </w:rPr>
            </w:pPr>
          </w:p>
          <w:p w14:paraId="3E379FE2" w14:textId="76FD7E4F" w:rsidR="00A37016" w:rsidRDefault="00A37016" w:rsidP="000E19F0">
            <w:pPr>
              <w:widowControl w:val="0"/>
              <w:autoSpaceDE w:val="0"/>
              <w:autoSpaceDN w:val="0"/>
              <w:adjustRightInd w:val="0"/>
              <w:rPr>
                <w:rFonts w:ascii="Arial" w:hAnsi="Arial" w:cs="Arial"/>
                <w:bCs/>
              </w:rPr>
            </w:pPr>
          </w:p>
          <w:p w14:paraId="75E39B66" w14:textId="37CD9E41" w:rsidR="00A37016" w:rsidRDefault="00A37016" w:rsidP="000E19F0">
            <w:pPr>
              <w:widowControl w:val="0"/>
              <w:autoSpaceDE w:val="0"/>
              <w:autoSpaceDN w:val="0"/>
              <w:adjustRightInd w:val="0"/>
              <w:rPr>
                <w:rFonts w:ascii="Arial" w:hAnsi="Arial" w:cs="Arial"/>
                <w:bCs/>
              </w:rPr>
            </w:pPr>
          </w:p>
          <w:p w14:paraId="663CE360" w14:textId="48EBC9D1" w:rsidR="00A37016" w:rsidRDefault="00A37016" w:rsidP="000E19F0">
            <w:pPr>
              <w:widowControl w:val="0"/>
              <w:autoSpaceDE w:val="0"/>
              <w:autoSpaceDN w:val="0"/>
              <w:adjustRightInd w:val="0"/>
              <w:rPr>
                <w:rFonts w:ascii="Arial" w:hAnsi="Arial" w:cs="Arial"/>
                <w:bCs/>
              </w:rPr>
            </w:pPr>
          </w:p>
          <w:p w14:paraId="18AA3F01" w14:textId="563FC84D" w:rsidR="00A37016" w:rsidRDefault="00A37016" w:rsidP="000E19F0">
            <w:pPr>
              <w:widowControl w:val="0"/>
              <w:autoSpaceDE w:val="0"/>
              <w:autoSpaceDN w:val="0"/>
              <w:adjustRightInd w:val="0"/>
              <w:rPr>
                <w:rFonts w:ascii="Arial" w:hAnsi="Arial" w:cs="Arial"/>
                <w:bCs/>
              </w:rPr>
            </w:pPr>
          </w:p>
          <w:p w14:paraId="67F421FD" w14:textId="1BC8D5F5" w:rsidR="00A37016" w:rsidRDefault="00A37016" w:rsidP="000E19F0">
            <w:pPr>
              <w:widowControl w:val="0"/>
              <w:autoSpaceDE w:val="0"/>
              <w:autoSpaceDN w:val="0"/>
              <w:adjustRightInd w:val="0"/>
              <w:rPr>
                <w:rFonts w:ascii="Arial" w:hAnsi="Arial" w:cs="Arial"/>
                <w:bCs/>
              </w:rPr>
            </w:pPr>
          </w:p>
          <w:p w14:paraId="169B536E" w14:textId="4291E156" w:rsidR="00A37016" w:rsidRPr="00A37016" w:rsidRDefault="00A37016" w:rsidP="000E19F0">
            <w:pPr>
              <w:widowControl w:val="0"/>
              <w:autoSpaceDE w:val="0"/>
              <w:autoSpaceDN w:val="0"/>
              <w:adjustRightInd w:val="0"/>
              <w:rPr>
                <w:rFonts w:ascii="Arial" w:hAnsi="Arial" w:cs="Arial"/>
                <w:b/>
              </w:rPr>
            </w:pPr>
            <w:r>
              <w:rPr>
                <w:rFonts w:ascii="Arial" w:hAnsi="Arial" w:cs="Arial"/>
                <w:b/>
              </w:rPr>
              <w:t>11.2</w:t>
            </w:r>
          </w:p>
          <w:p w14:paraId="3B4BA8BC" w14:textId="77777777" w:rsidR="00A37016" w:rsidRPr="00A37016" w:rsidRDefault="00A37016" w:rsidP="000E19F0">
            <w:pPr>
              <w:widowControl w:val="0"/>
              <w:autoSpaceDE w:val="0"/>
              <w:autoSpaceDN w:val="0"/>
              <w:adjustRightInd w:val="0"/>
              <w:rPr>
                <w:rFonts w:ascii="Arial" w:hAnsi="Arial" w:cs="Arial"/>
                <w:bCs/>
              </w:rPr>
            </w:pPr>
          </w:p>
          <w:p w14:paraId="5BEDAF76" w14:textId="34959A28" w:rsidR="00A37016" w:rsidRPr="00D5628A" w:rsidRDefault="00A37016" w:rsidP="000E19F0">
            <w:pPr>
              <w:widowControl w:val="0"/>
              <w:autoSpaceDE w:val="0"/>
              <w:autoSpaceDN w:val="0"/>
              <w:adjustRightInd w:val="0"/>
              <w:rPr>
                <w:rFonts w:ascii="Arial" w:hAnsi="Arial" w:cs="Arial"/>
                <w:b/>
              </w:rPr>
            </w:pPr>
          </w:p>
        </w:tc>
        <w:tc>
          <w:tcPr>
            <w:tcW w:w="8773" w:type="dxa"/>
            <w:gridSpan w:val="2"/>
            <w:tcBorders>
              <w:top w:val="single" w:sz="4" w:space="0" w:color="auto"/>
            </w:tcBorders>
          </w:tcPr>
          <w:p w14:paraId="5C257517" w14:textId="77777777" w:rsidR="00D5628A" w:rsidRPr="00D5628A" w:rsidRDefault="00D5628A" w:rsidP="000E19F0">
            <w:pPr>
              <w:widowControl w:val="0"/>
              <w:autoSpaceDE w:val="0"/>
              <w:autoSpaceDN w:val="0"/>
              <w:adjustRightInd w:val="0"/>
              <w:rPr>
                <w:rFonts w:ascii="Arial" w:hAnsi="Arial" w:cs="Arial"/>
                <w:b/>
                <w:lang w:eastAsia="en-US"/>
              </w:rPr>
            </w:pPr>
            <w:r w:rsidRPr="00D5628A">
              <w:rPr>
                <w:rFonts w:ascii="Arial" w:hAnsi="Arial" w:cs="Arial"/>
                <w:b/>
                <w:lang w:eastAsia="en-US"/>
              </w:rPr>
              <w:t>MARKETING ACTIVITY</w:t>
            </w:r>
          </w:p>
          <w:p w14:paraId="273FC6C5" w14:textId="77777777" w:rsidR="00D5628A" w:rsidRPr="00D5628A" w:rsidRDefault="00D5628A" w:rsidP="000E19F0">
            <w:pPr>
              <w:widowControl w:val="0"/>
              <w:autoSpaceDE w:val="0"/>
              <w:autoSpaceDN w:val="0"/>
              <w:adjustRightInd w:val="0"/>
              <w:rPr>
                <w:rFonts w:ascii="Arial" w:hAnsi="Arial" w:cs="Arial"/>
                <w:b/>
                <w:lang w:eastAsia="en-US"/>
              </w:rPr>
            </w:pPr>
          </w:p>
          <w:p w14:paraId="7BC4B536" w14:textId="1BC34A91" w:rsidR="00D5628A" w:rsidRPr="00D5628A" w:rsidRDefault="00D5628A" w:rsidP="000E19F0">
            <w:pPr>
              <w:widowControl w:val="0"/>
              <w:autoSpaceDE w:val="0"/>
              <w:autoSpaceDN w:val="0"/>
              <w:adjustRightInd w:val="0"/>
              <w:rPr>
                <w:rFonts w:ascii="Arial" w:hAnsi="Arial" w:cs="Arial"/>
                <w:bCs/>
                <w:lang w:eastAsia="en-US"/>
              </w:rPr>
            </w:pPr>
            <w:r w:rsidRPr="00D5628A">
              <w:rPr>
                <w:rFonts w:ascii="Arial" w:hAnsi="Arial" w:cs="Arial"/>
                <w:bCs/>
                <w:lang w:eastAsia="en-US"/>
              </w:rPr>
              <w:t xml:space="preserve">S Rawson </w:t>
            </w:r>
            <w:r>
              <w:rPr>
                <w:rFonts w:ascii="Arial" w:hAnsi="Arial" w:cs="Arial"/>
                <w:bCs/>
                <w:lang w:eastAsia="en-US"/>
              </w:rPr>
              <w:t>gave</w:t>
            </w:r>
            <w:r w:rsidRPr="00D5628A">
              <w:rPr>
                <w:rFonts w:ascii="Arial" w:hAnsi="Arial" w:cs="Arial"/>
                <w:bCs/>
                <w:lang w:eastAsia="en-US"/>
              </w:rPr>
              <w:t xml:space="preserve"> an </w:t>
            </w:r>
            <w:r w:rsidR="00F260D7">
              <w:rPr>
                <w:rFonts w:ascii="Arial" w:hAnsi="Arial" w:cs="Arial"/>
                <w:bCs/>
                <w:lang w:eastAsia="en-US"/>
              </w:rPr>
              <w:t xml:space="preserve">presentation which provided an update on </w:t>
            </w:r>
            <w:r w:rsidRPr="00D5628A">
              <w:rPr>
                <w:rFonts w:ascii="Arial" w:hAnsi="Arial" w:cs="Arial"/>
                <w:bCs/>
                <w:lang w:eastAsia="en-US"/>
              </w:rPr>
              <w:t>marketing activities</w:t>
            </w:r>
            <w:r w:rsidR="00F260D7">
              <w:rPr>
                <w:rFonts w:ascii="Arial" w:hAnsi="Arial" w:cs="Arial"/>
                <w:bCs/>
                <w:lang w:eastAsia="en-US"/>
              </w:rPr>
              <w:t>, which included the following:-</w:t>
            </w:r>
          </w:p>
          <w:p w14:paraId="4468D91F" w14:textId="77777777" w:rsidR="00D5628A" w:rsidRPr="00D5628A" w:rsidRDefault="00D5628A" w:rsidP="000E19F0">
            <w:pPr>
              <w:widowControl w:val="0"/>
              <w:autoSpaceDE w:val="0"/>
              <w:autoSpaceDN w:val="0"/>
              <w:adjustRightInd w:val="0"/>
              <w:rPr>
                <w:rFonts w:ascii="Arial" w:hAnsi="Arial" w:cs="Arial"/>
                <w:bCs/>
                <w:lang w:eastAsia="en-US"/>
              </w:rPr>
            </w:pPr>
          </w:p>
          <w:p w14:paraId="268DCE1F" w14:textId="4EACCCC2" w:rsidR="00F260D7" w:rsidRPr="00F260D7" w:rsidRDefault="00F260D7" w:rsidP="00F260D7">
            <w:pPr>
              <w:pStyle w:val="ListParagraph"/>
              <w:widowControl w:val="0"/>
              <w:numPr>
                <w:ilvl w:val="0"/>
                <w:numId w:val="34"/>
              </w:numPr>
              <w:autoSpaceDE w:val="0"/>
              <w:autoSpaceDN w:val="0"/>
              <w:adjustRightInd w:val="0"/>
              <w:rPr>
                <w:rFonts w:ascii="Arial" w:hAnsi="Arial" w:cs="Arial"/>
                <w:b/>
                <w:lang w:eastAsia="en-US"/>
              </w:rPr>
            </w:pPr>
            <w:r w:rsidRPr="00F260D7">
              <w:rPr>
                <w:rFonts w:ascii="Arial" w:hAnsi="Arial" w:cs="Arial"/>
                <w:bCs/>
                <w:lang w:eastAsia="en-US"/>
              </w:rPr>
              <w:t>16-18</w:t>
            </w:r>
            <w:r>
              <w:rPr>
                <w:rFonts w:ascii="Arial" w:hAnsi="Arial" w:cs="Arial"/>
                <w:bCs/>
                <w:lang w:eastAsia="en-US"/>
              </w:rPr>
              <w:t xml:space="preserve"> and </w:t>
            </w:r>
            <w:r w:rsidRPr="00F260D7">
              <w:rPr>
                <w:rFonts w:ascii="Arial" w:hAnsi="Arial" w:cs="Arial"/>
                <w:bCs/>
                <w:lang w:eastAsia="en-US"/>
              </w:rPr>
              <w:t>Apprenticeships</w:t>
            </w:r>
            <w:r>
              <w:rPr>
                <w:rFonts w:ascii="Arial" w:hAnsi="Arial" w:cs="Arial"/>
                <w:bCs/>
                <w:lang w:eastAsia="en-US"/>
              </w:rPr>
              <w:t xml:space="preserve"> – there had been a significant increase in a</w:t>
            </w:r>
            <w:r w:rsidRPr="00F260D7">
              <w:rPr>
                <w:rFonts w:ascii="Arial" w:hAnsi="Arial" w:cs="Arial"/>
                <w:bCs/>
                <w:lang w:eastAsia="en-US"/>
              </w:rPr>
              <w:t xml:space="preserve">pplications </w:t>
            </w:r>
            <w:r>
              <w:rPr>
                <w:rFonts w:ascii="Arial" w:hAnsi="Arial" w:cs="Arial"/>
                <w:bCs/>
                <w:lang w:eastAsia="en-US"/>
              </w:rPr>
              <w:t xml:space="preserve">and </w:t>
            </w:r>
            <w:r w:rsidRPr="00F260D7">
              <w:rPr>
                <w:rFonts w:ascii="Arial" w:hAnsi="Arial" w:cs="Arial"/>
                <w:bCs/>
                <w:lang w:eastAsia="en-US"/>
              </w:rPr>
              <w:t>participation in recruitment-based activity</w:t>
            </w:r>
            <w:r>
              <w:rPr>
                <w:rFonts w:ascii="Arial" w:hAnsi="Arial" w:cs="Arial"/>
                <w:bCs/>
                <w:lang w:eastAsia="en-US"/>
              </w:rPr>
              <w:t>.</w:t>
            </w:r>
          </w:p>
          <w:p w14:paraId="00B1308E" w14:textId="257C79BD" w:rsidR="00D5628A" w:rsidRPr="00F260D7" w:rsidRDefault="00F260D7" w:rsidP="00F260D7">
            <w:pPr>
              <w:pStyle w:val="ListParagraph"/>
              <w:widowControl w:val="0"/>
              <w:numPr>
                <w:ilvl w:val="0"/>
                <w:numId w:val="34"/>
              </w:numPr>
              <w:autoSpaceDE w:val="0"/>
              <w:autoSpaceDN w:val="0"/>
              <w:adjustRightInd w:val="0"/>
              <w:rPr>
                <w:rFonts w:ascii="Arial" w:hAnsi="Arial" w:cs="Arial"/>
                <w:b/>
                <w:lang w:eastAsia="en-US"/>
              </w:rPr>
            </w:pPr>
            <w:r>
              <w:rPr>
                <w:rFonts w:ascii="Arial" w:hAnsi="Arial" w:cs="Arial"/>
                <w:bCs/>
                <w:lang w:eastAsia="en-US"/>
              </w:rPr>
              <w:t>Adults &amp; HE – currently lower numbers but target</w:t>
            </w:r>
            <w:r w:rsidR="00D92E7A">
              <w:rPr>
                <w:rFonts w:ascii="Arial" w:hAnsi="Arial" w:cs="Arial"/>
                <w:bCs/>
                <w:lang w:eastAsia="en-US"/>
              </w:rPr>
              <w:t>ed</w:t>
            </w:r>
            <w:r>
              <w:rPr>
                <w:rFonts w:ascii="Arial" w:hAnsi="Arial" w:cs="Arial"/>
                <w:bCs/>
                <w:lang w:eastAsia="en-US"/>
              </w:rPr>
              <w:t xml:space="preserve"> advertising underway.</w:t>
            </w:r>
          </w:p>
          <w:p w14:paraId="547706FF" w14:textId="226302CB" w:rsidR="00F260D7" w:rsidRPr="00F260D7" w:rsidRDefault="00F260D7" w:rsidP="00F260D7">
            <w:pPr>
              <w:pStyle w:val="ListParagraph"/>
              <w:widowControl w:val="0"/>
              <w:numPr>
                <w:ilvl w:val="0"/>
                <w:numId w:val="34"/>
              </w:numPr>
              <w:autoSpaceDE w:val="0"/>
              <w:autoSpaceDN w:val="0"/>
              <w:adjustRightInd w:val="0"/>
              <w:rPr>
                <w:rFonts w:ascii="Arial" w:hAnsi="Arial" w:cs="Arial"/>
                <w:b/>
                <w:lang w:eastAsia="en-US"/>
              </w:rPr>
            </w:pPr>
            <w:r>
              <w:rPr>
                <w:rFonts w:ascii="Arial" w:hAnsi="Arial" w:cs="Arial"/>
                <w:bCs/>
                <w:lang w:eastAsia="en-US"/>
              </w:rPr>
              <w:t>Creating a more positive image of the college – award nominations and publicity were highlighted.</w:t>
            </w:r>
          </w:p>
          <w:p w14:paraId="4B6EE1EA" w14:textId="1C9D223C" w:rsidR="00F260D7" w:rsidRPr="00E85B48" w:rsidRDefault="00F260D7" w:rsidP="00F260D7">
            <w:pPr>
              <w:pStyle w:val="ListParagraph"/>
              <w:widowControl w:val="0"/>
              <w:numPr>
                <w:ilvl w:val="0"/>
                <w:numId w:val="34"/>
              </w:numPr>
              <w:autoSpaceDE w:val="0"/>
              <w:autoSpaceDN w:val="0"/>
              <w:adjustRightInd w:val="0"/>
              <w:rPr>
                <w:rFonts w:ascii="Arial" w:hAnsi="Arial" w:cs="Arial"/>
                <w:b/>
                <w:lang w:eastAsia="en-US"/>
              </w:rPr>
            </w:pPr>
            <w:r>
              <w:rPr>
                <w:rFonts w:ascii="Arial" w:hAnsi="Arial" w:cs="Arial"/>
                <w:bCs/>
                <w:lang w:eastAsia="en-US"/>
              </w:rPr>
              <w:t xml:space="preserve">Internal communications </w:t>
            </w:r>
            <w:r w:rsidR="00E85B48">
              <w:rPr>
                <w:rFonts w:ascii="Arial" w:hAnsi="Arial" w:cs="Arial"/>
                <w:bCs/>
                <w:lang w:eastAsia="en-US"/>
              </w:rPr>
              <w:t xml:space="preserve">and intelligence </w:t>
            </w:r>
            <w:r>
              <w:rPr>
                <w:rFonts w:ascii="Arial" w:hAnsi="Arial" w:cs="Arial"/>
                <w:bCs/>
                <w:lang w:eastAsia="en-US"/>
              </w:rPr>
              <w:t>– strong working relationships developed with the CAMS</w:t>
            </w:r>
            <w:r w:rsidR="00E85B48">
              <w:rPr>
                <w:rFonts w:ascii="Arial" w:hAnsi="Arial" w:cs="Arial"/>
                <w:bCs/>
                <w:lang w:eastAsia="en-US"/>
              </w:rPr>
              <w:t xml:space="preserve"> and LMI utilised to support curriculum development and business planning.</w:t>
            </w:r>
          </w:p>
          <w:p w14:paraId="2DD0F092" w14:textId="66693E77" w:rsidR="00E85B48" w:rsidRDefault="00E85B48" w:rsidP="00192100">
            <w:pPr>
              <w:pStyle w:val="ListParagraph"/>
              <w:widowControl w:val="0"/>
              <w:numPr>
                <w:ilvl w:val="0"/>
                <w:numId w:val="34"/>
              </w:numPr>
              <w:autoSpaceDE w:val="0"/>
              <w:autoSpaceDN w:val="0"/>
              <w:adjustRightInd w:val="0"/>
              <w:rPr>
                <w:rFonts w:ascii="Arial" w:hAnsi="Arial" w:cs="Arial"/>
                <w:b/>
                <w:lang w:eastAsia="en-US"/>
              </w:rPr>
            </w:pPr>
            <w:r w:rsidRPr="00E85B48">
              <w:rPr>
                <w:rFonts w:ascii="Arial" w:hAnsi="Arial" w:cs="Arial"/>
                <w:bCs/>
                <w:lang w:eastAsia="en-US"/>
              </w:rPr>
              <w:t xml:space="preserve">Relationship building with local schools - high engagement levels in local schools resulting in an increase in Year 11 applications from schools within the Kirklees and Calderdale areas.  Currently 1700 young people were booked in for a Year 10 school visit, compared to 1350 in the previous year. </w:t>
            </w:r>
          </w:p>
          <w:p w14:paraId="66CD209E" w14:textId="51E9ED86" w:rsidR="00E85B48" w:rsidRPr="00E85B48" w:rsidRDefault="00E85B48" w:rsidP="00192100">
            <w:pPr>
              <w:pStyle w:val="ListParagraph"/>
              <w:widowControl w:val="0"/>
              <w:numPr>
                <w:ilvl w:val="0"/>
                <w:numId w:val="34"/>
              </w:numPr>
              <w:autoSpaceDE w:val="0"/>
              <w:autoSpaceDN w:val="0"/>
              <w:adjustRightInd w:val="0"/>
              <w:rPr>
                <w:rFonts w:ascii="Arial" w:hAnsi="Arial" w:cs="Arial"/>
                <w:b/>
                <w:lang w:eastAsia="en-US"/>
              </w:rPr>
            </w:pPr>
            <w:r>
              <w:rPr>
                <w:rFonts w:ascii="Arial" w:hAnsi="Arial" w:cs="Arial"/>
                <w:bCs/>
                <w:lang w:eastAsia="en-US"/>
              </w:rPr>
              <w:t>Dewsbury – the college were now actively engaged with the Dewsbury Town Board and were working together on marketing the ‘town’ element of the campaign.</w:t>
            </w:r>
          </w:p>
          <w:p w14:paraId="533729B1" w14:textId="4AA16C9F" w:rsidR="00E85B48" w:rsidRPr="00E85B48" w:rsidRDefault="00E85B48" w:rsidP="00192100">
            <w:pPr>
              <w:pStyle w:val="ListParagraph"/>
              <w:widowControl w:val="0"/>
              <w:numPr>
                <w:ilvl w:val="0"/>
                <w:numId w:val="34"/>
              </w:numPr>
              <w:autoSpaceDE w:val="0"/>
              <w:autoSpaceDN w:val="0"/>
              <w:adjustRightInd w:val="0"/>
              <w:rPr>
                <w:rFonts w:ascii="Arial" w:hAnsi="Arial" w:cs="Arial"/>
                <w:b/>
                <w:lang w:eastAsia="en-US"/>
              </w:rPr>
            </w:pPr>
            <w:r w:rsidRPr="00E85B48">
              <w:rPr>
                <w:rFonts w:ascii="Arial" w:hAnsi="Arial" w:cs="Arial"/>
                <w:bCs/>
                <w:lang w:eastAsia="en-US"/>
              </w:rPr>
              <w:t>Future developments  – a new secure application and enrolment account was in development for 2025 cycle and a new college intranet was due to be delivered in December 2024.</w:t>
            </w:r>
          </w:p>
          <w:p w14:paraId="090D2307" w14:textId="77777777" w:rsidR="00F260D7" w:rsidRDefault="00F260D7" w:rsidP="000E19F0">
            <w:pPr>
              <w:widowControl w:val="0"/>
              <w:autoSpaceDE w:val="0"/>
              <w:autoSpaceDN w:val="0"/>
              <w:adjustRightInd w:val="0"/>
              <w:rPr>
                <w:rFonts w:ascii="Arial" w:hAnsi="Arial" w:cs="Arial"/>
                <w:b/>
                <w:lang w:eastAsia="en-US"/>
              </w:rPr>
            </w:pPr>
          </w:p>
          <w:p w14:paraId="6925AF59" w14:textId="6373EFCC" w:rsidR="00D5628A" w:rsidRPr="00A37016" w:rsidRDefault="00D5628A" w:rsidP="000E19F0">
            <w:pPr>
              <w:widowControl w:val="0"/>
              <w:autoSpaceDE w:val="0"/>
              <w:autoSpaceDN w:val="0"/>
              <w:adjustRightInd w:val="0"/>
              <w:rPr>
                <w:rFonts w:ascii="Arial" w:hAnsi="Arial" w:cs="Arial"/>
                <w:b/>
                <w:lang w:eastAsia="en-US"/>
              </w:rPr>
            </w:pPr>
            <w:r w:rsidRPr="00A37016">
              <w:rPr>
                <w:rFonts w:ascii="Arial" w:hAnsi="Arial" w:cs="Arial"/>
                <w:b/>
                <w:lang w:eastAsia="en-US"/>
              </w:rPr>
              <w:t>The Committee welcomed the update and marketing activity outlined.</w:t>
            </w:r>
          </w:p>
          <w:p w14:paraId="487137E1" w14:textId="055E4186" w:rsidR="00D5628A" w:rsidRPr="00D5628A" w:rsidRDefault="00D5628A" w:rsidP="000E19F0">
            <w:pPr>
              <w:widowControl w:val="0"/>
              <w:autoSpaceDE w:val="0"/>
              <w:autoSpaceDN w:val="0"/>
              <w:adjustRightInd w:val="0"/>
              <w:rPr>
                <w:rFonts w:ascii="Arial" w:hAnsi="Arial" w:cs="Arial"/>
                <w:b/>
                <w:lang w:eastAsia="en-US"/>
              </w:rPr>
            </w:pPr>
          </w:p>
        </w:tc>
        <w:tc>
          <w:tcPr>
            <w:tcW w:w="1028" w:type="dxa"/>
            <w:tcBorders>
              <w:top w:val="single" w:sz="4" w:space="0" w:color="auto"/>
            </w:tcBorders>
          </w:tcPr>
          <w:p w14:paraId="3A798FCD" w14:textId="5D3584C3" w:rsidR="00D5628A" w:rsidRPr="00D5628A" w:rsidRDefault="00D5628A" w:rsidP="003667EB">
            <w:pPr>
              <w:widowControl w:val="0"/>
              <w:autoSpaceDE w:val="0"/>
              <w:autoSpaceDN w:val="0"/>
              <w:adjustRightInd w:val="0"/>
              <w:jc w:val="center"/>
              <w:rPr>
                <w:rFonts w:ascii="Arial" w:hAnsi="Arial" w:cs="Arial"/>
              </w:rPr>
            </w:pPr>
          </w:p>
        </w:tc>
      </w:tr>
      <w:bookmarkEnd w:id="6"/>
      <w:tr w:rsidR="00671FCB" w:rsidRPr="00D5628A" w14:paraId="483AD7F7" w14:textId="77777777" w:rsidTr="00DD0F36">
        <w:trPr>
          <w:trHeight w:val="243"/>
        </w:trPr>
        <w:tc>
          <w:tcPr>
            <w:tcW w:w="764" w:type="dxa"/>
          </w:tcPr>
          <w:p w14:paraId="69243A82" w14:textId="77777777" w:rsidR="00671FCB" w:rsidRPr="00D5628A" w:rsidRDefault="00671FCB" w:rsidP="006A06C9">
            <w:pPr>
              <w:widowControl w:val="0"/>
              <w:autoSpaceDE w:val="0"/>
              <w:autoSpaceDN w:val="0"/>
              <w:adjustRightInd w:val="0"/>
              <w:rPr>
                <w:rFonts w:ascii="Arial" w:hAnsi="Arial" w:cs="Arial"/>
                <w:b/>
              </w:rPr>
            </w:pPr>
          </w:p>
        </w:tc>
        <w:tc>
          <w:tcPr>
            <w:tcW w:w="8773" w:type="dxa"/>
            <w:gridSpan w:val="2"/>
            <w:tcBorders>
              <w:top w:val="single" w:sz="4" w:space="0" w:color="auto"/>
              <w:bottom w:val="single" w:sz="4" w:space="0" w:color="auto"/>
            </w:tcBorders>
          </w:tcPr>
          <w:p w14:paraId="077662ED" w14:textId="77777777" w:rsidR="00671FCB" w:rsidRPr="00D5628A" w:rsidRDefault="00671FCB" w:rsidP="00153BCE">
            <w:pPr>
              <w:pStyle w:val="TableParagraph"/>
              <w:rPr>
                <w:b/>
                <w:sz w:val="24"/>
                <w:szCs w:val="24"/>
              </w:rPr>
            </w:pPr>
            <w:r w:rsidRPr="00D5628A">
              <w:rPr>
                <w:b/>
                <w:spacing w:val="-2"/>
                <w:sz w:val="24"/>
                <w:szCs w:val="24"/>
              </w:rPr>
              <w:t>CLOSE</w:t>
            </w:r>
          </w:p>
          <w:p w14:paraId="63BDCCF7" w14:textId="77777777" w:rsidR="00671FCB" w:rsidRPr="00D5628A" w:rsidRDefault="00671FCB" w:rsidP="006A06C9">
            <w:pPr>
              <w:pStyle w:val="TableParagraph"/>
              <w:rPr>
                <w:sz w:val="24"/>
                <w:szCs w:val="24"/>
              </w:rPr>
            </w:pPr>
          </w:p>
          <w:p w14:paraId="78F5B6D0" w14:textId="7A574702" w:rsidR="00671FCB" w:rsidRPr="00D5628A" w:rsidRDefault="00671FCB" w:rsidP="006A06C9">
            <w:pPr>
              <w:widowControl w:val="0"/>
              <w:autoSpaceDE w:val="0"/>
              <w:autoSpaceDN w:val="0"/>
              <w:adjustRightInd w:val="0"/>
              <w:rPr>
                <w:rFonts w:ascii="Arial" w:hAnsi="Arial" w:cs="Arial"/>
                <w:spacing w:val="-7"/>
              </w:rPr>
            </w:pPr>
            <w:r w:rsidRPr="00D5628A">
              <w:rPr>
                <w:rFonts w:ascii="Arial" w:hAnsi="Arial" w:cs="Arial"/>
              </w:rPr>
              <w:t>There</w:t>
            </w:r>
            <w:r w:rsidRPr="00D5628A">
              <w:rPr>
                <w:rFonts w:ascii="Arial" w:hAnsi="Arial" w:cs="Arial"/>
                <w:spacing w:val="-6"/>
              </w:rPr>
              <w:t xml:space="preserve"> </w:t>
            </w:r>
            <w:r w:rsidRPr="00D5628A">
              <w:rPr>
                <w:rFonts w:ascii="Arial" w:hAnsi="Arial" w:cs="Arial"/>
              </w:rPr>
              <w:t>being</w:t>
            </w:r>
            <w:r w:rsidRPr="00D5628A">
              <w:rPr>
                <w:rFonts w:ascii="Arial" w:hAnsi="Arial" w:cs="Arial"/>
                <w:spacing w:val="-7"/>
              </w:rPr>
              <w:t xml:space="preserve"> </w:t>
            </w:r>
            <w:r w:rsidRPr="00D5628A">
              <w:rPr>
                <w:rFonts w:ascii="Arial" w:hAnsi="Arial" w:cs="Arial"/>
              </w:rPr>
              <w:t>no</w:t>
            </w:r>
            <w:r w:rsidRPr="00D5628A">
              <w:rPr>
                <w:rFonts w:ascii="Arial" w:hAnsi="Arial" w:cs="Arial"/>
                <w:spacing w:val="-6"/>
              </w:rPr>
              <w:t xml:space="preserve"> </w:t>
            </w:r>
            <w:r w:rsidRPr="00D5628A">
              <w:rPr>
                <w:rFonts w:ascii="Arial" w:hAnsi="Arial" w:cs="Arial"/>
              </w:rPr>
              <w:t>further</w:t>
            </w:r>
            <w:r w:rsidRPr="00D5628A">
              <w:rPr>
                <w:rFonts w:ascii="Arial" w:hAnsi="Arial" w:cs="Arial"/>
                <w:spacing w:val="-6"/>
              </w:rPr>
              <w:t xml:space="preserve"> </w:t>
            </w:r>
            <w:r w:rsidRPr="00D5628A">
              <w:rPr>
                <w:rFonts w:ascii="Arial" w:hAnsi="Arial" w:cs="Arial"/>
              </w:rPr>
              <w:t>business,</w:t>
            </w:r>
            <w:r w:rsidRPr="00D5628A">
              <w:rPr>
                <w:rFonts w:ascii="Arial" w:hAnsi="Arial" w:cs="Arial"/>
                <w:spacing w:val="-7"/>
              </w:rPr>
              <w:t xml:space="preserve"> </w:t>
            </w:r>
            <w:r w:rsidRPr="00D5628A">
              <w:rPr>
                <w:rFonts w:ascii="Arial" w:hAnsi="Arial" w:cs="Arial"/>
              </w:rPr>
              <w:t>the</w:t>
            </w:r>
            <w:r w:rsidRPr="00D5628A">
              <w:rPr>
                <w:rFonts w:ascii="Arial" w:hAnsi="Arial" w:cs="Arial"/>
                <w:spacing w:val="-7"/>
              </w:rPr>
              <w:t xml:space="preserve"> </w:t>
            </w:r>
            <w:r w:rsidRPr="00D5628A">
              <w:rPr>
                <w:rFonts w:ascii="Arial" w:hAnsi="Arial" w:cs="Arial"/>
              </w:rPr>
              <w:t>Chair</w:t>
            </w:r>
            <w:r w:rsidRPr="00D5628A">
              <w:rPr>
                <w:rFonts w:ascii="Arial" w:hAnsi="Arial" w:cs="Arial"/>
                <w:spacing w:val="-6"/>
              </w:rPr>
              <w:t xml:space="preserve"> </w:t>
            </w:r>
            <w:r w:rsidRPr="00D5628A">
              <w:rPr>
                <w:rFonts w:ascii="Arial" w:hAnsi="Arial" w:cs="Arial"/>
              </w:rPr>
              <w:t>declared</w:t>
            </w:r>
            <w:r w:rsidRPr="00D5628A">
              <w:rPr>
                <w:rFonts w:ascii="Arial" w:hAnsi="Arial" w:cs="Arial"/>
                <w:spacing w:val="-6"/>
              </w:rPr>
              <w:t xml:space="preserve"> </w:t>
            </w:r>
            <w:r w:rsidRPr="00D5628A">
              <w:rPr>
                <w:rFonts w:ascii="Arial" w:hAnsi="Arial" w:cs="Arial"/>
              </w:rPr>
              <w:t>the</w:t>
            </w:r>
            <w:r w:rsidRPr="00D5628A">
              <w:rPr>
                <w:rFonts w:ascii="Arial" w:hAnsi="Arial" w:cs="Arial"/>
                <w:spacing w:val="-6"/>
              </w:rPr>
              <w:t xml:space="preserve"> </w:t>
            </w:r>
            <w:r w:rsidRPr="00D5628A">
              <w:rPr>
                <w:rFonts w:ascii="Arial" w:hAnsi="Arial" w:cs="Arial"/>
              </w:rPr>
              <w:t>meeting</w:t>
            </w:r>
            <w:r w:rsidRPr="00D5628A">
              <w:rPr>
                <w:rFonts w:ascii="Arial" w:hAnsi="Arial" w:cs="Arial"/>
                <w:spacing w:val="-5"/>
              </w:rPr>
              <w:t xml:space="preserve"> </w:t>
            </w:r>
            <w:r w:rsidRPr="00D5628A">
              <w:rPr>
                <w:rFonts w:ascii="Arial" w:hAnsi="Arial" w:cs="Arial"/>
              </w:rPr>
              <w:t>closed</w:t>
            </w:r>
            <w:r w:rsidRPr="00D5628A">
              <w:rPr>
                <w:rFonts w:ascii="Arial" w:hAnsi="Arial" w:cs="Arial"/>
                <w:spacing w:val="-7"/>
              </w:rPr>
              <w:t xml:space="preserve"> </w:t>
            </w:r>
            <w:r w:rsidRPr="00D5628A">
              <w:rPr>
                <w:rFonts w:ascii="Arial" w:hAnsi="Arial" w:cs="Arial"/>
              </w:rPr>
              <w:t>at</w:t>
            </w:r>
            <w:r w:rsidRPr="00D5628A">
              <w:rPr>
                <w:rFonts w:ascii="Arial" w:hAnsi="Arial" w:cs="Arial"/>
                <w:spacing w:val="-7"/>
              </w:rPr>
              <w:t xml:space="preserve"> </w:t>
            </w:r>
            <w:r w:rsidR="00153BCE" w:rsidRPr="00D5628A">
              <w:rPr>
                <w:rFonts w:ascii="Arial" w:hAnsi="Arial" w:cs="Arial"/>
                <w:spacing w:val="-7"/>
              </w:rPr>
              <w:t>1</w:t>
            </w:r>
            <w:r w:rsidR="00D5628A">
              <w:rPr>
                <w:rFonts w:ascii="Arial" w:hAnsi="Arial" w:cs="Arial"/>
                <w:spacing w:val="-7"/>
              </w:rPr>
              <w:t>2</w:t>
            </w:r>
            <w:r w:rsidR="00017069">
              <w:rPr>
                <w:rFonts w:ascii="Arial" w:hAnsi="Arial" w:cs="Arial"/>
                <w:spacing w:val="-7"/>
              </w:rPr>
              <w:t>0</w:t>
            </w:r>
            <w:r w:rsidR="00153BCE" w:rsidRPr="00D5628A">
              <w:rPr>
                <w:rFonts w:ascii="Arial" w:hAnsi="Arial" w:cs="Arial"/>
                <w:spacing w:val="-7"/>
              </w:rPr>
              <w:t>0</w:t>
            </w:r>
            <w:r w:rsidR="00E40FAE" w:rsidRPr="00D5628A">
              <w:rPr>
                <w:rFonts w:ascii="Arial" w:hAnsi="Arial" w:cs="Arial"/>
                <w:spacing w:val="-7"/>
              </w:rPr>
              <w:t>.</w:t>
            </w:r>
          </w:p>
          <w:p w14:paraId="55A13DFC" w14:textId="5D860188" w:rsidR="00C63CA9" w:rsidRPr="00D5628A" w:rsidRDefault="00C63CA9" w:rsidP="006A06C9">
            <w:pPr>
              <w:widowControl w:val="0"/>
              <w:autoSpaceDE w:val="0"/>
              <w:autoSpaceDN w:val="0"/>
              <w:adjustRightInd w:val="0"/>
              <w:rPr>
                <w:rFonts w:ascii="Arial" w:hAnsi="Arial" w:cs="Arial"/>
                <w:spacing w:val="-7"/>
              </w:rPr>
            </w:pPr>
          </w:p>
        </w:tc>
        <w:tc>
          <w:tcPr>
            <w:tcW w:w="1028" w:type="dxa"/>
            <w:tcBorders>
              <w:top w:val="single" w:sz="4" w:space="0" w:color="auto"/>
              <w:bottom w:val="single" w:sz="4" w:space="0" w:color="auto"/>
            </w:tcBorders>
          </w:tcPr>
          <w:p w14:paraId="25D3C50A" w14:textId="77777777" w:rsidR="00671FCB" w:rsidRPr="00D5628A" w:rsidRDefault="00671FCB" w:rsidP="006A06C9">
            <w:pPr>
              <w:widowControl w:val="0"/>
              <w:autoSpaceDE w:val="0"/>
              <w:autoSpaceDN w:val="0"/>
              <w:adjustRightInd w:val="0"/>
              <w:rPr>
                <w:rFonts w:ascii="Arial" w:hAnsi="Arial" w:cs="Arial"/>
                <w:b/>
              </w:rPr>
            </w:pPr>
          </w:p>
        </w:tc>
      </w:tr>
    </w:tbl>
    <w:p w14:paraId="6C2967FF" w14:textId="77777777" w:rsidR="00AC1548" w:rsidRPr="00D5628A" w:rsidRDefault="00AC1548" w:rsidP="006A06C9">
      <w:pPr>
        <w:rPr>
          <w:rFonts w:ascii="Arial" w:hAnsi="Arial" w:cs="Arial"/>
        </w:rPr>
      </w:pPr>
    </w:p>
    <w:p w14:paraId="3CFED145" w14:textId="77777777" w:rsidR="00AC1548" w:rsidRPr="00D5628A" w:rsidRDefault="00AC1548" w:rsidP="006A06C9">
      <w:pPr>
        <w:rPr>
          <w:rFonts w:ascii="Arial" w:hAnsi="Arial" w:cs="Arial"/>
        </w:rPr>
      </w:pPr>
    </w:p>
    <w:p w14:paraId="65AF3BC8" w14:textId="77777777" w:rsidR="00234055" w:rsidRPr="00D5628A" w:rsidRDefault="000E19F0">
      <w:pPr>
        <w:rPr>
          <w:rFonts w:ascii="Arial" w:hAnsi="Arial" w:cs="Arial"/>
        </w:rPr>
      </w:pPr>
      <w:r w:rsidRPr="00D5628A">
        <w:rPr>
          <w:rFonts w:ascii="Arial" w:hAnsi="Arial" w:cs="Arial"/>
        </w:rPr>
        <w:br w:type="page"/>
      </w:r>
    </w:p>
    <w:tbl>
      <w:tblPr>
        <w:tblStyle w:val="TableGrid"/>
        <w:tblW w:w="0" w:type="auto"/>
        <w:tblInd w:w="-5" w:type="dxa"/>
        <w:tblLayout w:type="fixed"/>
        <w:tblLook w:val="04A0" w:firstRow="1" w:lastRow="0" w:firstColumn="1" w:lastColumn="0" w:noHBand="0" w:noVBand="1"/>
      </w:tblPr>
      <w:tblGrid>
        <w:gridCol w:w="426"/>
        <w:gridCol w:w="850"/>
        <w:gridCol w:w="6946"/>
        <w:gridCol w:w="992"/>
        <w:gridCol w:w="1276"/>
      </w:tblGrid>
      <w:tr w:rsidR="00234055" w:rsidRPr="00D5628A" w14:paraId="0FBC2E47" w14:textId="77777777" w:rsidTr="00347E0D">
        <w:tc>
          <w:tcPr>
            <w:tcW w:w="10490" w:type="dxa"/>
            <w:gridSpan w:val="5"/>
            <w:shd w:val="clear" w:color="auto" w:fill="D0CECE" w:themeFill="background2" w:themeFillShade="E6"/>
          </w:tcPr>
          <w:p w14:paraId="0E954672" w14:textId="77777777" w:rsidR="00234055" w:rsidRPr="00D5628A" w:rsidRDefault="00234055" w:rsidP="00347E0D">
            <w:pPr>
              <w:widowControl w:val="0"/>
              <w:autoSpaceDE w:val="0"/>
              <w:autoSpaceDN w:val="0"/>
              <w:adjustRightInd w:val="0"/>
              <w:rPr>
                <w:rFonts w:ascii="Arial" w:hAnsi="Arial" w:cs="Arial"/>
                <w:b/>
                <w:bCs/>
              </w:rPr>
            </w:pPr>
            <w:r w:rsidRPr="00D5628A">
              <w:rPr>
                <w:rFonts w:ascii="Arial" w:hAnsi="Arial" w:cs="Arial"/>
                <w:b/>
                <w:bCs/>
              </w:rPr>
              <w:lastRenderedPageBreak/>
              <w:t>AGREED ACTIONS</w:t>
            </w:r>
          </w:p>
        </w:tc>
      </w:tr>
      <w:tr w:rsidR="00234055" w:rsidRPr="00D5628A" w14:paraId="77465BF3" w14:textId="77777777" w:rsidTr="00347E0D">
        <w:tc>
          <w:tcPr>
            <w:tcW w:w="426" w:type="dxa"/>
          </w:tcPr>
          <w:p w14:paraId="4148095F" w14:textId="77777777" w:rsidR="00234055" w:rsidRPr="00D5628A" w:rsidRDefault="00234055" w:rsidP="00347E0D">
            <w:pPr>
              <w:tabs>
                <w:tab w:val="left" w:pos="1030"/>
              </w:tabs>
              <w:rPr>
                <w:rFonts w:ascii="Arial" w:hAnsi="Arial" w:cs="Arial"/>
                <w:b/>
                <w:bCs/>
              </w:rPr>
            </w:pPr>
          </w:p>
        </w:tc>
        <w:tc>
          <w:tcPr>
            <w:tcW w:w="850" w:type="dxa"/>
          </w:tcPr>
          <w:p w14:paraId="039C6878" w14:textId="77777777" w:rsidR="00234055" w:rsidRPr="00D5628A" w:rsidRDefault="00234055" w:rsidP="00347E0D">
            <w:pPr>
              <w:tabs>
                <w:tab w:val="left" w:pos="1030"/>
              </w:tabs>
              <w:ind w:right="-37"/>
              <w:rPr>
                <w:rFonts w:ascii="Arial" w:hAnsi="Arial" w:cs="Arial"/>
                <w:b/>
                <w:bCs/>
              </w:rPr>
            </w:pPr>
            <w:r w:rsidRPr="00D5628A">
              <w:rPr>
                <w:rFonts w:ascii="Arial" w:hAnsi="Arial" w:cs="Arial"/>
                <w:b/>
                <w:bCs/>
              </w:rPr>
              <w:t>Who</w:t>
            </w:r>
          </w:p>
        </w:tc>
        <w:tc>
          <w:tcPr>
            <w:tcW w:w="6946" w:type="dxa"/>
          </w:tcPr>
          <w:p w14:paraId="226066BD" w14:textId="77777777" w:rsidR="00234055" w:rsidRPr="00D5628A" w:rsidRDefault="00234055" w:rsidP="00347E0D">
            <w:pPr>
              <w:tabs>
                <w:tab w:val="left" w:pos="1030"/>
              </w:tabs>
              <w:rPr>
                <w:rFonts w:ascii="Arial" w:hAnsi="Arial" w:cs="Arial"/>
                <w:b/>
                <w:bCs/>
              </w:rPr>
            </w:pPr>
            <w:r w:rsidRPr="00D5628A">
              <w:rPr>
                <w:rFonts w:ascii="Arial" w:hAnsi="Arial" w:cs="Arial"/>
                <w:b/>
                <w:bCs/>
              </w:rPr>
              <w:t>Action</w:t>
            </w:r>
          </w:p>
          <w:p w14:paraId="67521B67" w14:textId="77777777" w:rsidR="00234055" w:rsidRPr="00D5628A" w:rsidRDefault="00234055" w:rsidP="00347E0D">
            <w:pPr>
              <w:tabs>
                <w:tab w:val="left" w:pos="1030"/>
              </w:tabs>
              <w:rPr>
                <w:rFonts w:ascii="Arial" w:hAnsi="Arial" w:cs="Arial"/>
                <w:b/>
                <w:bCs/>
              </w:rPr>
            </w:pPr>
          </w:p>
        </w:tc>
        <w:tc>
          <w:tcPr>
            <w:tcW w:w="992" w:type="dxa"/>
          </w:tcPr>
          <w:p w14:paraId="53F227D7" w14:textId="77777777" w:rsidR="00234055" w:rsidRPr="00D5628A" w:rsidRDefault="00234055" w:rsidP="00347E0D">
            <w:pPr>
              <w:tabs>
                <w:tab w:val="left" w:pos="1030"/>
              </w:tabs>
              <w:jc w:val="center"/>
              <w:rPr>
                <w:rFonts w:ascii="Arial" w:hAnsi="Arial" w:cs="Arial"/>
                <w:b/>
                <w:bCs/>
              </w:rPr>
            </w:pPr>
            <w:r w:rsidRPr="00D5628A">
              <w:rPr>
                <w:rFonts w:ascii="Arial" w:hAnsi="Arial" w:cs="Arial"/>
                <w:b/>
                <w:bCs/>
              </w:rPr>
              <w:t>Min</w:t>
            </w:r>
          </w:p>
        </w:tc>
        <w:tc>
          <w:tcPr>
            <w:tcW w:w="1276" w:type="dxa"/>
          </w:tcPr>
          <w:p w14:paraId="0BEF52C1" w14:textId="77777777" w:rsidR="00234055" w:rsidRPr="00D5628A" w:rsidRDefault="00234055" w:rsidP="00347E0D">
            <w:pPr>
              <w:tabs>
                <w:tab w:val="left" w:pos="1030"/>
              </w:tabs>
              <w:jc w:val="center"/>
              <w:rPr>
                <w:rFonts w:ascii="Arial" w:hAnsi="Arial" w:cs="Arial"/>
                <w:b/>
                <w:bCs/>
              </w:rPr>
            </w:pPr>
            <w:r w:rsidRPr="00D5628A">
              <w:rPr>
                <w:rFonts w:ascii="Arial" w:hAnsi="Arial" w:cs="Arial"/>
                <w:b/>
                <w:bCs/>
              </w:rPr>
              <w:t>By</w:t>
            </w:r>
          </w:p>
        </w:tc>
      </w:tr>
      <w:tr w:rsidR="00234055" w:rsidRPr="00D5628A" w14:paraId="68EDE9AD" w14:textId="77777777" w:rsidTr="00347E0D">
        <w:trPr>
          <w:trHeight w:val="345"/>
        </w:trPr>
        <w:tc>
          <w:tcPr>
            <w:tcW w:w="426" w:type="dxa"/>
          </w:tcPr>
          <w:p w14:paraId="61426F10" w14:textId="77777777" w:rsidR="00234055" w:rsidRPr="00D5628A" w:rsidRDefault="00234055" w:rsidP="00347E0D">
            <w:pPr>
              <w:tabs>
                <w:tab w:val="left" w:pos="1030"/>
              </w:tabs>
              <w:rPr>
                <w:rFonts w:ascii="Arial" w:hAnsi="Arial" w:cs="Arial"/>
                <w:bCs/>
              </w:rPr>
            </w:pPr>
            <w:r>
              <w:rPr>
                <w:rFonts w:ascii="Arial" w:hAnsi="Arial" w:cs="Arial"/>
                <w:bCs/>
              </w:rPr>
              <w:t>1</w:t>
            </w:r>
          </w:p>
        </w:tc>
        <w:tc>
          <w:tcPr>
            <w:tcW w:w="850" w:type="dxa"/>
          </w:tcPr>
          <w:p w14:paraId="4CABA755" w14:textId="77777777" w:rsidR="00234055" w:rsidRPr="00D5628A" w:rsidRDefault="00234055" w:rsidP="00347E0D">
            <w:pPr>
              <w:tabs>
                <w:tab w:val="left" w:pos="1030"/>
              </w:tabs>
              <w:ind w:right="-37"/>
              <w:jc w:val="center"/>
              <w:rPr>
                <w:rFonts w:ascii="Arial" w:hAnsi="Arial" w:cs="Arial"/>
              </w:rPr>
            </w:pPr>
            <w:r>
              <w:rPr>
                <w:rFonts w:ascii="Arial" w:hAnsi="Arial" w:cs="Arial"/>
              </w:rPr>
              <w:t>PH</w:t>
            </w:r>
          </w:p>
        </w:tc>
        <w:tc>
          <w:tcPr>
            <w:tcW w:w="6946" w:type="dxa"/>
          </w:tcPr>
          <w:p w14:paraId="703F3EA5" w14:textId="77777777" w:rsidR="00234055" w:rsidRDefault="00234055" w:rsidP="00347E0D">
            <w:pPr>
              <w:widowControl w:val="0"/>
              <w:autoSpaceDE w:val="0"/>
              <w:autoSpaceDN w:val="0"/>
              <w:adjustRightInd w:val="0"/>
              <w:rPr>
                <w:rFonts w:ascii="Arial" w:hAnsi="Arial" w:cs="Arial"/>
                <w:bCs/>
              </w:rPr>
            </w:pPr>
            <w:r>
              <w:rPr>
                <w:rFonts w:ascii="Arial" w:hAnsi="Arial" w:cs="Arial"/>
                <w:bCs/>
                <w:color w:val="000000"/>
              </w:rPr>
              <w:t xml:space="preserve">An update as to the </w:t>
            </w:r>
            <w:r>
              <w:rPr>
                <w:rFonts w:ascii="Arial" w:hAnsi="Arial" w:cs="Arial"/>
                <w:bCs/>
              </w:rPr>
              <w:t>number of students affected by the defunding of qualifications and the outcome of activities to support progression be reported to the next meeting.</w:t>
            </w:r>
          </w:p>
          <w:p w14:paraId="455326D1" w14:textId="77777777" w:rsidR="00234055" w:rsidRPr="00D5628A" w:rsidRDefault="00234055" w:rsidP="00347E0D">
            <w:pPr>
              <w:autoSpaceDE w:val="0"/>
              <w:autoSpaceDN w:val="0"/>
              <w:adjustRightInd w:val="0"/>
              <w:rPr>
                <w:rFonts w:ascii="Arial" w:hAnsi="Arial" w:cs="Arial"/>
                <w:lang w:eastAsia="en-US"/>
              </w:rPr>
            </w:pPr>
          </w:p>
        </w:tc>
        <w:tc>
          <w:tcPr>
            <w:tcW w:w="992" w:type="dxa"/>
          </w:tcPr>
          <w:p w14:paraId="220508E7" w14:textId="77777777" w:rsidR="00234055" w:rsidRPr="00D5628A" w:rsidRDefault="00234055" w:rsidP="00347E0D">
            <w:pPr>
              <w:tabs>
                <w:tab w:val="left" w:pos="1030"/>
              </w:tabs>
              <w:ind w:left="-12" w:right="-104"/>
              <w:jc w:val="center"/>
              <w:rPr>
                <w:rFonts w:ascii="Arial" w:hAnsi="Arial" w:cs="Arial"/>
                <w:bCs/>
              </w:rPr>
            </w:pPr>
            <w:r>
              <w:rPr>
                <w:rFonts w:ascii="Arial" w:hAnsi="Arial" w:cs="Arial"/>
                <w:bCs/>
              </w:rPr>
              <w:t>4.9</w:t>
            </w:r>
          </w:p>
        </w:tc>
        <w:tc>
          <w:tcPr>
            <w:tcW w:w="1276" w:type="dxa"/>
          </w:tcPr>
          <w:p w14:paraId="36334BC1" w14:textId="77777777" w:rsidR="00234055" w:rsidRPr="00D5628A" w:rsidRDefault="00234055" w:rsidP="00347E0D">
            <w:pPr>
              <w:tabs>
                <w:tab w:val="left" w:pos="1030"/>
              </w:tabs>
              <w:jc w:val="center"/>
              <w:rPr>
                <w:rFonts w:ascii="Arial" w:hAnsi="Arial" w:cs="Arial"/>
                <w:bCs/>
              </w:rPr>
            </w:pPr>
            <w:r>
              <w:rPr>
                <w:rFonts w:ascii="Arial" w:hAnsi="Arial" w:cs="Arial"/>
                <w:bCs/>
              </w:rPr>
              <w:t>14/11/24</w:t>
            </w:r>
          </w:p>
        </w:tc>
      </w:tr>
      <w:tr w:rsidR="00234055" w:rsidRPr="00D5628A" w14:paraId="3CB4016A" w14:textId="77777777" w:rsidTr="00347E0D">
        <w:trPr>
          <w:trHeight w:val="345"/>
        </w:trPr>
        <w:tc>
          <w:tcPr>
            <w:tcW w:w="426" w:type="dxa"/>
          </w:tcPr>
          <w:p w14:paraId="0A2A8564" w14:textId="77777777" w:rsidR="00234055" w:rsidRPr="00D5628A" w:rsidRDefault="00234055" w:rsidP="00347E0D">
            <w:pPr>
              <w:tabs>
                <w:tab w:val="left" w:pos="1030"/>
              </w:tabs>
              <w:rPr>
                <w:rFonts w:ascii="Arial" w:hAnsi="Arial" w:cs="Arial"/>
                <w:bCs/>
              </w:rPr>
            </w:pPr>
            <w:r>
              <w:rPr>
                <w:rFonts w:ascii="Arial" w:hAnsi="Arial" w:cs="Arial"/>
                <w:bCs/>
              </w:rPr>
              <w:t>2</w:t>
            </w:r>
          </w:p>
        </w:tc>
        <w:tc>
          <w:tcPr>
            <w:tcW w:w="850" w:type="dxa"/>
          </w:tcPr>
          <w:p w14:paraId="1C4C0441" w14:textId="77777777" w:rsidR="00234055" w:rsidRPr="00D5628A" w:rsidRDefault="00234055" w:rsidP="00347E0D">
            <w:pPr>
              <w:tabs>
                <w:tab w:val="left" w:pos="1030"/>
              </w:tabs>
              <w:ind w:right="-37"/>
              <w:jc w:val="center"/>
              <w:rPr>
                <w:rFonts w:ascii="Arial" w:hAnsi="Arial" w:cs="Arial"/>
              </w:rPr>
            </w:pPr>
            <w:r>
              <w:rPr>
                <w:rFonts w:ascii="Arial" w:hAnsi="Arial" w:cs="Arial"/>
              </w:rPr>
              <w:t>JA</w:t>
            </w:r>
          </w:p>
        </w:tc>
        <w:tc>
          <w:tcPr>
            <w:tcW w:w="6946" w:type="dxa"/>
          </w:tcPr>
          <w:p w14:paraId="2B4BEA8F" w14:textId="77777777" w:rsidR="00234055" w:rsidRDefault="00234055" w:rsidP="00347E0D">
            <w:pPr>
              <w:autoSpaceDE w:val="0"/>
              <w:autoSpaceDN w:val="0"/>
              <w:adjustRightInd w:val="0"/>
              <w:rPr>
                <w:rFonts w:ascii="Arial" w:hAnsi="Arial" w:cs="Arial"/>
                <w:bCs/>
                <w:color w:val="000000"/>
              </w:rPr>
            </w:pPr>
            <w:r w:rsidRPr="00EF6F7A">
              <w:rPr>
                <w:rFonts w:ascii="Arial" w:hAnsi="Arial" w:cs="Arial"/>
                <w:bCs/>
                <w:color w:val="000000"/>
              </w:rPr>
              <w:t xml:space="preserve">The </w:t>
            </w:r>
            <w:r>
              <w:rPr>
                <w:rFonts w:ascii="Arial" w:hAnsi="Arial" w:cs="Arial"/>
                <w:bCs/>
                <w:color w:val="000000"/>
              </w:rPr>
              <w:t xml:space="preserve">2024-25 Curriculum Plan be included on the </w:t>
            </w:r>
            <w:r w:rsidRPr="00EF6F7A">
              <w:rPr>
                <w:rFonts w:ascii="Arial" w:hAnsi="Arial" w:cs="Arial"/>
                <w:bCs/>
                <w:color w:val="000000"/>
              </w:rPr>
              <w:t>Corporation</w:t>
            </w:r>
            <w:r>
              <w:rPr>
                <w:rFonts w:ascii="Arial" w:hAnsi="Arial" w:cs="Arial"/>
                <w:bCs/>
                <w:color w:val="000000"/>
              </w:rPr>
              <w:t xml:space="preserve"> Consent agenda for information</w:t>
            </w:r>
            <w:r w:rsidRPr="00EF6F7A">
              <w:rPr>
                <w:rFonts w:ascii="Arial" w:hAnsi="Arial" w:cs="Arial"/>
                <w:bCs/>
                <w:color w:val="000000"/>
              </w:rPr>
              <w:t>.</w:t>
            </w:r>
          </w:p>
          <w:p w14:paraId="1A724B97" w14:textId="77777777" w:rsidR="00234055" w:rsidRPr="00D5628A" w:rsidRDefault="00234055" w:rsidP="00347E0D">
            <w:pPr>
              <w:autoSpaceDE w:val="0"/>
              <w:autoSpaceDN w:val="0"/>
              <w:adjustRightInd w:val="0"/>
              <w:rPr>
                <w:rFonts w:ascii="Arial" w:hAnsi="Arial" w:cs="Arial"/>
                <w:b/>
                <w:lang w:eastAsia="en-US"/>
              </w:rPr>
            </w:pPr>
          </w:p>
        </w:tc>
        <w:tc>
          <w:tcPr>
            <w:tcW w:w="992" w:type="dxa"/>
          </w:tcPr>
          <w:p w14:paraId="2DCA98F4" w14:textId="77777777" w:rsidR="00234055" w:rsidRPr="00D5628A" w:rsidRDefault="00234055" w:rsidP="00347E0D">
            <w:pPr>
              <w:tabs>
                <w:tab w:val="left" w:pos="1030"/>
              </w:tabs>
              <w:jc w:val="center"/>
              <w:rPr>
                <w:rFonts w:ascii="Arial" w:hAnsi="Arial" w:cs="Arial"/>
                <w:bCs/>
              </w:rPr>
            </w:pPr>
            <w:r>
              <w:rPr>
                <w:rFonts w:ascii="Arial" w:hAnsi="Arial" w:cs="Arial"/>
                <w:bCs/>
              </w:rPr>
              <w:t>5.8</w:t>
            </w:r>
          </w:p>
        </w:tc>
        <w:tc>
          <w:tcPr>
            <w:tcW w:w="1276" w:type="dxa"/>
          </w:tcPr>
          <w:p w14:paraId="505A8BDA" w14:textId="77777777" w:rsidR="00234055" w:rsidRPr="00D5628A" w:rsidRDefault="00234055" w:rsidP="00347E0D">
            <w:pPr>
              <w:tabs>
                <w:tab w:val="left" w:pos="1030"/>
              </w:tabs>
              <w:jc w:val="center"/>
              <w:rPr>
                <w:rFonts w:ascii="Arial" w:hAnsi="Arial" w:cs="Arial"/>
                <w:bCs/>
              </w:rPr>
            </w:pPr>
            <w:r>
              <w:rPr>
                <w:rFonts w:ascii="Arial" w:hAnsi="Arial" w:cs="Arial"/>
                <w:bCs/>
              </w:rPr>
              <w:t>10/07/24</w:t>
            </w:r>
          </w:p>
        </w:tc>
      </w:tr>
      <w:tr w:rsidR="00234055" w:rsidRPr="00D5628A" w14:paraId="41060B29" w14:textId="77777777" w:rsidTr="00347E0D">
        <w:trPr>
          <w:trHeight w:val="345"/>
        </w:trPr>
        <w:tc>
          <w:tcPr>
            <w:tcW w:w="426" w:type="dxa"/>
          </w:tcPr>
          <w:p w14:paraId="60A70377" w14:textId="77777777" w:rsidR="00234055" w:rsidRPr="00D5628A" w:rsidRDefault="00234055" w:rsidP="00347E0D">
            <w:pPr>
              <w:tabs>
                <w:tab w:val="left" w:pos="1030"/>
              </w:tabs>
              <w:rPr>
                <w:rFonts w:ascii="Arial" w:hAnsi="Arial" w:cs="Arial"/>
                <w:bCs/>
              </w:rPr>
            </w:pPr>
            <w:r>
              <w:rPr>
                <w:rFonts w:ascii="Arial" w:hAnsi="Arial" w:cs="Arial"/>
                <w:bCs/>
              </w:rPr>
              <w:t>3</w:t>
            </w:r>
          </w:p>
        </w:tc>
        <w:tc>
          <w:tcPr>
            <w:tcW w:w="850" w:type="dxa"/>
          </w:tcPr>
          <w:p w14:paraId="023CE2C5" w14:textId="77777777" w:rsidR="00234055" w:rsidRPr="00D5628A" w:rsidRDefault="00234055" w:rsidP="00347E0D">
            <w:pPr>
              <w:tabs>
                <w:tab w:val="left" w:pos="1030"/>
              </w:tabs>
              <w:ind w:right="-37"/>
              <w:jc w:val="center"/>
              <w:rPr>
                <w:rFonts w:ascii="Arial" w:hAnsi="Arial" w:cs="Arial"/>
              </w:rPr>
            </w:pPr>
            <w:r>
              <w:rPr>
                <w:rFonts w:ascii="Arial" w:hAnsi="Arial" w:cs="Arial"/>
              </w:rPr>
              <w:t>HR</w:t>
            </w:r>
          </w:p>
        </w:tc>
        <w:tc>
          <w:tcPr>
            <w:tcW w:w="6946" w:type="dxa"/>
          </w:tcPr>
          <w:p w14:paraId="74D460AD" w14:textId="77777777" w:rsidR="00234055" w:rsidRDefault="00234055" w:rsidP="00347E0D">
            <w:pPr>
              <w:autoSpaceDE w:val="0"/>
              <w:autoSpaceDN w:val="0"/>
              <w:adjustRightInd w:val="0"/>
              <w:rPr>
                <w:rFonts w:ascii="Arial" w:hAnsi="Arial" w:cs="Arial"/>
                <w:lang w:eastAsia="en-US"/>
              </w:rPr>
            </w:pPr>
            <w:r>
              <w:rPr>
                <w:rFonts w:ascii="Arial" w:hAnsi="Arial" w:cs="Arial"/>
                <w:lang w:eastAsia="en-US"/>
              </w:rPr>
              <w:t>Growth Strategy - t</w:t>
            </w:r>
            <w:r w:rsidRPr="0026574B">
              <w:rPr>
                <w:rFonts w:ascii="Arial" w:hAnsi="Arial" w:cs="Arial"/>
                <w:lang w:eastAsia="en-US"/>
              </w:rPr>
              <w:t>he SWOT analysis to include (</w:t>
            </w:r>
            <w:proofErr w:type="spellStart"/>
            <w:r w:rsidRPr="0026574B">
              <w:rPr>
                <w:rFonts w:ascii="Arial" w:hAnsi="Arial" w:cs="Arial"/>
                <w:lang w:eastAsia="en-US"/>
              </w:rPr>
              <w:t>i</w:t>
            </w:r>
            <w:proofErr w:type="spellEnd"/>
            <w:r w:rsidRPr="0026574B">
              <w:rPr>
                <w:rFonts w:ascii="Arial" w:hAnsi="Arial" w:cs="Arial"/>
                <w:lang w:eastAsia="en-US"/>
              </w:rPr>
              <w:t>) curriculum reform as a threat as well as an opportunity; and (ii) reference to the alignment of the Estates Strategy and growth in numbers</w:t>
            </w:r>
            <w:r>
              <w:rPr>
                <w:rFonts w:ascii="Arial" w:hAnsi="Arial" w:cs="Arial"/>
                <w:lang w:eastAsia="en-US"/>
              </w:rPr>
              <w:t>.</w:t>
            </w:r>
          </w:p>
          <w:p w14:paraId="128DC723" w14:textId="77777777" w:rsidR="00234055" w:rsidRPr="00D5628A" w:rsidRDefault="00234055" w:rsidP="00347E0D">
            <w:pPr>
              <w:autoSpaceDE w:val="0"/>
              <w:autoSpaceDN w:val="0"/>
              <w:adjustRightInd w:val="0"/>
              <w:rPr>
                <w:rFonts w:ascii="Arial" w:hAnsi="Arial" w:cs="Arial"/>
                <w:lang w:eastAsia="en-US"/>
              </w:rPr>
            </w:pPr>
          </w:p>
        </w:tc>
        <w:tc>
          <w:tcPr>
            <w:tcW w:w="992" w:type="dxa"/>
          </w:tcPr>
          <w:p w14:paraId="641D3EB0" w14:textId="77777777" w:rsidR="00234055" w:rsidRPr="00D5628A" w:rsidRDefault="00234055" w:rsidP="00347E0D">
            <w:pPr>
              <w:tabs>
                <w:tab w:val="left" w:pos="1030"/>
              </w:tabs>
              <w:jc w:val="center"/>
              <w:rPr>
                <w:rFonts w:ascii="Arial" w:hAnsi="Arial" w:cs="Arial"/>
                <w:bCs/>
              </w:rPr>
            </w:pPr>
            <w:r>
              <w:rPr>
                <w:rFonts w:ascii="Arial" w:hAnsi="Arial" w:cs="Arial"/>
                <w:bCs/>
              </w:rPr>
              <w:t>8.4.1</w:t>
            </w:r>
          </w:p>
        </w:tc>
        <w:tc>
          <w:tcPr>
            <w:tcW w:w="1276" w:type="dxa"/>
          </w:tcPr>
          <w:p w14:paraId="50FACFE3" w14:textId="77777777" w:rsidR="00234055" w:rsidRPr="00D5628A" w:rsidRDefault="00234055" w:rsidP="00347E0D">
            <w:pPr>
              <w:tabs>
                <w:tab w:val="left" w:pos="1030"/>
              </w:tabs>
              <w:jc w:val="center"/>
              <w:rPr>
                <w:rFonts w:ascii="Arial" w:hAnsi="Arial" w:cs="Arial"/>
                <w:bCs/>
              </w:rPr>
            </w:pPr>
            <w:r>
              <w:rPr>
                <w:rFonts w:ascii="Arial" w:hAnsi="Arial" w:cs="Arial"/>
                <w:bCs/>
              </w:rPr>
              <w:t>10/07/24</w:t>
            </w:r>
          </w:p>
        </w:tc>
      </w:tr>
      <w:tr w:rsidR="00234055" w:rsidRPr="00D5628A" w14:paraId="2F59E784" w14:textId="77777777" w:rsidTr="00347E0D">
        <w:trPr>
          <w:trHeight w:val="345"/>
        </w:trPr>
        <w:tc>
          <w:tcPr>
            <w:tcW w:w="426" w:type="dxa"/>
          </w:tcPr>
          <w:p w14:paraId="1FE6F99D" w14:textId="77777777" w:rsidR="00234055" w:rsidRPr="00D5628A" w:rsidRDefault="00234055" w:rsidP="00347E0D">
            <w:pPr>
              <w:tabs>
                <w:tab w:val="left" w:pos="1030"/>
              </w:tabs>
              <w:rPr>
                <w:rFonts w:ascii="Arial" w:hAnsi="Arial" w:cs="Arial"/>
                <w:bCs/>
              </w:rPr>
            </w:pPr>
            <w:r>
              <w:rPr>
                <w:rFonts w:ascii="Arial" w:hAnsi="Arial" w:cs="Arial"/>
                <w:bCs/>
              </w:rPr>
              <w:t>4</w:t>
            </w:r>
          </w:p>
        </w:tc>
        <w:tc>
          <w:tcPr>
            <w:tcW w:w="850" w:type="dxa"/>
          </w:tcPr>
          <w:p w14:paraId="7B02CE14" w14:textId="77777777" w:rsidR="00234055" w:rsidRPr="00D5628A" w:rsidRDefault="00234055" w:rsidP="00347E0D">
            <w:pPr>
              <w:tabs>
                <w:tab w:val="left" w:pos="1030"/>
              </w:tabs>
              <w:ind w:right="-37"/>
              <w:jc w:val="center"/>
              <w:rPr>
                <w:rFonts w:ascii="Arial" w:hAnsi="Arial" w:cs="Arial"/>
              </w:rPr>
            </w:pPr>
            <w:r>
              <w:rPr>
                <w:rFonts w:ascii="Arial" w:hAnsi="Arial" w:cs="Arial"/>
              </w:rPr>
              <w:t>HR</w:t>
            </w:r>
          </w:p>
        </w:tc>
        <w:tc>
          <w:tcPr>
            <w:tcW w:w="6946" w:type="dxa"/>
          </w:tcPr>
          <w:p w14:paraId="35A8D17F" w14:textId="4844D6E6" w:rsidR="00234055" w:rsidRDefault="00234055" w:rsidP="00347E0D">
            <w:pPr>
              <w:autoSpaceDE w:val="0"/>
              <w:autoSpaceDN w:val="0"/>
              <w:adjustRightInd w:val="0"/>
              <w:rPr>
                <w:rFonts w:ascii="Arial" w:hAnsi="Arial" w:cs="Arial"/>
                <w:lang w:eastAsia="en-US"/>
              </w:rPr>
            </w:pPr>
            <w:r w:rsidRPr="0026574B">
              <w:rPr>
                <w:rFonts w:ascii="Arial" w:hAnsi="Arial" w:cs="Arial"/>
                <w:lang w:eastAsia="en-US"/>
              </w:rPr>
              <w:t xml:space="preserve">Subject to 2 minor amendments to the SWOT analysis, the </w:t>
            </w:r>
            <w:r w:rsidR="0090097E">
              <w:rPr>
                <w:rFonts w:ascii="Arial" w:hAnsi="Arial" w:cs="Arial"/>
                <w:lang w:eastAsia="en-US"/>
              </w:rPr>
              <w:t xml:space="preserve">Growth Strategy </w:t>
            </w:r>
            <w:r w:rsidRPr="0026574B">
              <w:rPr>
                <w:rFonts w:ascii="Arial" w:hAnsi="Arial" w:cs="Arial"/>
                <w:lang w:eastAsia="en-US"/>
              </w:rPr>
              <w:t>is recommended for Corporation approval.</w:t>
            </w:r>
          </w:p>
          <w:p w14:paraId="2879D545" w14:textId="77777777" w:rsidR="00234055" w:rsidRPr="00D5628A" w:rsidRDefault="00234055" w:rsidP="00347E0D">
            <w:pPr>
              <w:autoSpaceDE w:val="0"/>
              <w:autoSpaceDN w:val="0"/>
              <w:adjustRightInd w:val="0"/>
              <w:rPr>
                <w:rFonts w:ascii="Arial" w:hAnsi="Arial" w:cs="Arial"/>
                <w:lang w:eastAsia="en-US"/>
              </w:rPr>
            </w:pPr>
          </w:p>
        </w:tc>
        <w:tc>
          <w:tcPr>
            <w:tcW w:w="992" w:type="dxa"/>
          </w:tcPr>
          <w:p w14:paraId="64F793A0" w14:textId="77777777" w:rsidR="00234055" w:rsidRPr="00D5628A" w:rsidRDefault="00234055" w:rsidP="00347E0D">
            <w:pPr>
              <w:tabs>
                <w:tab w:val="left" w:pos="1030"/>
              </w:tabs>
              <w:jc w:val="center"/>
              <w:rPr>
                <w:rFonts w:ascii="Arial" w:hAnsi="Arial" w:cs="Arial"/>
                <w:bCs/>
              </w:rPr>
            </w:pPr>
            <w:r>
              <w:rPr>
                <w:rFonts w:ascii="Arial" w:hAnsi="Arial" w:cs="Arial"/>
                <w:bCs/>
              </w:rPr>
              <w:t>8.4.2</w:t>
            </w:r>
          </w:p>
        </w:tc>
        <w:tc>
          <w:tcPr>
            <w:tcW w:w="1276" w:type="dxa"/>
          </w:tcPr>
          <w:p w14:paraId="08E75FFB" w14:textId="77777777" w:rsidR="00234055" w:rsidRPr="00D5628A" w:rsidRDefault="00234055" w:rsidP="00347E0D">
            <w:pPr>
              <w:tabs>
                <w:tab w:val="left" w:pos="1030"/>
              </w:tabs>
              <w:jc w:val="center"/>
              <w:rPr>
                <w:rFonts w:ascii="Arial" w:hAnsi="Arial" w:cs="Arial"/>
                <w:bCs/>
              </w:rPr>
            </w:pPr>
            <w:r>
              <w:rPr>
                <w:rFonts w:ascii="Arial" w:hAnsi="Arial" w:cs="Arial"/>
                <w:bCs/>
              </w:rPr>
              <w:t>10/07/24</w:t>
            </w:r>
          </w:p>
        </w:tc>
      </w:tr>
      <w:tr w:rsidR="00234055" w:rsidRPr="00D5628A" w14:paraId="0D5C91C4" w14:textId="77777777" w:rsidTr="00347E0D">
        <w:trPr>
          <w:trHeight w:val="345"/>
        </w:trPr>
        <w:tc>
          <w:tcPr>
            <w:tcW w:w="426" w:type="dxa"/>
          </w:tcPr>
          <w:p w14:paraId="271389CC" w14:textId="77777777" w:rsidR="00234055" w:rsidRDefault="00234055" w:rsidP="00347E0D">
            <w:pPr>
              <w:tabs>
                <w:tab w:val="left" w:pos="1030"/>
              </w:tabs>
              <w:rPr>
                <w:rFonts w:ascii="Arial" w:hAnsi="Arial" w:cs="Arial"/>
                <w:bCs/>
              </w:rPr>
            </w:pPr>
            <w:r>
              <w:rPr>
                <w:rFonts w:ascii="Arial" w:hAnsi="Arial" w:cs="Arial"/>
                <w:bCs/>
              </w:rPr>
              <w:t>5</w:t>
            </w:r>
          </w:p>
        </w:tc>
        <w:tc>
          <w:tcPr>
            <w:tcW w:w="850" w:type="dxa"/>
          </w:tcPr>
          <w:p w14:paraId="339A1E98" w14:textId="77777777" w:rsidR="00234055" w:rsidRDefault="00234055" w:rsidP="00347E0D">
            <w:pPr>
              <w:tabs>
                <w:tab w:val="left" w:pos="1030"/>
              </w:tabs>
              <w:ind w:right="-37"/>
              <w:jc w:val="center"/>
              <w:rPr>
                <w:rFonts w:ascii="Arial" w:hAnsi="Arial" w:cs="Arial"/>
              </w:rPr>
            </w:pPr>
            <w:r>
              <w:rPr>
                <w:rFonts w:ascii="Arial" w:hAnsi="Arial" w:cs="Arial"/>
              </w:rPr>
              <w:t>JA</w:t>
            </w:r>
          </w:p>
        </w:tc>
        <w:tc>
          <w:tcPr>
            <w:tcW w:w="6946" w:type="dxa"/>
          </w:tcPr>
          <w:p w14:paraId="3A946BA2" w14:textId="3202CED8" w:rsidR="00234055" w:rsidRPr="00742FC5" w:rsidRDefault="00234055" w:rsidP="00347E0D">
            <w:pPr>
              <w:widowControl w:val="0"/>
              <w:autoSpaceDE w:val="0"/>
              <w:autoSpaceDN w:val="0"/>
              <w:adjustRightInd w:val="0"/>
              <w:rPr>
                <w:rFonts w:ascii="Arial" w:hAnsi="Arial" w:cs="Arial"/>
                <w:bCs/>
                <w:color w:val="000000"/>
              </w:rPr>
            </w:pPr>
            <w:r w:rsidRPr="00742FC5">
              <w:rPr>
                <w:rFonts w:ascii="Arial" w:hAnsi="Arial" w:cs="Arial"/>
                <w:bCs/>
                <w:color w:val="000000"/>
              </w:rPr>
              <w:t xml:space="preserve">Future reports to make explicit reference to potential staffing skills gaps and CPD </w:t>
            </w:r>
            <w:r w:rsidR="007053D4">
              <w:rPr>
                <w:rFonts w:ascii="Arial" w:hAnsi="Arial" w:cs="Arial"/>
                <w:bCs/>
                <w:color w:val="000000"/>
              </w:rPr>
              <w:t>where</w:t>
            </w:r>
            <w:r w:rsidRPr="00742FC5">
              <w:rPr>
                <w:rFonts w:ascii="Arial" w:hAnsi="Arial" w:cs="Arial"/>
                <w:bCs/>
                <w:color w:val="000000"/>
              </w:rPr>
              <w:t xml:space="preserve"> appropriate</w:t>
            </w:r>
            <w:r w:rsidR="0090097E">
              <w:rPr>
                <w:rFonts w:ascii="Arial" w:hAnsi="Arial" w:cs="Arial"/>
                <w:bCs/>
                <w:color w:val="000000"/>
              </w:rPr>
              <w:t>.</w:t>
            </w:r>
          </w:p>
          <w:p w14:paraId="6AF20B74" w14:textId="77777777" w:rsidR="00234055" w:rsidRPr="0026574B" w:rsidRDefault="00234055" w:rsidP="00347E0D">
            <w:pPr>
              <w:widowControl w:val="0"/>
              <w:autoSpaceDE w:val="0"/>
              <w:autoSpaceDN w:val="0"/>
              <w:adjustRightInd w:val="0"/>
              <w:rPr>
                <w:rFonts w:ascii="Arial" w:hAnsi="Arial" w:cs="Arial"/>
                <w:lang w:eastAsia="en-US"/>
              </w:rPr>
            </w:pPr>
          </w:p>
        </w:tc>
        <w:tc>
          <w:tcPr>
            <w:tcW w:w="992" w:type="dxa"/>
          </w:tcPr>
          <w:p w14:paraId="62AE46AB" w14:textId="77777777" w:rsidR="00234055" w:rsidRDefault="00234055" w:rsidP="00347E0D">
            <w:pPr>
              <w:tabs>
                <w:tab w:val="left" w:pos="1030"/>
              </w:tabs>
              <w:jc w:val="center"/>
              <w:rPr>
                <w:rFonts w:ascii="Arial" w:hAnsi="Arial" w:cs="Arial"/>
                <w:bCs/>
              </w:rPr>
            </w:pPr>
            <w:r>
              <w:rPr>
                <w:rFonts w:ascii="Arial" w:hAnsi="Arial" w:cs="Arial"/>
                <w:bCs/>
              </w:rPr>
              <w:t>10.8.1</w:t>
            </w:r>
          </w:p>
        </w:tc>
        <w:tc>
          <w:tcPr>
            <w:tcW w:w="1276" w:type="dxa"/>
          </w:tcPr>
          <w:p w14:paraId="52D9ECC1" w14:textId="77777777" w:rsidR="00234055" w:rsidRDefault="00234055" w:rsidP="00347E0D">
            <w:pPr>
              <w:tabs>
                <w:tab w:val="left" w:pos="1030"/>
              </w:tabs>
              <w:jc w:val="center"/>
              <w:rPr>
                <w:rFonts w:ascii="Arial" w:hAnsi="Arial" w:cs="Arial"/>
                <w:bCs/>
              </w:rPr>
            </w:pPr>
            <w:r>
              <w:rPr>
                <w:rFonts w:ascii="Arial" w:hAnsi="Arial" w:cs="Arial"/>
                <w:bCs/>
              </w:rPr>
              <w:t>Ongoing</w:t>
            </w:r>
          </w:p>
        </w:tc>
      </w:tr>
      <w:tr w:rsidR="00234055" w:rsidRPr="00D5628A" w14:paraId="6A8CA932" w14:textId="77777777" w:rsidTr="00347E0D">
        <w:trPr>
          <w:trHeight w:val="345"/>
        </w:trPr>
        <w:tc>
          <w:tcPr>
            <w:tcW w:w="426" w:type="dxa"/>
          </w:tcPr>
          <w:p w14:paraId="3350C407" w14:textId="77777777" w:rsidR="00234055" w:rsidRDefault="00234055" w:rsidP="00347E0D">
            <w:pPr>
              <w:tabs>
                <w:tab w:val="left" w:pos="1030"/>
              </w:tabs>
              <w:rPr>
                <w:rFonts w:ascii="Arial" w:hAnsi="Arial" w:cs="Arial"/>
                <w:bCs/>
              </w:rPr>
            </w:pPr>
            <w:r>
              <w:rPr>
                <w:rFonts w:ascii="Arial" w:hAnsi="Arial" w:cs="Arial"/>
                <w:bCs/>
              </w:rPr>
              <w:t>6</w:t>
            </w:r>
          </w:p>
        </w:tc>
        <w:tc>
          <w:tcPr>
            <w:tcW w:w="850" w:type="dxa"/>
          </w:tcPr>
          <w:p w14:paraId="3C7D0062" w14:textId="77777777" w:rsidR="00234055" w:rsidRDefault="00234055" w:rsidP="00347E0D">
            <w:pPr>
              <w:tabs>
                <w:tab w:val="left" w:pos="1030"/>
              </w:tabs>
              <w:ind w:right="-37"/>
              <w:jc w:val="center"/>
              <w:rPr>
                <w:rFonts w:ascii="Arial" w:hAnsi="Arial" w:cs="Arial"/>
              </w:rPr>
            </w:pPr>
            <w:r>
              <w:rPr>
                <w:rFonts w:ascii="Arial" w:hAnsi="Arial" w:cs="Arial"/>
              </w:rPr>
              <w:t>CT</w:t>
            </w:r>
          </w:p>
        </w:tc>
        <w:tc>
          <w:tcPr>
            <w:tcW w:w="6946" w:type="dxa"/>
          </w:tcPr>
          <w:p w14:paraId="22848027" w14:textId="77777777" w:rsidR="00234055" w:rsidRPr="00742FC5" w:rsidRDefault="00234055" w:rsidP="00347E0D">
            <w:pPr>
              <w:widowControl w:val="0"/>
              <w:autoSpaceDE w:val="0"/>
              <w:autoSpaceDN w:val="0"/>
              <w:adjustRightInd w:val="0"/>
              <w:rPr>
                <w:rFonts w:ascii="Arial" w:hAnsi="Arial" w:cs="Arial"/>
                <w:bCs/>
                <w:color w:val="000000"/>
              </w:rPr>
            </w:pPr>
            <w:r w:rsidRPr="00742FC5">
              <w:rPr>
                <w:rFonts w:ascii="Arial" w:hAnsi="Arial" w:cs="Arial"/>
                <w:bCs/>
                <w:color w:val="000000"/>
              </w:rPr>
              <w:t>The amendments to the Terms of Reference be submitted to the Corporation for approval</w:t>
            </w:r>
            <w:r>
              <w:rPr>
                <w:rFonts w:ascii="Arial" w:hAnsi="Arial" w:cs="Arial"/>
                <w:bCs/>
                <w:color w:val="000000"/>
              </w:rPr>
              <w:t>.</w:t>
            </w:r>
          </w:p>
          <w:p w14:paraId="503515C2" w14:textId="77777777" w:rsidR="00234055" w:rsidRPr="0044032A" w:rsidRDefault="00234055" w:rsidP="00347E0D">
            <w:pPr>
              <w:pStyle w:val="ListParagraph"/>
              <w:widowControl w:val="0"/>
              <w:autoSpaceDE w:val="0"/>
              <w:autoSpaceDN w:val="0"/>
              <w:adjustRightInd w:val="0"/>
              <w:ind w:left="360"/>
              <w:rPr>
                <w:rFonts w:ascii="Arial" w:hAnsi="Arial" w:cs="Arial"/>
                <w:b/>
                <w:color w:val="000000"/>
              </w:rPr>
            </w:pPr>
          </w:p>
        </w:tc>
        <w:tc>
          <w:tcPr>
            <w:tcW w:w="992" w:type="dxa"/>
          </w:tcPr>
          <w:p w14:paraId="1F909928" w14:textId="77777777" w:rsidR="00234055" w:rsidRDefault="00234055" w:rsidP="00347E0D">
            <w:pPr>
              <w:tabs>
                <w:tab w:val="left" w:pos="1030"/>
              </w:tabs>
              <w:jc w:val="center"/>
              <w:rPr>
                <w:rFonts w:ascii="Arial" w:hAnsi="Arial" w:cs="Arial"/>
                <w:bCs/>
              </w:rPr>
            </w:pPr>
            <w:r>
              <w:rPr>
                <w:rFonts w:ascii="Arial" w:hAnsi="Arial" w:cs="Arial"/>
                <w:bCs/>
              </w:rPr>
              <w:t>10.8.2</w:t>
            </w:r>
          </w:p>
        </w:tc>
        <w:tc>
          <w:tcPr>
            <w:tcW w:w="1276" w:type="dxa"/>
          </w:tcPr>
          <w:p w14:paraId="095059AB" w14:textId="77777777" w:rsidR="00234055" w:rsidRDefault="00234055" w:rsidP="00347E0D">
            <w:pPr>
              <w:tabs>
                <w:tab w:val="left" w:pos="1030"/>
              </w:tabs>
              <w:jc w:val="center"/>
              <w:rPr>
                <w:rFonts w:ascii="Arial" w:hAnsi="Arial" w:cs="Arial"/>
                <w:bCs/>
              </w:rPr>
            </w:pPr>
            <w:r>
              <w:rPr>
                <w:rFonts w:ascii="Arial" w:hAnsi="Arial" w:cs="Arial"/>
                <w:bCs/>
              </w:rPr>
              <w:t>10/07/24</w:t>
            </w:r>
          </w:p>
        </w:tc>
      </w:tr>
      <w:tr w:rsidR="00234055" w:rsidRPr="00D5628A" w14:paraId="257EA058" w14:textId="77777777" w:rsidTr="00347E0D">
        <w:trPr>
          <w:trHeight w:val="345"/>
        </w:trPr>
        <w:tc>
          <w:tcPr>
            <w:tcW w:w="426" w:type="dxa"/>
          </w:tcPr>
          <w:p w14:paraId="3143C638" w14:textId="77777777" w:rsidR="00234055" w:rsidRDefault="00234055" w:rsidP="00347E0D">
            <w:pPr>
              <w:tabs>
                <w:tab w:val="left" w:pos="1030"/>
              </w:tabs>
              <w:rPr>
                <w:rFonts w:ascii="Arial" w:hAnsi="Arial" w:cs="Arial"/>
                <w:bCs/>
              </w:rPr>
            </w:pPr>
            <w:r>
              <w:rPr>
                <w:rFonts w:ascii="Arial" w:hAnsi="Arial" w:cs="Arial"/>
                <w:bCs/>
              </w:rPr>
              <w:t>7</w:t>
            </w:r>
          </w:p>
        </w:tc>
        <w:tc>
          <w:tcPr>
            <w:tcW w:w="850" w:type="dxa"/>
          </w:tcPr>
          <w:p w14:paraId="10183122" w14:textId="77777777" w:rsidR="00234055" w:rsidRDefault="00234055" w:rsidP="00347E0D">
            <w:pPr>
              <w:tabs>
                <w:tab w:val="left" w:pos="1030"/>
              </w:tabs>
              <w:ind w:right="-37"/>
              <w:jc w:val="center"/>
              <w:rPr>
                <w:rFonts w:ascii="Arial" w:hAnsi="Arial" w:cs="Arial"/>
              </w:rPr>
            </w:pPr>
            <w:r>
              <w:rPr>
                <w:rFonts w:ascii="Arial" w:hAnsi="Arial" w:cs="Arial"/>
              </w:rPr>
              <w:t>CT</w:t>
            </w:r>
          </w:p>
        </w:tc>
        <w:tc>
          <w:tcPr>
            <w:tcW w:w="6946" w:type="dxa"/>
          </w:tcPr>
          <w:p w14:paraId="0B219037" w14:textId="77777777" w:rsidR="00234055" w:rsidRPr="00742FC5" w:rsidRDefault="00234055" w:rsidP="00347E0D">
            <w:pPr>
              <w:widowControl w:val="0"/>
              <w:autoSpaceDE w:val="0"/>
              <w:autoSpaceDN w:val="0"/>
              <w:adjustRightInd w:val="0"/>
              <w:rPr>
                <w:rFonts w:ascii="Arial" w:hAnsi="Arial" w:cs="Arial"/>
                <w:bCs/>
                <w:color w:val="000000"/>
              </w:rPr>
            </w:pPr>
            <w:r w:rsidRPr="00742FC5">
              <w:rPr>
                <w:rFonts w:ascii="Arial" w:hAnsi="Arial" w:cs="Arial"/>
                <w:bCs/>
                <w:color w:val="000000"/>
              </w:rPr>
              <w:t>The Schedule of Business be amended as discussed and recommended for Corporation approval.</w:t>
            </w:r>
          </w:p>
          <w:p w14:paraId="21A63D90" w14:textId="77777777" w:rsidR="00234055" w:rsidRPr="0044032A" w:rsidRDefault="00234055" w:rsidP="00347E0D">
            <w:pPr>
              <w:pStyle w:val="ListParagraph"/>
              <w:widowControl w:val="0"/>
              <w:autoSpaceDE w:val="0"/>
              <w:autoSpaceDN w:val="0"/>
              <w:adjustRightInd w:val="0"/>
              <w:ind w:left="360"/>
              <w:rPr>
                <w:rFonts w:ascii="Arial" w:hAnsi="Arial" w:cs="Arial"/>
                <w:b/>
                <w:color w:val="000000"/>
              </w:rPr>
            </w:pPr>
          </w:p>
        </w:tc>
        <w:tc>
          <w:tcPr>
            <w:tcW w:w="992" w:type="dxa"/>
          </w:tcPr>
          <w:p w14:paraId="01947DE8" w14:textId="77777777" w:rsidR="00234055" w:rsidRDefault="00234055" w:rsidP="00347E0D">
            <w:pPr>
              <w:tabs>
                <w:tab w:val="left" w:pos="1030"/>
              </w:tabs>
              <w:jc w:val="center"/>
              <w:rPr>
                <w:rFonts w:ascii="Arial" w:hAnsi="Arial" w:cs="Arial"/>
                <w:bCs/>
              </w:rPr>
            </w:pPr>
            <w:r>
              <w:rPr>
                <w:rFonts w:ascii="Arial" w:hAnsi="Arial" w:cs="Arial"/>
                <w:bCs/>
              </w:rPr>
              <w:t>10.8.3</w:t>
            </w:r>
          </w:p>
        </w:tc>
        <w:tc>
          <w:tcPr>
            <w:tcW w:w="1276" w:type="dxa"/>
          </w:tcPr>
          <w:p w14:paraId="38AED06C" w14:textId="77777777" w:rsidR="00234055" w:rsidRDefault="00234055" w:rsidP="00347E0D">
            <w:pPr>
              <w:tabs>
                <w:tab w:val="left" w:pos="1030"/>
              </w:tabs>
              <w:jc w:val="center"/>
              <w:rPr>
                <w:rFonts w:ascii="Arial" w:hAnsi="Arial" w:cs="Arial"/>
                <w:bCs/>
              </w:rPr>
            </w:pPr>
            <w:r>
              <w:rPr>
                <w:rFonts w:ascii="Arial" w:hAnsi="Arial" w:cs="Arial"/>
                <w:bCs/>
              </w:rPr>
              <w:t>10/07/24</w:t>
            </w:r>
          </w:p>
        </w:tc>
      </w:tr>
    </w:tbl>
    <w:p w14:paraId="05DA1E7F" w14:textId="77777777" w:rsidR="00234055" w:rsidRPr="00D5628A" w:rsidRDefault="00234055" w:rsidP="00234055">
      <w:pPr>
        <w:tabs>
          <w:tab w:val="left" w:pos="1030"/>
        </w:tabs>
        <w:rPr>
          <w:rFonts w:ascii="Arial" w:hAnsi="Arial" w:cs="Arial"/>
          <w:b/>
          <w:bCs/>
        </w:rPr>
      </w:pPr>
    </w:p>
    <w:p w14:paraId="2FE5BDEA" w14:textId="77777777" w:rsidR="00234055" w:rsidRPr="00D5628A" w:rsidRDefault="00234055" w:rsidP="00234055">
      <w:pPr>
        <w:rPr>
          <w:rFonts w:ascii="Arial" w:hAnsi="Arial" w:cs="Arial"/>
        </w:rPr>
      </w:pPr>
    </w:p>
    <w:tbl>
      <w:tblPr>
        <w:tblStyle w:val="TableGrid"/>
        <w:tblW w:w="0" w:type="auto"/>
        <w:tblInd w:w="-5" w:type="dxa"/>
        <w:tblLayout w:type="fixed"/>
        <w:tblLook w:val="04A0" w:firstRow="1" w:lastRow="0" w:firstColumn="1" w:lastColumn="0" w:noHBand="0" w:noVBand="1"/>
      </w:tblPr>
      <w:tblGrid>
        <w:gridCol w:w="518"/>
        <w:gridCol w:w="8838"/>
        <w:gridCol w:w="1134"/>
      </w:tblGrid>
      <w:tr w:rsidR="00234055" w:rsidRPr="00D5628A" w14:paraId="4EC3B0FA" w14:textId="77777777" w:rsidTr="00347E0D">
        <w:tc>
          <w:tcPr>
            <w:tcW w:w="10490" w:type="dxa"/>
            <w:gridSpan w:val="3"/>
            <w:shd w:val="clear" w:color="auto" w:fill="D0CECE" w:themeFill="background2" w:themeFillShade="E6"/>
          </w:tcPr>
          <w:p w14:paraId="1BB37607" w14:textId="77777777" w:rsidR="00234055" w:rsidRPr="00D5628A" w:rsidRDefault="00234055" w:rsidP="00347E0D">
            <w:pPr>
              <w:widowControl w:val="0"/>
              <w:autoSpaceDE w:val="0"/>
              <w:autoSpaceDN w:val="0"/>
              <w:adjustRightInd w:val="0"/>
              <w:rPr>
                <w:rFonts w:ascii="Arial" w:hAnsi="Arial" w:cs="Arial"/>
                <w:b/>
                <w:bCs/>
              </w:rPr>
            </w:pPr>
            <w:r w:rsidRPr="00D5628A">
              <w:rPr>
                <w:rFonts w:ascii="Arial" w:hAnsi="Arial" w:cs="Arial"/>
                <w:b/>
                <w:bCs/>
              </w:rPr>
              <w:t>ITEMS OF REPORT TO THE CORPORATION</w:t>
            </w:r>
          </w:p>
        </w:tc>
      </w:tr>
      <w:tr w:rsidR="00234055" w:rsidRPr="00D5628A" w14:paraId="29F70AF7" w14:textId="77777777" w:rsidTr="009945FC">
        <w:tc>
          <w:tcPr>
            <w:tcW w:w="518" w:type="dxa"/>
          </w:tcPr>
          <w:p w14:paraId="446936C5" w14:textId="77777777" w:rsidR="00234055" w:rsidRPr="00D5628A" w:rsidRDefault="00234055" w:rsidP="00347E0D">
            <w:pPr>
              <w:tabs>
                <w:tab w:val="left" w:pos="1030"/>
              </w:tabs>
              <w:rPr>
                <w:rFonts w:ascii="Arial" w:hAnsi="Arial" w:cs="Arial"/>
                <w:b/>
                <w:bCs/>
              </w:rPr>
            </w:pPr>
          </w:p>
        </w:tc>
        <w:tc>
          <w:tcPr>
            <w:tcW w:w="8838" w:type="dxa"/>
          </w:tcPr>
          <w:p w14:paraId="1366F624" w14:textId="77777777" w:rsidR="00234055" w:rsidRPr="00D5628A" w:rsidRDefault="00234055" w:rsidP="00347E0D">
            <w:pPr>
              <w:tabs>
                <w:tab w:val="left" w:pos="1030"/>
              </w:tabs>
              <w:ind w:right="-37"/>
              <w:rPr>
                <w:rFonts w:ascii="Arial" w:hAnsi="Arial" w:cs="Arial"/>
                <w:b/>
                <w:bCs/>
              </w:rPr>
            </w:pPr>
            <w:r w:rsidRPr="00D5628A">
              <w:rPr>
                <w:rFonts w:ascii="Arial" w:hAnsi="Arial" w:cs="Arial"/>
                <w:b/>
                <w:bCs/>
              </w:rPr>
              <w:t>Details</w:t>
            </w:r>
          </w:p>
          <w:p w14:paraId="6FFD7CFF" w14:textId="77777777" w:rsidR="00234055" w:rsidRPr="00D5628A" w:rsidRDefault="00234055" w:rsidP="00347E0D">
            <w:pPr>
              <w:tabs>
                <w:tab w:val="left" w:pos="1030"/>
              </w:tabs>
              <w:rPr>
                <w:rFonts w:ascii="Arial" w:hAnsi="Arial" w:cs="Arial"/>
                <w:b/>
                <w:bCs/>
              </w:rPr>
            </w:pPr>
          </w:p>
        </w:tc>
        <w:tc>
          <w:tcPr>
            <w:tcW w:w="1134" w:type="dxa"/>
          </w:tcPr>
          <w:p w14:paraId="6AB12C22" w14:textId="77777777" w:rsidR="00234055" w:rsidRPr="00D5628A" w:rsidRDefault="00234055" w:rsidP="00347E0D">
            <w:pPr>
              <w:tabs>
                <w:tab w:val="left" w:pos="1030"/>
              </w:tabs>
              <w:jc w:val="center"/>
              <w:rPr>
                <w:rFonts w:ascii="Arial" w:hAnsi="Arial" w:cs="Arial"/>
                <w:b/>
                <w:bCs/>
              </w:rPr>
            </w:pPr>
            <w:r w:rsidRPr="00D5628A">
              <w:rPr>
                <w:rFonts w:ascii="Arial" w:hAnsi="Arial" w:cs="Arial"/>
                <w:b/>
                <w:bCs/>
              </w:rPr>
              <w:t>Min</w:t>
            </w:r>
          </w:p>
        </w:tc>
      </w:tr>
      <w:tr w:rsidR="00234055" w:rsidRPr="00D5628A" w14:paraId="4AF1DB0D" w14:textId="77777777" w:rsidTr="009945FC">
        <w:trPr>
          <w:trHeight w:val="345"/>
        </w:trPr>
        <w:tc>
          <w:tcPr>
            <w:tcW w:w="518" w:type="dxa"/>
          </w:tcPr>
          <w:p w14:paraId="056C6DD1" w14:textId="77777777" w:rsidR="00234055" w:rsidRPr="00D5628A" w:rsidRDefault="00234055" w:rsidP="00347E0D">
            <w:pPr>
              <w:tabs>
                <w:tab w:val="left" w:pos="1030"/>
              </w:tabs>
              <w:rPr>
                <w:rFonts w:ascii="Arial" w:hAnsi="Arial" w:cs="Arial"/>
                <w:bCs/>
              </w:rPr>
            </w:pPr>
            <w:r>
              <w:rPr>
                <w:rFonts w:ascii="Arial" w:hAnsi="Arial" w:cs="Arial"/>
                <w:bCs/>
              </w:rPr>
              <w:t>1</w:t>
            </w:r>
          </w:p>
        </w:tc>
        <w:tc>
          <w:tcPr>
            <w:tcW w:w="8838" w:type="dxa"/>
          </w:tcPr>
          <w:p w14:paraId="24A58966" w14:textId="475923AE" w:rsidR="00234055" w:rsidRDefault="00234055" w:rsidP="009945FC">
            <w:pPr>
              <w:rPr>
                <w:rFonts w:ascii="Arial" w:hAnsi="Arial" w:cs="Arial"/>
                <w:bCs/>
              </w:rPr>
            </w:pPr>
            <w:r>
              <w:rPr>
                <w:rFonts w:ascii="Arial" w:hAnsi="Arial" w:cs="Arial"/>
                <w:bCs/>
              </w:rPr>
              <w:t xml:space="preserve">The Committee received an </w:t>
            </w:r>
            <w:r w:rsidRPr="00D5628A">
              <w:rPr>
                <w:rFonts w:ascii="Arial" w:hAnsi="Arial" w:cs="Arial"/>
                <w:bCs/>
              </w:rPr>
              <w:t>update on the post-16 qualification and reform position for the College</w:t>
            </w:r>
            <w:r w:rsidR="009945FC">
              <w:rPr>
                <w:rFonts w:ascii="Arial" w:hAnsi="Arial" w:cs="Arial"/>
                <w:bCs/>
              </w:rPr>
              <w:t xml:space="preserve"> </w:t>
            </w:r>
            <w:r w:rsidR="0090097E">
              <w:rPr>
                <w:rFonts w:ascii="Arial" w:hAnsi="Arial" w:cs="Arial"/>
                <w:bCs/>
              </w:rPr>
              <w:t xml:space="preserve">and considered the </w:t>
            </w:r>
            <w:r>
              <w:rPr>
                <w:rFonts w:ascii="Arial" w:hAnsi="Arial" w:cs="Arial"/>
                <w:bCs/>
              </w:rPr>
              <w:t>financial implications for the College</w:t>
            </w:r>
            <w:r w:rsidR="0090097E">
              <w:rPr>
                <w:rFonts w:ascii="Arial" w:hAnsi="Arial" w:cs="Arial"/>
                <w:bCs/>
              </w:rPr>
              <w:t xml:space="preserve"> and the </w:t>
            </w:r>
            <w:r>
              <w:rPr>
                <w:rFonts w:ascii="Arial" w:hAnsi="Arial" w:cs="Arial"/>
                <w:bCs/>
              </w:rPr>
              <w:t xml:space="preserve">potential impact on a significant number of students due to the proposed defunding of qualifications and subsequent loss of progression routes.  </w:t>
            </w:r>
          </w:p>
          <w:p w14:paraId="7D94D070" w14:textId="77777777" w:rsidR="00234055" w:rsidRDefault="00234055" w:rsidP="00347E0D">
            <w:pPr>
              <w:widowControl w:val="0"/>
              <w:autoSpaceDE w:val="0"/>
              <w:autoSpaceDN w:val="0"/>
              <w:adjustRightInd w:val="0"/>
              <w:rPr>
                <w:rFonts w:ascii="Arial" w:hAnsi="Arial" w:cs="Arial"/>
                <w:bCs/>
              </w:rPr>
            </w:pPr>
          </w:p>
          <w:p w14:paraId="510D5657" w14:textId="16966565" w:rsidR="00234055" w:rsidRDefault="00234055" w:rsidP="00347E0D">
            <w:pPr>
              <w:widowControl w:val="0"/>
              <w:autoSpaceDE w:val="0"/>
              <w:autoSpaceDN w:val="0"/>
              <w:adjustRightInd w:val="0"/>
              <w:rPr>
                <w:rFonts w:ascii="Arial" w:hAnsi="Arial" w:cs="Arial"/>
                <w:bCs/>
              </w:rPr>
            </w:pPr>
            <w:r>
              <w:rPr>
                <w:rFonts w:ascii="Arial" w:hAnsi="Arial" w:cs="Arial"/>
                <w:bCs/>
              </w:rPr>
              <w:t xml:space="preserve">The Committee </w:t>
            </w:r>
            <w:r w:rsidR="009945FC">
              <w:rPr>
                <w:rFonts w:ascii="Arial" w:hAnsi="Arial" w:cs="Arial"/>
                <w:bCs/>
              </w:rPr>
              <w:t xml:space="preserve">heard that the </w:t>
            </w:r>
            <w:r>
              <w:rPr>
                <w:rFonts w:ascii="Arial" w:hAnsi="Arial" w:cs="Arial"/>
                <w:bCs/>
              </w:rPr>
              <w:t xml:space="preserve">risks had been recorded and considered as part of the risk management process and </w:t>
            </w:r>
            <w:r w:rsidRPr="005876EB">
              <w:rPr>
                <w:rFonts w:ascii="Arial" w:hAnsi="Arial" w:cs="Arial"/>
                <w:bCs/>
              </w:rPr>
              <w:t xml:space="preserve">despite the national uncertainty, </w:t>
            </w:r>
            <w:r w:rsidR="009945FC">
              <w:rPr>
                <w:rFonts w:ascii="Arial" w:hAnsi="Arial" w:cs="Arial"/>
                <w:bCs/>
              </w:rPr>
              <w:t xml:space="preserve">were assured that </w:t>
            </w:r>
            <w:r w:rsidRPr="005876EB">
              <w:rPr>
                <w:rFonts w:ascii="Arial" w:hAnsi="Arial" w:cs="Arial"/>
                <w:bCs/>
              </w:rPr>
              <w:t xml:space="preserve">business planning processes were robust, qualifications were </w:t>
            </w:r>
            <w:r>
              <w:rPr>
                <w:rFonts w:ascii="Arial" w:hAnsi="Arial" w:cs="Arial"/>
                <w:bCs/>
              </w:rPr>
              <w:t xml:space="preserve">being </w:t>
            </w:r>
            <w:r w:rsidRPr="005876EB">
              <w:rPr>
                <w:rFonts w:ascii="Arial" w:hAnsi="Arial" w:cs="Arial"/>
                <w:bCs/>
              </w:rPr>
              <w:t>reviewed and tested</w:t>
            </w:r>
            <w:r>
              <w:rPr>
                <w:rFonts w:ascii="Arial" w:hAnsi="Arial" w:cs="Arial"/>
                <w:bCs/>
              </w:rPr>
              <w:t xml:space="preserve"> and</w:t>
            </w:r>
            <w:r w:rsidRPr="005876EB">
              <w:rPr>
                <w:rFonts w:ascii="Arial" w:hAnsi="Arial" w:cs="Arial"/>
                <w:bCs/>
              </w:rPr>
              <w:t xml:space="preserve"> early indicators mitigated </w:t>
            </w:r>
            <w:r>
              <w:rPr>
                <w:rFonts w:ascii="Arial" w:hAnsi="Arial" w:cs="Arial"/>
                <w:bCs/>
              </w:rPr>
              <w:t xml:space="preserve">where there was </w:t>
            </w:r>
            <w:r w:rsidRPr="005876EB">
              <w:rPr>
                <w:rFonts w:ascii="Arial" w:hAnsi="Arial" w:cs="Arial"/>
                <w:bCs/>
              </w:rPr>
              <w:t>potential risk with pathways and progression.</w:t>
            </w:r>
          </w:p>
          <w:p w14:paraId="07B638FA" w14:textId="77777777" w:rsidR="00234055" w:rsidRPr="00D5628A" w:rsidRDefault="00234055" w:rsidP="00347E0D">
            <w:pPr>
              <w:autoSpaceDE w:val="0"/>
              <w:autoSpaceDN w:val="0"/>
              <w:adjustRightInd w:val="0"/>
              <w:rPr>
                <w:rFonts w:ascii="Arial" w:hAnsi="Arial" w:cs="Arial"/>
                <w:lang w:eastAsia="en-US"/>
              </w:rPr>
            </w:pPr>
          </w:p>
        </w:tc>
        <w:tc>
          <w:tcPr>
            <w:tcW w:w="1134" w:type="dxa"/>
          </w:tcPr>
          <w:p w14:paraId="74B47B7A" w14:textId="77777777" w:rsidR="00234055" w:rsidRPr="00D5628A" w:rsidRDefault="00234055" w:rsidP="00347E0D">
            <w:pPr>
              <w:tabs>
                <w:tab w:val="left" w:pos="1030"/>
              </w:tabs>
              <w:ind w:left="-12" w:right="-104"/>
              <w:jc w:val="center"/>
              <w:rPr>
                <w:rFonts w:ascii="Arial" w:hAnsi="Arial" w:cs="Arial"/>
                <w:bCs/>
              </w:rPr>
            </w:pPr>
            <w:r>
              <w:rPr>
                <w:rFonts w:ascii="Arial" w:hAnsi="Arial" w:cs="Arial"/>
                <w:bCs/>
              </w:rPr>
              <w:t>Item 4</w:t>
            </w:r>
          </w:p>
        </w:tc>
      </w:tr>
      <w:tr w:rsidR="00234055" w:rsidRPr="00D5628A" w14:paraId="350324F9" w14:textId="77777777" w:rsidTr="009945FC">
        <w:trPr>
          <w:trHeight w:val="345"/>
        </w:trPr>
        <w:tc>
          <w:tcPr>
            <w:tcW w:w="518" w:type="dxa"/>
          </w:tcPr>
          <w:p w14:paraId="3B6D5292" w14:textId="77777777" w:rsidR="00234055" w:rsidRPr="00D5628A" w:rsidRDefault="00234055" w:rsidP="00347E0D">
            <w:pPr>
              <w:tabs>
                <w:tab w:val="left" w:pos="1030"/>
              </w:tabs>
              <w:rPr>
                <w:rFonts w:ascii="Arial" w:hAnsi="Arial" w:cs="Arial"/>
                <w:bCs/>
              </w:rPr>
            </w:pPr>
            <w:r>
              <w:rPr>
                <w:rFonts w:ascii="Arial" w:hAnsi="Arial" w:cs="Arial"/>
                <w:bCs/>
              </w:rPr>
              <w:t>2</w:t>
            </w:r>
          </w:p>
        </w:tc>
        <w:tc>
          <w:tcPr>
            <w:tcW w:w="8838" w:type="dxa"/>
          </w:tcPr>
          <w:p w14:paraId="6C058480" w14:textId="77777777" w:rsidR="00234055" w:rsidRDefault="00234055" w:rsidP="00347E0D">
            <w:pPr>
              <w:widowControl w:val="0"/>
              <w:autoSpaceDE w:val="0"/>
              <w:autoSpaceDN w:val="0"/>
              <w:adjustRightInd w:val="0"/>
              <w:rPr>
                <w:rFonts w:ascii="Arial" w:hAnsi="Arial" w:cs="Arial"/>
                <w:color w:val="262626" w:themeColor="text1" w:themeTint="D9"/>
              </w:rPr>
            </w:pPr>
            <w:r>
              <w:rPr>
                <w:rFonts w:ascii="Arial" w:hAnsi="Arial" w:cs="Arial"/>
                <w:bCs/>
              </w:rPr>
              <w:t xml:space="preserve">The Committee received the </w:t>
            </w:r>
            <w:r>
              <w:rPr>
                <w:rFonts w:ascii="Arial" w:hAnsi="Arial" w:cs="Arial"/>
                <w:color w:val="262626" w:themeColor="text1" w:themeTint="D9"/>
              </w:rPr>
              <w:t xml:space="preserve">College’s </w:t>
            </w:r>
            <w:r w:rsidRPr="003430B8">
              <w:rPr>
                <w:rFonts w:ascii="Arial" w:hAnsi="Arial" w:cs="Arial"/>
                <w:color w:val="262626" w:themeColor="text1" w:themeTint="D9"/>
              </w:rPr>
              <w:t>Curriculum Plan for 2024/25</w:t>
            </w:r>
            <w:r>
              <w:rPr>
                <w:rFonts w:ascii="Arial" w:hAnsi="Arial" w:cs="Arial"/>
                <w:color w:val="262626" w:themeColor="text1" w:themeTint="D9"/>
              </w:rPr>
              <w:t xml:space="preserve"> and it is submitted as part of the Corporation’s Consent Agenda for information.</w:t>
            </w:r>
          </w:p>
          <w:p w14:paraId="2AB91E0F" w14:textId="77777777" w:rsidR="00234055" w:rsidRDefault="00234055" w:rsidP="00347E0D">
            <w:pPr>
              <w:widowControl w:val="0"/>
              <w:autoSpaceDE w:val="0"/>
              <w:autoSpaceDN w:val="0"/>
              <w:adjustRightInd w:val="0"/>
              <w:rPr>
                <w:rFonts w:ascii="Arial" w:hAnsi="Arial" w:cs="Arial"/>
                <w:color w:val="262626" w:themeColor="text1" w:themeTint="D9"/>
              </w:rPr>
            </w:pPr>
          </w:p>
          <w:p w14:paraId="1AC2ED28" w14:textId="77777777" w:rsidR="00234055" w:rsidRDefault="00234055" w:rsidP="00347E0D">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t>The proactive approach to curriculum development and the rigorous business planning process was outlined and this alongside analysis of curriculum portfolios</w:t>
            </w:r>
            <w:r w:rsidRPr="0030272A">
              <w:rPr>
                <w:rFonts w:ascii="Arial" w:hAnsi="Arial" w:cs="Arial"/>
                <w:color w:val="262626" w:themeColor="text1" w:themeTint="D9"/>
              </w:rPr>
              <w:t xml:space="preserve">, skills priorities and LMI data </w:t>
            </w:r>
            <w:r>
              <w:rPr>
                <w:rFonts w:ascii="Arial" w:hAnsi="Arial" w:cs="Arial"/>
                <w:color w:val="262626" w:themeColor="text1" w:themeTint="D9"/>
              </w:rPr>
              <w:t xml:space="preserve">was utilised to ensure that </w:t>
            </w:r>
            <w:r w:rsidRPr="0030272A">
              <w:rPr>
                <w:rFonts w:ascii="Arial" w:hAnsi="Arial" w:cs="Arial"/>
                <w:color w:val="262626" w:themeColor="text1" w:themeTint="D9"/>
              </w:rPr>
              <w:t xml:space="preserve">the curriculum offer </w:t>
            </w:r>
            <w:r>
              <w:rPr>
                <w:rFonts w:ascii="Arial" w:hAnsi="Arial" w:cs="Arial"/>
                <w:color w:val="262626" w:themeColor="text1" w:themeTint="D9"/>
              </w:rPr>
              <w:t xml:space="preserve">would </w:t>
            </w:r>
            <w:r w:rsidRPr="0030272A">
              <w:rPr>
                <w:rFonts w:ascii="Arial" w:hAnsi="Arial" w:cs="Arial"/>
                <w:color w:val="262626" w:themeColor="text1" w:themeTint="D9"/>
              </w:rPr>
              <w:t>best</w:t>
            </w:r>
            <w:r>
              <w:rPr>
                <w:rFonts w:ascii="Arial" w:hAnsi="Arial" w:cs="Arial"/>
                <w:color w:val="262626" w:themeColor="text1" w:themeTint="D9"/>
              </w:rPr>
              <w:t xml:space="preserve"> </w:t>
            </w:r>
            <w:r w:rsidRPr="0030272A">
              <w:rPr>
                <w:rFonts w:ascii="Arial" w:hAnsi="Arial" w:cs="Arial"/>
                <w:color w:val="262626" w:themeColor="text1" w:themeTint="D9"/>
              </w:rPr>
              <w:t>m</w:t>
            </w:r>
            <w:r>
              <w:rPr>
                <w:rFonts w:ascii="Arial" w:hAnsi="Arial" w:cs="Arial"/>
                <w:color w:val="262626" w:themeColor="text1" w:themeTint="D9"/>
              </w:rPr>
              <w:t>e</w:t>
            </w:r>
            <w:r w:rsidRPr="0030272A">
              <w:rPr>
                <w:rFonts w:ascii="Arial" w:hAnsi="Arial" w:cs="Arial"/>
                <w:color w:val="262626" w:themeColor="text1" w:themeTint="D9"/>
              </w:rPr>
              <w:t>e</w:t>
            </w:r>
            <w:r>
              <w:rPr>
                <w:rFonts w:ascii="Arial" w:hAnsi="Arial" w:cs="Arial"/>
                <w:color w:val="262626" w:themeColor="text1" w:themeTint="D9"/>
              </w:rPr>
              <w:t>t</w:t>
            </w:r>
            <w:r w:rsidRPr="0030272A">
              <w:rPr>
                <w:rFonts w:ascii="Arial" w:hAnsi="Arial" w:cs="Arial"/>
                <w:color w:val="262626" w:themeColor="text1" w:themeTint="D9"/>
              </w:rPr>
              <w:t xml:space="preserve"> the needs of individuals, the economy, employers and communities. </w:t>
            </w:r>
          </w:p>
          <w:p w14:paraId="4310EADA" w14:textId="77777777" w:rsidR="00234055" w:rsidRDefault="00234055" w:rsidP="00347E0D">
            <w:pPr>
              <w:widowControl w:val="0"/>
              <w:autoSpaceDE w:val="0"/>
              <w:autoSpaceDN w:val="0"/>
              <w:adjustRightInd w:val="0"/>
              <w:rPr>
                <w:rFonts w:ascii="Arial" w:hAnsi="Arial" w:cs="Arial"/>
                <w:color w:val="262626" w:themeColor="text1" w:themeTint="D9"/>
              </w:rPr>
            </w:pPr>
          </w:p>
          <w:p w14:paraId="7B0E866E" w14:textId="77777777" w:rsidR="00234055" w:rsidRDefault="00234055" w:rsidP="00347E0D">
            <w:pPr>
              <w:widowControl w:val="0"/>
              <w:autoSpaceDE w:val="0"/>
              <w:autoSpaceDN w:val="0"/>
              <w:adjustRightInd w:val="0"/>
              <w:rPr>
                <w:rFonts w:ascii="Arial" w:hAnsi="Arial" w:cs="Arial"/>
                <w:color w:val="262626" w:themeColor="text1" w:themeTint="D9"/>
              </w:rPr>
            </w:pPr>
            <w:r>
              <w:rPr>
                <w:rFonts w:ascii="Arial" w:hAnsi="Arial" w:cs="Arial"/>
                <w:color w:val="262626" w:themeColor="text1" w:themeTint="D9"/>
              </w:rPr>
              <w:lastRenderedPageBreak/>
              <w:t>In welcoming the summary and the work outlined, the challenge of ensuring estate capacity continued to match demand was acknowledged and the Committee were advised of a number activities in train to address this.</w:t>
            </w:r>
          </w:p>
          <w:p w14:paraId="774836F9" w14:textId="77777777" w:rsidR="00234055" w:rsidRPr="00D5628A" w:rsidRDefault="00234055" w:rsidP="00347E0D">
            <w:pPr>
              <w:widowControl w:val="0"/>
              <w:autoSpaceDE w:val="0"/>
              <w:autoSpaceDN w:val="0"/>
              <w:adjustRightInd w:val="0"/>
              <w:rPr>
                <w:rFonts w:ascii="Arial" w:hAnsi="Arial" w:cs="Arial"/>
                <w:b/>
                <w:lang w:eastAsia="en-US"/>
              </w:rPr>
            </w:pPr>
          </w:p>
        </w:tc>
        <w:tc>
          <w:tcPr>
            <w:tcW w:w="1134" w:type="dxa"/>
          </w:tcPr>
          <w:p w14:paraId="2871E8F7" w14:textId="77777777" w:rsidR="00234055" w:rsidRPr="00D5628A" w:rsidRDefault="00234055" w:rsidP="00347E0D">
            <w:pPr>
              <w:tabs>
                <w:tab w:val="left" w:pos="1030"/>
              </w:tabs>
              <w:jc w:val="center"/>
              <w:rPr>
                <w:rFonts w:ascii="Arial" w:hAnsi="Arial" w:cs="Arial"/>
                <w:bCs/>
              </w:rPr>
            </w:pPr>
            <w:r>
              <w:rPr>
                <w:rFonts w:ascii="Arial" w:hAnsi="Arial" w:cs="Arial"/>
                <w:bCs/>
              </w:rPr>
              <w:lastRenderedPageBreak/>
              <w:t>Item 5</w:t>
            </w:r>
          </w:p>
        </w:tc>
      </w:tr>
      <w:tr w:rsidR="00234055" w:rsidRPr="00D5628A" w14:paraId="7E4CE8FE" w14:textId="77777777" w:rsidTr="009945FC">
        <w:trPr>
          <w:trHeight w:val="345"/>
        </w:trPr>
        <w:tc>
          <w:tcPr>
            <w:tcW w:w="518" w:type="dxa"/>
          </w:tcPr>
          <w:p w14:paraId="54AE24BF" w14:textId="77777777" w:rsidR="00234055" w:rsidRPr="00D5628A" w:rsidRDefault="00234055" w:rsidP="00347E0D">
            <w:pPr>
              <w:tabs>
                <w:tab w:val="left" w:pos="1030"/>
              </w:tabs>
              <w:rPr>
                <w:rFonts w:ascii="Arial" w:hAnsi="Arial" w:cs="Arial"/>
                <w:bCs/>
              </w:rPr>
            </w:pPr>
            <w:r>
              <w:rPr>
                <w:rFonts w:ascii="Arial" w:hAnsi="Arial" w:cs="Arial"/>
                <w:bCs/>
              </w:rPr>
              <w:t>3</w:t>
            </w:r>
          </w:p>
        </w:tc>
        <w:tc>
          <w:tcPr>
            <w:tcW w:w="8838" w:type="dxa"/>
          </w:tcPr>
          <w:p w14:paraId="30E3B082" w14:textId="77777777" w:rsidR="0090097E" w:rsidRDefault="00234055" w:rsidP="00347E0D">
            <w:pPr>
              <w:widowControl w:val="0"/>
              <w:autoSpaceDE w:val="0"/>
              <w:autoSpaceDN w:val="0"/>
              <w:adjustRightInd w:val="0"/>
              <w:rPr>
                <w:rFonts w:ascii="Arial" w:hAnsi="Arial" w:cs="Arial"/>
                <w:bCs/>
              </w:rPr>
            </w:pPr>
            <w:r>
              <w:rPr>
                <w:rFonts w:ascii="Arial" w:hAnsi="Arial" w:cs="Arial"/>
                <w:bCs/>
              </w:rPr>
              <w:t xml:space="preserve">The Committee welcomed the Employer Survey results, noting that whilst the 141 responses received might have been lower than hoped, the response rate was steadily increasing and 20% was statistically a good sample size.  </w:t>
            </w:r>
          </w:p>
          <w:p w14:paraId="0AE2B43A" w14:textId="77777777" w:rsidR="0090097E" w:rsidRDefault="0090097E" w:rsidP="00347E0D">
            <w:pPr>
              <w:widowControl w:val="0"/>
              <w:autoSpaceDE w:val="0"/>
              <w:autoSpaceDN w:val="0"/>
              <w:adjustRightInd w:val="0"/>
              <w:rPr>
                <w:rFonts w:ascii="Arial" w:hAnsi="Arial" w:cs="Arial"/>
                <w:bCs/>
              </w:rPr>
            </w:pPr>
          </w:p>
          <w:p w14:paraId="37C48762" w14:textId="29F72F6A" w:rsidR="00234055" w:rsidRDefault="00234055" w:rsidP="00347E0D">
            <w:pPr>
              <w:widowControl w:val="0"/>
              <w:autoSpaceDE w:val="0"/>
              <w:autoSpaceDN w:val="0"/>
              <w:adjustRightInd w:val="0"/>
              <w:rPr>
                <w:rFonts w:ascii="Arial" w:hAnsi="Arial" w:cs="Arial"/>
                <w:bCs/>
              </w:rPr>
            </w:pPr>
            <w:r>
              <w:rPr>
                <w:rFonts w:ascii="Arial" w:hAnsi="Arial" w:cs="Arial"/>
                <w:bCs/>
              </w:rPr>
              <w:t>The qualitative responses provided confidence as to performance as did the positive distance travelled in terms of employer recommendation ie 9</w:t>
            </w:r>
            <w:r w:rsidRPr="0031007A">
              <w:rPr>
                <w:rFonts w:ascii="Arial" w:hAnsi="Arial" w:cs="Arial"/>
                <w:bCs/>
              </w:rPr>
              <w:t xml:space="preserve">2% of employers </w:t>
            </w:r>
            <w:r>
              <w:rPr>
                <w:rFonts w:ascii="Arial" w:hAnsi="Arial" w:cs="Arial"/>
                <w:bCs/>
              </w:rPr>
              <w:t xml:space="preserve">stating that they were </w:t>
            </w:r>
            <w:r w:rsidRPr="0031007A">
              <w:rPr>
                <w:rFonts w:ascii="Arial" w:hAnsi="Arial" w:cs="Arial"/>
                <w:bCs/>
              </w:rPr>
              <w:t>likely to recommend the college to other businesses</w:t>
            </w:r>
            <w:r>
              <w:rPr>
                <w:rFonts w:ascii="Arial" w:hAnsi="Arial" w:cs="Arial"/>
                <w:bCs/>
              </w:rPr>
              <w:t xml:space="preserve">, up from 76% in the previous year.  </w:t>
            </w:r>
          </w:p>
          <w:p w14:paraId="098A85D5" w14:textId="77777777" w:rsidR="00234055" w:rsidRDefault="00234055" w:rsidP="00347E0D">
            <w:pPr>
              <w:widowControl w:val="0"/>
              <w:autoSpaceDE w:val="0"/>
              <w:autoSpaceDN w:val="0"/>
              <w:adjustRightInd w:val="0"/>
              <w:rPr>
                <w:rFonts w:ascii="Arial" w:hAnsi="Arial" w:cs="Arial"/>
                <w:bCs/>
              </w:rPr>
            </w:pPr>
          </w:p>
          <w:p w14:paraId="223CFDF1" w14:textId="3965E295" w:rsidR="00234055" w:rsidRDefault="00234055" w:rsidP="00347E0D">
            <w:pPr>
              <w:widowControl w:val="0"/>
              <w:autoSpaceDE w:val="0"/>
              <w:autoSpaceDN w:val="0"/>
              <w:adjustRightInd w:val="0"/>
              <w:rPr>
                <w:rFonts w:ascii="Arial" w:hAnsi="Arial" w:cs="Arial"/>
                <w:bCs/>
              </w:rPr>
            </w:pPr>
            <w:r>
              <w:rPr>
                <w:rFonts w:ascii="Arial" w:hAnsi="Arial" w:cs="Arial"/>
                <w:bCs/>
              </w:rPr>
              <w:t>The Committee also welcomed the proactive approach outlined to addressing negative feedback and putting remedial actions in place where necessary.</w:t>
            </w:r>
          </w:p>
          <w:p w14:paraId="18E6DDEB" w14:textId="77777777" w:rsidR="00234055" w:rsidRPr="00EF6F7A" w:rsidRDefault="00234055" w:rsidP="00347E0D">
            <w:pPr>
              <w:widowControl w:val="0"/>
              <w:autoSpaceDE w:val="0"/>
              <w:autoSpaceDN w:val="0"/>
              <w:adjustRightInd w:val="0"/>
              <w:rPr>
                <w:rFonts w:ascii="Arial" w:hAnsi="Arial" w:cs="Arial"/>
                <w:bCs/>
                <w:color w:val="000000"/>
              </w:rPr>
            </w:pPr>
          </w:p>
        </w:tc>
        <w:tc>
          <w:tcPr>
            <w:tcW w:w="1134" w:type="dxa"/>
          </w:tcPr>
          <w:p w14:paraId="6BDC5244" w14:textId="77777777" w:rsidR="00234055" w:rsidRPr="00D5628A" w:rsidRDefault="00234055" w:rsidP="00347E0D">
            <w:pPr>
              <w:tabs>
                <w:tab w:val="left" w:pos="1030"/>
              </w:tabs>
              <w:jc w:val="center"/>
              <w:rPr>
                <w:rFonts w:ascii="Arial" w:hAnsi="Arial" w:cs="Arial"/>
                <w:bCs/>
              </w:rPr>
            </w:pPr>
            <w:r>
              <w:rPr>
                <w:rFonts w:ascii="Arial" w:hAnsi="Arial" w:cs="Arial"/>
                <w:bCs/>
              </w:rPr>
              <w:t>Item 6</w:t>
            </w:r>
          </w:p>
        </w:tc>
      </w:tr>
      <w:tr w:rsidR="00234055" w:rsidRPr="00D5628A" w14:paraId="3066775A" w14:textId="77777777" w:rsidTr="009945FC">
        <w:trPr>
          <w:trHeight w:val="345"/>
        </w:trPr>
        <w:tc>
          <w:tcPr>
            <w:tcW w:w="518" w:type="dxa"/>
          </w:tcPr>
          <w:p w14:paraId="679366DC" w14:textId="77777777" w:rsidR="00234055" w:rsidRPr="00D5628A" w:rsidRDefault="00234055" w:rsidP="00347E0D">
            <w:pPr>
              <w:tabs>
                <w:tab w:val="left" w:pos="1030"/>
              </w:tabs>
              <w:rPr>
                <w:rFonts w:ascii="Arial" w:hAnsi="Arial" w:cs="Arial"/>
                <w:bCs/>
              </w:rPr>
            </w:pPr>
            <w:r>
              <w:rPr>
                <w:rFonts w:ascii="Arial" w:hAnsi="Arial" w:cs="Arial"/>
                <w:bCs/>
              </w:rPr>
              <w:t>4</w:t>
            </w:r>
          </w:p>
        </w:tc>
        <w:tc>
          <w:tcPr>
            <w:tcW w:w="8838" w:type="dxa"/>
          </w:tcPr>
          <w:p w14:paraId="1CDDF93D" w14:textId="163D682E" w:rsidR="00234055" w:rsidRPr="00965A4C" w:rsidRDefault="00234055" w:rsidP="00347E0D">
            <w:pPr>
              <w:widowControl w:val="0"/>
              <w:autoSpaceDE w:val="0"/>
              <w:autoSpaceDN w:val="0"/>
              <w:adjustRightInd w:val="0"/>
              <w:rPr>
                <w:rFonts w:ascii="Arial" w:hAnsi="Arial" w:cs="Arial"/>
                <w:bCs/>
                <w:lang w:eastAsia="en-US"/>
              </w:rPr>
            </w:pPr>
            <w:r>
              <w:rPr>
                <w:rFonts w:ascii="Arial" w:hAnsi="Arial" w:cs="Arial"/>
                <w:bCs/>
                <w:lang w:eastAsia="en-US"/>
              </w:rPr>
              <w:t xml:space="preserve">The Committee were advised of a number of positive partnership developments and were pleased to hear that the first Local Skills Improvement Fund (LSIF) claim had been made and new items of kit </w:t>
            </w:r>
            <w:r w:rsidR="009945FC">
              <w:rPr>
                <w:rFonts w:ascii="Arial" w:hAnsi="Arial" w:cs="Arial"/>
                <w:bCs/>
                <w:lang w:eastAsia="en-US"/>
              </w:rPr>
              <w:t xml:space="preserve">were being utilised </w:t>
            </w:r>
            <w:r>
              <w:rPr>
                <w:rFonts w:ascii="Arial" w:hAnsi="Arial" w:cs="Arial"/>
                <w:bCs/>
                <w:lang w:eastAsia="en-US"/>
              </w:rPr>
              <w:t>and learning shared across the West Yorkshire Consortium of Colleges.</w:t>
            </w:r>
          </w:p>
          <w:p w14:paraId="0AAF618B" w14:textId="77777777" w:rsidR="00234055" w:rsidRPr="00EF6F7A" w:rsidRDefault="00234055" w:rsidP="00347E0D">
            <w:pPr>
              <w:widowControl w:val="0"/>
              <w:autoSpaceDE w:val="0"/>
              <w:autoSpaceDN w:val="0"/>
              <w:adjustRightInd w:val="0"/>
              <w:rPr>
                <w:rFonts w:ascii="Arial" w:hAnsi="Arial" w:cs="Arial"/>
                <w:bCs/>
                <w:color w:val="000000"/>
              </w:rPr>
            </w:pPr>
          </w:p>
        </w:tc>
        <w:tc>
          <w:tcPr>
            <w:tcW w:w="1134" w:type="dxa"/>
          </w:tcPr>
          <w:p w14:paraId="053DD6CF" w14:textId="77777777" w:rsidR="00234055" w:rsidRPr="00D5628A" w:rsidRDefault="00234055" w:rsidP="00347E0D">
            <w:pPr>
              <w:tabs>
                <w:tab w:val="left" w:pos="1030"/>
              </w:tabs>
              <w:jc w:val="center"/>
              <w:rPr>
                <w:rFonts w:ascii="Arial" w:hAnsi="Arial" w:cs="Arial"/>
                <w:bCs/>
              </w:rPr>
            </w:pPr>
            <w:r>
              <w:rPr>
                <w:rFonts w:ascii="Arial" w:hAnsi="Arial" w:cs="Arial"/>
                <w:bCs/>
              </w:rPr>
              <w:t>Item 7</w:t>
            </w:r>
          </w:p>
        </w:tc>
      </w:tr>
      <w:tr w:rsidR="00234055" w:rsidRPr="00D5628A" w14:paraId="200740C7" w14:textId="77777777" w:rsidTr="009945FC">
        <w:trPr>
          <w:trHeight w:val="345"/>
        </w:trPr>
        <w:tc>
          <w:tcPr>
            <w:tcW w:w="518" w:type="dxa"/>
          </w:tcPr>
          <w:p w14:paraId="65FD7B5B" w14:textId="77777777" w:rsidR="00234055" w:rsidRPr="00D5628A" w:rsidRDefault="00234055" w:rsidP="00347E0D">
            <w:pPr>
              <w:tabs>
                <w:tab w:val="left" w:pos="1030"/>
              </w:tabs>
              <w:rPr>
                <w:rFonts w:ascii="Arial" w:hAnsi="Arial" w:cs="Arial"/>
                <w:bCs/>
              </w:rPr>
            </w:pPr>
            <w:r>
              <w:rPr>
                <w:rFonts w:ascii="Arial" w:hAnsi="Arial" w:cs="Arial"/>
                <w:bCs/>
              </w:rPr>
              <w:t>5</w:t>
            </w:r>
          </w:p>
        </w:tc>
        <w:tc>
          <w:tcPr>
            <w:tcW w:w="8838" w:type="dxa"/>
          </w:tcPr>
          <w:p w14:paraId="48722CB9" w14:textId="77777777" w:rsidR="00234055" w:rsidRDefault="00234055" w:rsidP="00347E0D">
            <w:pPr>
              <w:autoSpaceDE w:val="0"/>
              <w:autoSpaceDN w:val="0"/>
              <w:adjustRightInd w:val="0"/>
              <w:rPr>
                <w:rFonts w:ascii="Arial" w:hAnsi="Arial" w:cs="Arial"/>
                <w:color w:val="262626"/>
                <w:lang w:eastAsia="en-US"/>
              </w:rPr>
            </w:pPr>
            <w:r>
              <w:rPr>
                <w:rFonts w:ascii="Arial" w:hAnsi="Arial" w:cs="Arial"/>
                <w:color w:val="262626"/>
                <w:lang w:eastAsia="en-US"/>
              </w:rPr>
              <w:t xml:space="preserve">The Committee welcomed the Growth Strategy as a well-articulated and easy to digest document and recommend for Corporation approval.  </w:t>
            </w:r>
          </w:p>
          <w:p w14:paraId="5F2A86CD" w14:textId="77777777" w:rsidR="00234055" w:rsidRDefault="00234055" w:rsidP="00347E0D">
            <w:pPr>
              <w:autoSpaceDE w:val="0"/>
              <w:autoSpaceDN w:val="0"/>
              <w:adjustRightInd w:val="0"/>
              <w:rPr>
                <w:rFonts w:ascii="Arial" w:hAnsi="Arial" w:cs="Arial"/>
                <w:color w:val="262626"/>
                <w:lang w:eastAsia="en-US"/>
              </w:rPr>
            </w:pPr>
          </w:p>
          <w:p w14:paraId="7D825F41" w14:textId="77777777" w:rsidR="00234055" w:rsidRDefault="00234055" w:rsidP="00347E0D">
            <w:pPr>
              <w:autoSpaceDE w:val="0"/>
              <w:autoSpaceDN w:val="0"/>
              <w:adjustRightInd w:val="0"/>
              <w:rPr>
                <w:rFonts w:ascii="Arial" w:hAnsi="Arial" w:cs="Arial"/>
                <w:color w:val="262626"/>
                <w:lang w:eastAsia="en-US"/>
              </w:rPr>
            </w:pPr>
            <w:r>
              <w:rPr>
                <w:rFonts w:ascii="Arial" w:hAnsi="Arial" w:cs="Arial"/>
                <w:color w:val="262626"/>
                <w:lang w:eastAsia="en-US"/>
              </w:rPr>
              <w:t>It was suggested that the Strategy should be published on the College’s website and circulated to employer boards if approved.</w:t>
            </w:r>
          </w:p>
          <w:p w14:paraId="0D8D3953" w14:textId="77777777" w:rsidR="00234055" w:rsidRPr="00EF6F7A" w:rsidRDefault="00234055" w:rsidP="00347E0D">
            <w:pPr>
              <w:widowControl w:val="0"/>
              <w:autoSpaceDE w:val="0"/>
              <w:autoSpaceDN w:val="0"/>
              <w:adjustRightInd w:val="0"/>
              <w:rPr>
                <w:rFonts w:ascii="Arial" w:hAnsi="Arial" w:cs="Arial"/>
                <w:bCs/>
                <w:color w:val="000000"/>
              </w:rPr>
            </w:pPr>
          </w:p>
        </w:tc>
        <w:tc>
          <w:tcPr>
            <w:tcW w:w="1134" w:type="dxa"/>
          </w:tcPr>
          <w:p w14:paraId="7DDCF09A" w14:textId="77777777" w:rsidR="00234055" w:rsidRPr="00D5628A" w:rsidRDefault="00234055" w:rsidP="00347E0D">
            <w:pPr>
              <w:tabs>
                <w:tab w:val="left" w:pos="1030"/>
              </w:tabs>
              <w:jc w:val="center"/>
              <w:rPr>
                <w:rFonts w:ascii="Arial" w:hAnsi="Arial" w:cs="Arial"/>
                <w:bCs/>
              </w:rPr>
            </w:pPr>
            <w:r>
              <w:rPr>
                <w:rFonts w:ascii="Arial" w:hAnsi="Arial" w:cs="Arial"/>
                <w:bCs/>
              </w:rPr>
              <w:t>Item 8</w:t>
            </w:r>
          </w:p>
        </w:tc>
      </w:tr>
      <w:tr w:rsidR="00234055" w:rsidRPr="00D5628A" w14:paraId="25F8994B" w14:textId="77777777" w:rsidTr="009945FC">
        <w:trPr>
          <w:trHeight w:val="345"/>
        </w:trPr>
        <w:tc>
          <w:tcPr>
            <w:tcW w:w="518" w:type="dxa"/>
          </w:tcPr>
          <w:p w14:paraId="514CDD72" w14:textId="77777777" w:rsidR="00234055" w:rsidRPr="00D5628A" w:rsidRDefault="00234055" w:rsidP="00347E0D">
            <w:pPr>
              <w:tabs>
                <w:tab w:val="left" w:pos="1030"/>
              </w:tabs>
              <w:rPr>
                <w:rFonts w:ascii="Arial" w:hAnsi="Arial" w:cs="Arial"/>
                <w:bCs/>
              </w:rPr>
            </w:pPr>
            <w:r>
              <w:rPr>
                <w:rFonts w:ascii="Arial" w:hAnsi="Arial" w:cs="Arial"/>
                <w:bCs/>
              </w:rPr>
              <w:t>6</w:t>
            </w:r>
          </w:p>
        </w:tc>
        <w:tc>
          <w:tcPr>
            <w:tcW w:w="8838" w:type="dxa"/>
          </w:tcPr>
          <w:p w14:paraId="0CD83F60" w14:textId="77777777" w:rsidR="00234055" w:rsidRDefault="00234055" w:rsidP="00347E0D">
            <w:pPr>
              <w:widowControl w:val="0"/>
              <w:autoSpaceDE w:val="0"/>
              <w:autoSpaceDN w:val="0"/>
              <w:adjustRightInd w:val="0"/>
              <w:rPr>
                <w:rFonts w:ascii="Arial" w:hAnsi="Arial" w:cs="Arial"/>
                <w:bCs/>
                <w:color w:val="000000"/>
              </w:rPr>
            </w:pPr>
            <w:r>
              <w:rPr>
                <w:rFonts w:ascii="ArialMT" w:hAnsi="ArialMT" w:cs="ArialMT"/>
                <w:lang w:eastAsia="en-US"/>
              </w:rPr>
              <w:t>T</w:t>
            </w:r>
            <w:r w:rsidRPr="00EF6F7A">
              <w:rPr>
                <w:rFonts w:ascii="Arial" w:hAnsi="Arial" w:cs="Arial"/>
                <w:bCs/>
                <w:color w:val="000000"/>
              </w:rPr>
              <w:t>he Committee successfully and diligently discharged all</w:t>
            </w:r>
            <w:r>
              <w:rPr>
                <w:rFonts w:ascii="Arial" w:hAnsi="Arial" w:cs="Arial"/>
                <w:bCs/>
                <w:color w:val="000000"/>
              </w:rPr>
              <w:t xml:space="preserve"> </w:t>
            </w:r>
            <w:r w:rsidRPr="00EF6F7A">
              <w:rPr>
                <w:rFonts w:ascii="Arial" w:hAnsi="Arial" w:cs="Arial"/>
                <w:bCs/>
                <w:color w:val="000000"/>
              </w:rPr>
              <w:t>responsibilities delegated to it in 202</w:t>
            </w:r>
            <w:r>
              <w:rPr>
                <w:rFonts w:ascii="Arial" w:hAnsi="Arial" w:cs="Arial"/>
                <w:bCs/>
                <w:color w:val="000000"/>
              </w:rPr>
              <w:t>3</w:t>
            </w:r>
            <w:r w:rsidRPr="00EF6F7A">
              <w:rPr>
                <w:rFonts w:ascii="Arial" w:hAnsi="Arial" w:cs="Arial"/>
                <w:bCs/>
                <w:color w:val="000000"/>
              </w:rPr>
              <w:t>-2</w:t>
            </w:r>
            <w:r>
              <w:rPr>
                <w:rFonts w:ascii="Arial" w:hAnsi="Arial" w:cs="Arial"/>
                <w:bCs/>
                <w:color w:val="000000"/>
              </w:rPr>
              <w:t xml:space="preserve">4 and were </w:t>
            </w:r>
            <w:r>
              <w:rPr>
                <w:rFonts w:ascii="ArialMT" w:hAnsi="ArialMT" w:cs="ArialMT"/>
                <w:lang w:eastAsia="en-US"/>
              </w:rPr>
              <w:t>satisfied that there was a clear differential between its’ work and that of the QPS Committee.  There were no issues in terms of committee membership or training requirements raised</w:t>
            </w:r>
          </w:p>
          <w:p w14:paraId="5F03FAFF" w14:textId="77777777" w:rsidR="00234055" w:rsidRDefault="00234055" w:rsidP="00347E0D">
            <w:pPr>
              <w:widowControl w:val="0"/>
              <w:autoSpaceDE w:val="0"/>
              <w:autoSpaceDN w:val="0"/>
              <w:adjustRightInd w:val="0"/>
              <w:rPr>
                <w:rFonts w:ascii="Arial" w:hAnsi="Arial" w:cs="Arial"/>
                <w:bCs/>
                <w:color w:val="000000"/>
              </w:rPr>
            </w:pPr>
          </w:p>
          <w:p w14:paraId="36C10086" w14:textId="4FE8629C" w:rsidR="00234055" w:rsidRDefault="00234055" w:rsidP="00347E0D">
            <w:pPr>
              <w:widowControl w:val="0"/>
              <w:autoSpaceDE w:val="0"/>
              <w:autoSpaceDN w:val="0"/>
              <w:adjustRightInd w:val="0"/>
              <w:rPr>
                <w:rFonts w:ascii="Arial" w:hAnsi="Arial" w:cs="Arial"/>
                <w:bCs/>
                <w:color w:val="000000"/>
              </w:rPr>
            </w:pPr>
            <w:r w:rsidRPr="00EF6F7A">
              <w:rPr>
                <w:rFonts w:ascii="Arial" w:hAnsi="Arial" w:cs="Arial"/>
                <w:bCs/>
                <w:color w:val="000000"/>
              </w:rPr>
              <w:t>Some changes to the Committee</w:t>
            </w:r>
            <w:r>
              <w:rPr>
                <w:rFonts w:ascii="Arial" w:hAnsi="Arial" w:cs="Arial"/>
                <w:bCs/>
                <w:color w:val="000000"/>
              </w:rPr>
              <w:t xml:space="preserve"> </w:t>
            </w:r>
            <w:r w:rsidRPr="00EF6F7A">
              <w:rPr>
                <w:rFonts w:ascii="Arial" w:hAnsi="Arial" w:cs="Arial"/>
                <w:bCs/>
                <w:color w:val="000000"/>
              </w:rPr>
              <w:t xml:space="preserve">Terms of Reference </w:t>
            </w:r>
            <w:r>
              <w:rPr>
                <w:rFonts w:ascii="Arial" w:hAnsi="Arial" w:cs="Arial"/>
                <w:bCs/>
                <w:color w:val="000000"/>
              </w:rPr>
              <w:t xml:space="preserve">following designation as a Corporation sub-committee are proposed and the draft </w:t>
            </w:r>
            <w:r w:rsidRPr="00EF6F7A">
              <w:rPr>
                <w:rFonts w:ascii="Arial" w:hAnsi="Arial" w:cs="Arial"/>
                <w:bCs/>
                <w:color w:val="000000"/>
              </w:rPr>
              <w:t>Schedule of Business is</w:t>
            </w:r>
            <w:r>
              <w:rPr>
                <w:rFonts w:ascii="Arial" w:hAnsi="Arial" w:cs="Arial"/>
                <w:bCs/>
                <w:color w:val="000000"/>
              </w:rPr>
              <w:t xml:space="preserve"> </w:t>
            </w:r>
            <w:r w:rsidRPr="00EF6F7A">
              <w:rPr>
                <w:rFonts w:ascii="Arial" w:hAnsi="Arial" w:cs="Arial"/>
                <w:bCs/>
                <w:color w:val="000000"/>
              </w:rPr>
              <w:t>recommended for Corporation approval.</w:t>
            </w:r>
          </w:p>
          <w:p w14:paraId="253DE022" w14:textId="77777777" w:rsidR="00234055" w:rsidRPr="00D5628A" w:rsidRDefault="00234055" w:rsidP="00347E0D">
            <w:pPr>
              <w:autoSpaceDE w:val="0"/>
              <w:autoSpaceDN w:val="0"/>
              <w:adjustRightInd w:val="0"/>
              <w:rPr>
                <w:rFonts w:ascii="Arial" w:hAnsi="Arial" w:cs="Arial"/>
                <w:lang w:eastAsia="en-US"/>
              </w:rPr>
            </w:pPr>
          </w:p>
        </w:tc>
        <w:tc>
          <w:tcPr>
            <w:tcW w:w="1134" w:type="dxa"/>
          </w:tcPr>
          <w:p w14:paraId="51CC4ED1" w14:textId="77777777" w:rsidR="00234055" w:rsidRPr="00D5628A" w:rsidRDefault="00234055" w:rsidP="00347E0D">
            <w:pPr>
              <w:tabs>
                <w:tab w:val="left" w:pos="1030"/>
              </w:tabs>
              <w:jc w:val="center"/>
              <w:rPr>
                <w:rFonts w:ascii="Arial" w:hAnsi="Arial" w:cs="Arial"/>
                <w:bCs/>
              </w:rPr>
            </w:pPr>
            <w:r>
              <w:rPr>
                <w:rFonts w:ascii="Arial" w:hAnsi="Arial" w:cs="Arial"/>
                <w:bCs/>
              </w:rPr>
              <w:t>Item 10</w:t>
            </w:r>
          </w:p>
        </w:tc>
      </w:tr>
    </w:tbl>
    <w:p w14:paraId="4D1DA544" w14:textId="77777777" w:rsidR="00234055" w:rsidRPr="00D5628A" w:rsidRDefault="00234055" w:rsidP="00234055">
      <w:pPr>
        <w:rPr>
          <w:rFonts w:ascii="Arial" w:hAnsi="Arial" w:cs="Arial"/>
          <w:color w:val="3B3838" w:themeColor="background2" w:themeShade="40"/>
        </w:rPr>
      </w:pPr>
    </w:p>
    <w:p w14:paraId="055A0570" w14:textId="77777777" w:rsidR="00234055" w:rsidRDefault="00234055" w:rsidP="00234055"/>
    <w:p w14:paraId="2262F118" w14:textId="5D717C02" w:rsidR="000E19F0" w:rsidRPr="00D5628A" w:rsidRDefault="000E19F0">
      <w:pPr>
        <w:rPr>
          <w:rFonts w:ascii="Arial" w:hAnsi="Arial" w:cs="Arial"/>
        </w:rPr>
      </w:pPr>
    </w:p>
    <w:bookmarkEnd w:id="0"/>
    <w:sectPr w:rsidR="000E19F0" w:rsidRPr="00D5628A" w:rsidSect="002D7E1D">
      <w:headerReference w:type="even" r:id="rId11"/>
      <w:footerReference w:type="default" r:id="rId12"/>
      <w:headerReference w:type="first" r:id="rId13"/>
      <w:footerReference w:type="first" r:id="rId14"/>
      <w:pgSz w:w="11906" w:h="16838"/>
      <w:pgMar w:top="1134" w:right="424"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EAD8" w14:textId="77777777" w:rsidR="00345DD8" w:rsidRDefault="00345DD8">
      <w:r>
        <w:separator/>
      </w:r>
    </w:p>
  </w:endnote>
  <w:endnote w:type="continuationSeparator" w:id="0">
    <w:p w14:paraId="206A157A" w14:textId="77777777" w:rsidR="00345DD8" w:rsidRDefault="0034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BOVC C+ Avenir LT">
    <w:altName w:val="Calibri"/>
    <w:charset w:val="00"/>
    <w:family w:val="swiss"/>
    <w:pitch w:val="default"/>
    <w:sig w:usb0="00000003" w:usb1="00000000" w:usb2="00000000" w:usb3="00000000" w:csb0="00000001" w:csb1="00000000"/>
  </w:font>
  <w:font w:name="GillSans Light">
    <w:altName w:val="Calibri"/>
    <w:charset w:val="00"/>
    <w:family w:val="swiss"/>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482A" w14:textId="77777777" w:rsidR="00345DD8" w:rsidRDefault="00345DD8" w:rsidP="00B52B5E">
    <w:pPr>
      <w:pStyle w:val="Footer"/>
      <w:rPr>
        <w:rFonts w:ascii="Arial" w:hAnsi="Arial" w:cs="Arial"/>
        <w:sz w:val="20"/>
      </w:rPr>
    </w:pPr>
  </w:p>
  <w:p w14:paraId="7E1CE305" w14:textId="54B99E62" w:rsidR="00345DD8" w:rsidRPr="00390608" w:rsidRDefault="00390608" w:rsidP="00B52B5E">
    <w:pPr>
      <w:pStyle w:val="Footer"/>
      <w:rPr>
        <w:rFonts w:ascii="Arial" w:hAnsi="Arial" w:cs="Arial"/>
        <w:sz w:val="20"/>
      </w:rPr>
    </w:pPr>
    <w:r>
      <w:rPr>
        <w:rFonts w:ascii="Arial" w:hAnsi="Arial" w:cs="Arial"/>
        <w:sz w:val="20"/>
      </w:rPr>
      <w:t xml:space="preserve">Curriculum Strategy Committee </w:t>
    </w:r>
    <w:r w:rsidR="003430B8">
      <w:rPr>
        <w:rFonts w:ascii="Arial" w:hAnsi="Arial" w:cs="Arial"/>
        <w:sz w:val="20"/>
      </w:rPr>
      <w:t>11-06</w:t>
    </w:r>
    <w:r>
      <w:rPr>
        <w:rFonts w:ascii="Arial" w:hAnsi="Arial" w:cs="Arial"/>
        <w:sz w:val="20"/>
      </w:rPr>
      <w:t>-24</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345DD8" w:rsidRPr="00B52B5E">
      <w:rPr>
        <w:rStyle w:val="PageNumber"/>
        <w:rFonts w:ascii="Arial" w:hAnsi="Arial" w:cs="Arial"/>
        <w:sz w:val="20"/>
        <w:szCs w:val="20"/>
      </w:rPr>
      <w:fldChar w:fldCharType="begin"/>
    </w:r>
    <w:r w:rsidR="00345DD8" w:rsidRPr="00B52B5E">
      <w:rPr>
        <w:rStyle w:val="PageNumber"/>
        <w:rFonts w:ascii="Arial" w:hAnsi="Arial" w:cs="Arial"/>
        <w:sz w:val="20"/>
        <w:szCs w:val="20"/>
      </w:rPr>
      <w:instrText xml:space="preserve"> PAGE </w:instrText>
    </w:r>
    <w:r w:rsidR="00345DD8" w:rsidRPr="00B52B5E">
      <w:rPr>
        <w:rStyle w:val="PageNumber"/>
        <w:rFonts w:ascii="Arial" w:hAnsi="Arial" w:cs="Arial"/>
        <w:sz w:val="20"/>
        <w:szCs w:val="20"/>
      </w:rPr>
      <w:fldChar w:fldCharType="separate"/>
    </w:r>
    <w:r w:rsidR="00345DD8">
      <w:rPr>
        <w:rStyle w:val="PageNumber"/>
        <w:rFonts w:ascii="Arial" w:hAnsi="Arial" w:cs="Arial"/>
        <w:noProof/>
        <w:sz w:val="20"/>
        <w:szCs w:val="20"/>
      </w:rPr>
      <w:t>6</w:t>
    </w:r>
    <w:r w:rsidR="00345DD8" w:rsidRPr="00B52B5E">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94CC" w14:textId="77508031" w:rsidR="00345DD8" w:rsidRPr="00B52B5E" w:rsidRDefault="00390608">
    <w:pPr>
      <w:pStyle w:val="Footer"/>
      <w:rPr>
        <w:rFonts w:ascii="Arial" w:hAnsi="Arial" w:cs="Arial"/>
        <w:sz w:val="20"/>
      </w:rPr>
    </w:pPr>
    <w:r>
      <w:rPr>
        <w:rFonts w:ascii="Arial" w:hAnsi="Arial" w:cs="Arial"/>
        <w:sz w:val="20"/>
      </w:rPr>
      <w:t xml:space="preserve">Curriculum Strategy Committee </w:t>
    </w:r>
    <w:r w:rsidR="00480BB0">
      <w:rPr>
        <w:rFonts w:ascii="Arial" w:hAnsi="Arial" w:cs="Arial"/>
        <w:sz w:val="20"/>
      </w:rPr>
      <w:t>11-06</w:t>
    </w:r>
    <w:r>
      <w:rPr>
        <w:rFonts w:ascii="Arial" w:hAnsi="Arial" w:cs="Arial"/>
        <w:sz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D4F3" w14:textId="77777777" w:rsidR="00345DD8" w:rsidRDefault="00345DD8">
      <w:r>
        <w:separator/>
      </w:r>
    </w:p>
  </w:footnote>
  <w:footnote w:type="continuationSeparator" w:id="0">
    <w:p w14:paraId="4BD428BC" w14:textId="77777777" w:rsidR="00345DD8" w:rsidRDefault="00345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A855" w14:textId="416F1C20" w:rsidR="00345DD8" w:rsidRDefault="00345DD8">
    <w:pPr>
      <w:pStyle w:val="Header"/>
    </w:pPr>
    <w:r>
      <w:rPr>
        <w:noProof/>
      </w:rPr>
      <mc:AlternateContent>
        <mc:Choice Requires="wps">
          <w:drawing>
            <wp:anchor distT="0" distB="0" distL="114300" distR="114300" simplePos="0" relativeHeight="251657728" behindDoc="1" locked="0" layoutInCell="0" allowOverlap="1" wp14:anchorId="0417BBEF" wp14:editId="08FBDD8D">
              <wp:simplePos x="0" y="0"/>
              <wp:positionH relativeFrom="margin">
                <wp:align>center</wp:align>
              </wp:positionH>
              <wp:positionV relativeFrom="margin">
                <wp:align>center</wp:align>
              </wp:positionV>
              <wp:extent cx="8220710" cy="913130"/>
              <wp:effectExtent l="0" t="2686050" r="0" b="25349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220710" cy="913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4EFA9" w14:textId="77777777" w:rsidR="00345DD8" w:rsidRDefault="00345DD8" w:rsidP="0033449D">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17BBEF" id="_x0000_t202" coordsize="21600,21600" o:spt="202" path="m,l,21600r21600,l21600,xe">
              <v:stroke joinstyle="miter"/>
              <v:path gradientshapeok="t" o:connecttype="rect"/>
            </v:shapetype>
            <v:shape id="Text Box 1" o:spid="_x0000_s1026" type="#_x0000_t202" style="position:absolute;margin-left:0;margin-top:0;width:647.3pt;height:71.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" o:allowincell="f" filled="f" stroked="f">
              <v:stroke joinstyle="round"/>
              <o:lock v:ext="edit" shapetype="t"/>
              <v:textbox style="mso-fit-shape-to-text:t">
                <w:txbxContent>
                  <w:p w14:paraId="1634EFA9" w14:textId="77777777" w:rsidR="00345DD8" w:rsidRDefault="00345DD8" w:rsidP="0033449D">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8F09" w14:textId="178F3EBB" w:rsidR="00345DD8" w:rsidRDefault="00345DD8">
    <w:pPr>
      <w:pStyle w:val="Header"/>
    </w:pPr>
    <w:r w:rsidRPr="00AA25B2">
      <w:rPr>
        <w:noProof/>
      </w:rPr>
      <w:drawing>
        <wp:anchor distT="0" distB="0" distL="114300" distR="114300" simplePos="0" relativeHeight="251656704" behindDoc="0" locked="0" layoutInCell="1" allowOverlap="1" wp14:anchorId="29223F00" wp14:editId="5054CF6E">
          <wp:simplePos x="0" y="0"/>
          <wp:positionH relativeFrom="margin">
            <wp:posOffset>-127635</wp:posOffset>
          </wp:positionH>
          <wp:positionV relativeFrom="paragraph">
            <wp:posOffset>-285115</wp:posOffset>
          </wp:positionV>
          <wp:extent cx="1449070" cy="677927"/>
          <wp:effectExtent l="0" t="0" r="0" b="825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6779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40"/>
    <w:multiLevelType w:val="hybridMultilevel"/>
    <w:tmpl w:val="ACEA1C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A7EBD"/>
    <w:multiLevelType w:val="hybridMultilevel"/>
    <w:tmpl w:val="413AE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B6027"/>
    <w:multiLevelType w:val="hybridMultilevel"/>
    <w:tmpl w:val="834C8DCE"/>
    <w:lvl w:ilvl="0" w:tplc="9E4C7A10">
      <w:start w:val="1"/>
      <w:numFmt w:val="lowerRoman"/>
      <w:lvlText w:val="(%1)"/>
      <w:lvlJc w:val="left"/>
      <w:pPr>
        <w:ind w:left="720" w:hanging="720"/>
      </w:pPr>
      <w:rPr>
        <w:rFonts w:ascii="Arial" w:eastAsia="Times New Roman" w:hAnsi="Arial" w:cs="Arial"/>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92F52"/>
    <w:multiLevelType w:val="hybridMultilevel"/>
    <w:tmpl w:val="7020FE50"/>
    <w:lvl w:ilvl="0" w:tplc="E3969D7A">
      <w:start w:val="1"/>
      <w:numFmt w:val="decimal"/>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B2E5E"/>
    <w:multiLevelType w:val="hybridMultilevel"/>
    <w:tmpl w:val="2ED63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1D407B"/>
    <w:multiLevelType w:val="hybridMultilevel"/>
    <w:tmpl w:val="EABCD1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6C00D6"/>
    <w:multiLevelType w:val="hybridMultilevel"/>
    <w:tmpl w:val="9FA6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85F45"/>
    <w:multiLevelType w:val="hybridMultilevel"/>
    <w:tmpl w:val="67C428BA"/>
    <w:lvl w:ilvl="0" w:tplc="0809000B">
      <w:start w:val="1"/>
      <w:numFmt w:val="bullet"/>
      <w:lvlText w:val=""/>
      <w:lvlJc w:val="left"/>
      <w:pPr>
        <w:ind w:left="720" w:hanging="360"/>
      </w:pPr>
      <w:rPr>
        <w:rFonts w:ascii="Wingdings" w:hAnsi="Wingdings" w:hint="default"/>
      </w:rPr>
    </w:lvl>
    <w:lvl w:ilvl="1" w:tplc="E74A7D90">
      <w:numFmt w:val="bullet"/>
      <w:lvlText w:val="•"/>
      <w:lvlJc w:val="left"/>
      <w:pPr>
        <w:ind w:left="1440" w:hanging="360"/>
      </w:pPr>
      <w:rPr>
        <w:rFonts w:ascii="SymbolMT" w:eastAsia="Times New Roman"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64317"/>
    <w:multiLevelType w:val="hybridMultilevel"/>
    <w:tmpl w:val="3A46E40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15:restartNumberingAfterBreak="0">
    <w:nsid w:val="25085928"/>
    <w:multiLevelType w:val="hybridMultilevel"/>
    <w:tmpl w:val="21BA21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D25750"/>
    <w:multiLevelType w:val="hybridMultilevel"/>
    <w:tmpl w:val="9E76C2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E3756"/>
    <w:multiLevelType w:val="hybridMultilevel"/>
    <w:tmpl w:val="294CD54C"/>
    <w:lvl w:ilvl="0" w:tplc="D94E0D78">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52393"/>
    <w:multiLevelType w:val="hybridMultilevel"/>
    <w:tmpl w:val="23AAA1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E3B77"/>
    <w:multiLevelType w:val="hybridMultilevel"/>
    <w:tmpl w:val="E586CF54"/>
    <w:lvl w:ilvl="0" w:tplc="6C6E4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EE0006"/>
    <w:multiLevelType w:val="hybridMultilevel"/>
    <w:tmpl w:val="13D2B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235D9"/>
    <w:multiLevelType w:val="hybridMultilevel"/>
    <w:tmpl w:val="130408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1C39"/>
    <w:multiLevelType w:val="multilevel"/>
    <w:tmpl w:val="11F68056"/>
    <w:lvl w:ilvl="0">
      <w:start w:val="1"/>
      <w:numFmt w:val="none"/>
      <w:pStyle w:val="Body"/>
      <w:suff w:val="nothing"/>
      <w:lvlText w:val=""/>
      <w:lvlJc w:val="left"/>
      <w:pPr>
        <w:ind w:left="0" w:firstLine="0"/>
      </w:pPr>
      <w:rPr>
        <w:b w:val="0"/>
        <w:i w:val="0"/>
      </w:rPr>
    </w:lvl>
    <w:lvl w:ilvl="1">
      <w:start w:val="1"/>
      <w:numFmt w:val="lowerLetter"/>
      <w:pStyle w:val="aDefinition"/>
      <w:lvlText w:val="(%2)"/>
      <w:lvlJc w:val="left"/>
      <w:pPr>
        <w:tabs>
          <w:tab w:val="num" w:pos="851"/>
        </w:tabs>
        <w:ind w:left="851" w:hanging="851"/>
      </w:pPr>
    </w:lvl>
    <w:lvl w:ilvl="2">
      <w:start w:val="1"/>
      <w:numFmt w:val="lowerRoman"/>
      <w:pStyle w:val="iDefinition"/>
      <w:lvlText w:val="(%3)"/>
      <w:lvlJc w:val="left"/>
      <w:pPr>
        <w:tabs>
          <w:tab w:val="num" w:pos="1843"/>
        </w:tabs>
        <w:ind w:left="1843" w:hanging="992"/>
      </w:p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33472D0"/>
    <w:multiLevelType w:val="hybridMultilevel"/>
    <w:tmpl w:val="13EE0504"/>
    <w:lvl w:ilvl="0" w:tplc="927289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E5049"/>
    <w:multiLevelType w:val="hybridMultilevel"/>
    <w:tmpl w:val="07A6E83E"/>
    <w:lvl w:ilvl="0" w:tplc="B5C288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5F7B76"/>
    <w:multiLevelType w:val="hybridMultilevel"/>
    <w:tmpl w:val="69DE0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04659E"/>
    <w:multiLevelType w:val="hybridMultilevel"/>
    <w:tmpl w:val="668C6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04197E"/>
    <w:multiLevelType w:val="hybridMultilevel"/>
    <w:tmpl w:val="A822C06A"/>
    <w:lvl w:ilvl="0" w:tplc="67F8EB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A31E1B"/>
    <w:multiLevelType w:val="hybridMultilevel"/>
    <w:tmpl w:val="BC242114"/>
    <w:lvl w:ilvl="0" w:tplc="0809000B">
      <w:start w:val="1"/>
      <w:numFmt w:val="bullet"/>
      <w:lvlText w:val=""/>
      <w:lvlJc w:val="left"/>
      <w:pPr>
        <w:ind w:left="692" w:hanging="360"/>
      </w:pPr>
      <w:rPr>
        <w:rFonts w:ascii="Wingdings" w:hAnsi="Wingdings" w:hint="default"/>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23" w15:restartNumberingAfterBreak="0">
    <w:nsid w:val="62787184"/>
    <w:multiLevelType w:val="multilevel"/>
    <w:tmpl w:val="460A64D8"/>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decimal"/>
      <w:pStyle w:val="Level6"/>
      <w:lvlText w:val="(%6)"/>
      <w:lvlJc w:val="left"/>
      <w:pPr>
        <w:tabs>
          <w:tab w:val="num" w:pos="3686"/>
        </w:tabs>
        <w:ind w:left="3686" w:hanging="567"/>
      </w:pPr>
    </w:lvl>
    <w:lvl w:ilvl="6">
      <w:start w:val="1"/>
      <w:numFmt w:val="upperLetter"/>
      <w:pStyle w:val="Level7"/>
      <w:lvlText w:val="(%7)"/>
      <w:lvlJc w:val="left"/>
      <w:pPr>
        <w:tabs>
          <w:tab w:val="num" w:pos="4253"/>
        </w:tabs>
        <w:ind w:left="4253" w:hanging="567"/>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4" w15:restartNumberingAfterBreak="0">
    <w:nsid w:val="64AA22A9"/>
    <w:multiLevelType w:val="hybridMultilevel"/>
    <w:tmpl w:val="E166B3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7045FBC"/>
    <w:multiLevelType w:val="hybridMultilevel"/>
    <w:tmpl w:val="F3581BBE"/>
    <w:lvl w:ilvl="0" w:tplc="0809000B">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6" w15:restartNumberingAfterBreak="0">
    <w:nsid w:val="685B269D"/>
    <w:multiLevelType w:val="hybridMultilevel"/>
    <w:tmpl w:val="0C5ECD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70654"/>
    <w:multiLevelType w:val="hybridMultilevel"/>
    <w:tmpl w:val="E43A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1040A"/>
    <w:multiLevelType w:val="hybridMultilevel"/>
    <w:tmpl w:val="9E6AC492"/>
    <w:lvl w:ilvl="0" w:tplc="A65ED58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332C17"/>
    <w:multiLevelType w:val="hybridMultilevel"/>
    <w:tmpl w:val="2DCC6D94"/>
    <w:lvl w:ilvl="0" w:tplc="0809000B">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15:restartNumberingAfterBreak="0">
    <w:nsid w:val="70926DF7"/>
    <w:multiLevelType w:val="hybridMultilevel"/>
    <w:tmpl w:val="3C8C4106"/>
    <w:lvl w:ilvl="0" w:tplc="0F5213F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9538A5"/>
    <w:multiLevelType w:val="hybridMultilevel"/>
    <w:tmpl w:val="87AC69AA"/>
    <w:lvl w:ilvl="0" w:tplc="3782C8FA">
      <w:start w:val="5"/>
      <w:numFmt w:val="lowerRoman"/>
      <w:lvlText w:val="%1"/>
      <w:lvlJc w:val="left"/>
      <w:pPr>
        <w:ind w:left="817" w:hanging="710"/>
        <w:jc w:val="left"/>
      </w:pPr>
      <w:rPr>
        <w:rFonts w:ascii="Arial" w:eastAsia="Arial" w:hAnsi="Arial" w:cs="Arial" w:hint="default"/>
        <w:b w:val="0"/>
        <w:bCs w:val="0"/>
        <w:i w:val="0"/>
        <w:iCs w:val="0"/>
        <w:w w:val="99"/>
        <w:position w:val="7"/>
        <w:sz w:val="22"/>
        <w:szCs w:val="22"/>
        <w:lang w:val="en-US" w:eastAsia="en-US" w:bidi="ar-SA"/>
      </w:rPr>
    </w:lvl>
    <w:lvl w:ilvl="1" w:tplc="A76C7C48">
      <w:numFmt w:val="bullet"/>
      <w:lvlText w:val="•"/>
      <w:lvlJc w:val="left"/>
      <w:pPr>
        <w:ind w:left="1689" w:hanging="710"/>
      </w:pPr>
      <w:rPr>
        <w:rFonts w:hint="default"/>
        <w:lang w:val="en-US" w:eastAsia="en-US" w:bidi="ar-SA"/>
      </w:rPr>
    </w:lvl>
    <w:lvl w:ilvl="2" w:tplc="3FF642FC">
      <w:numFmt w:val="bullet"/>
      <w:lvlText w:val="•"/>
      <w:lvlJc w:val="left"/>
      <w:pPr>
        <w:ind w:left="2559" w:hanging="710"/>
      </w:pPr>
      <w:rPr>
        <w:rFonts w:hint="default"/>
        <w:lang w:val="en-US" w:eastAsia="en-US" w:bidi="ar-SA"/>
      </w:rPr>
    </w:lvl>
    <w:lvl w:ilvl="3" w:tplc="40B6FDE4">
      <w:numFmt w:val="bullet"/>
      <w:lvlText w:val="•"/>
      <w:lvlJc w:val="left"/>
      <w:pPr>
        <w:ind w:left="3429" w:hanging="710"/>
      </w:pPr>
      <w:rPr>
        <w:rFonts w:hint="default"/>
        <w:lang w:val="en-US" w:eastAsia="en-US" w:bidi="ar-SA"/>
      </w:rPr>
    </w:lvl>
    <w:lvl w:ilvl="4" w:tplc="B6AEE01E">
      <w:numFmt w:val="bullet"/>
      <w:lvlText w:val="•"/>
      <w:lvlJc w:val="left"/>
      <w:pPr>
        <w:ind w:left="4299" w:hanging="710"/>
      </w:pPr>
      <w:rPr>
        <w:rFonts w:hint="default"/>
        <w:lang w:val="en-US" w:eastAsia="en-US" w:bidi="ar-SA"/>
      </w:rPr>
    </w:lvl>
    <w:lvl w:ilvl="5" w:tplc="7804B9A0">
      <w:numFmt w:val="bullet"/>
      <w:lvlText w:val="•"/>
      <w:lvlJc w:val="left"/>
      <w:pPr>
        <w:ind w:left="5169" w:hanging="710"/>
      </w:pPr>
      <w:rPr>
        <w:rFonts w:hint="default"/>
        <w:lang w:val="en-US" w:eastAsia="en-US" w:bidi="ar-SA"/>
      </w:rPr>
    </w:lvl>
    <w:lvl w:ilvl="6" w:tplc="A880BABE">
      <w:numFmt w:val="bullet"/>
      <w:lvlText w:val="•"/>
      <w:lvlJc w:val="left"/>
      <w:pPr>
        <w:ind w:left="6038" w:hanging="710"/>
      </w:pPr>
      <w:rPr>
        <w:rFonts w:hint="default"/>
        <w:lang w:val="en-US" w:eastAsia="en-US" w:bidi="ar-SA"/>
      </w:rPr>
    </w:lvl>
    <w:lvl w:ilvl="7" w:tplc="AF281300">
      <w:numFmt w:val="bullet"/>
      <w:lvlText w:val="•"/>
      <w:lvlJc w:val="left"/>
      <w:pPr>
        <w:ind w:left="6908" w:hanging="710"/>
      </w:pPr>
      <w:rPr>
        <w:rFonts w:hint="default"/>
        <w:lang w:val="en-US" w:eastAsia="en-US" w:bidi="ar-SA"/>
      </w:rPr>
    </w:lvl>
    <w:lvl w:ilvl="8" w:tplc="602E1B92">
      <w:numFmt w:val="bullet"/>
      <w:lvlText w:val="•"/>
      <w:lvlJc w:val="left"/>
      <w:pPr>
        <w:ind w:left="7778" w:hanging="710"/>
      </w:pPr>
      <w:rPr>
        <w:rFonts w:hint="default"/>
        <w:lang w:val="en-US" w:eastAsia="en-US" w:bidi="ar-SA"/>
      </w:rPr>
    </w:lvl>
  </w:abstractNum>
  <w:abstractNum w:abstractNumId="32" w15:restartNumberingAfterBreak="0">
    <w:nsid w:val="7A625039"/>
    <w:multiLevelType w:val="hybridMultilevel"/>
    <w:tmpl w:val="B1D60D02"/>
    <w:lvl w:ilvl="0" w:tplc="4D2845BA">
      <w:start w:val="1"/>
      <w:numFmt w:val="decimal"/>
      <w:lvlText w:val="%1."/>
      <w:lvlJc w:val="left"/>
      <w:pPr>
        <w:tabs>
          <w:tab w:val="num" w:pos="360"/>
        </w:tabs>
        <w:ind w:left="360" w:hanging="360"/>
      </w:pPr>
    </w:lvl>
    <w:lvl w:ilvl="1" w:tplc="51E084C0" w:tentative="1">
      <w:start w:val="1"/>
      <w:numFmt w:val="decimal"/>
      <w:lvlText w:val="%2."/>
      <w:lvlJc w:val="left"/>
      <w:pPr>
        <w:tabs>
          <w:tab w:val="num" w:pos="1080"/>
        </w:tabs>
        <w:ind w:left="1080" w:hanging="360"/>
      </w:pPr>
    </w:lvl>
    <w:lvl w:ilvl="2" w:tplc="1A463378" w:tentative="1">
      <w:start w:val="1"/>
      <w:numFmt w:val="decimal"/>
      <w:lvlText w:val="%3."/>
      <w:lvlJc w:val="left"/>
      <w:pPr>
        <w:tabs>
          <w:tab w:val="num" w:pos="1800"/>
        </w:tabs>
        <w:ind w:left="1800" w:hanging="360"/>
      </w:pPr>
    </w:lvl>
    <w:lvl w:ilvl="3" w:tplc="D6F89B52" w:tentative="1">
      <w:start w:val="1"/>
      <w:numFmt w:val="decimal"/>
      <w:lvlText w:val="%4."/>
      <w:lvlJc w:val="left"/>
      <w:pPr>
        <w:tabs>
          <w:tab w:val="num" w:pos="2520"/>
        </w:tabs>
        <w:ind w:left="2520" w:hanging="360"/>
      </w:pPr>
    </w:lvl>
    <w:lvl w:ilvl="4" w:tplc="470ACD08" w:tentative="1">
      <w:start w:val="1"/>
      <w:numFmt w:val="decimal"/>
      <w:lvlText w:val="%5."/>
      <w:lvlJc w:val="left"/>
      <w:pPr>
        <w:tabs>
          <w:tab w:val="num" w:pos="3240"/>
        </w:tabs>
        <w:ind w:left="3240" w:hanging="360"/>
      </w:pPr>
    </w:lvl>
    <w:lvl w:ilvl="5" w:tplc="46DA6DE8" w:tentative="1">
      <w:start w:val="1"/>
      <w:numFmt w:val="decimal"/>
      <w:lvlText w:val="%6."/>
      <w:lvlJc w:val="left"/>
      <w:pPr>
        <w:tabs>
          <w:tab w:val="num" w:pos="3960"/>
        </w:tabs>
        <w:ind w:left="3960" w:hanging="360"/>
      </w:pPr>
    </w:lvl>
    <w:lvl w:ilvl="6" w:tplc="E2241656" w:tentative="1">
      <w:start w:val="1"/>
      <w:numFmt w:val="decimal"/>
      <w:lvlText w:val="%7."/>
      <w:lvlJc w:val="left"/>
      <w:pPr>
        <w:tabs>
          <w:tab w:val="num" w:pos="4680"/>
        </w:tabs>
        <w:ind w:left="4680" w:hanging="360"/>
      </w:pPr>
    </w:lvl>
    <w:lvl w:ilvl="7" w:tplc="4AA040CC" w:tentative="1">
      <w:start w:val="1"/>
      <w:numFmt w:val="decimal"/>
      <w:lvlText w:val="%8."/>
      <w:lvlJc w:val="left"/>
      <w:pPr>
        <w:tabs>
          <w:tab w:val="num" w:pos="5400"/>
        </w:tabs>
        <w:ind w:left="5400" w:hanging="360"/>
      </w:pPr>
    </w:lvl>
    <w:lvl w:ilvl="8" w:tplc="38B039EE" w:tentative="1">
      <w:start w:val="1"/>
      <w:numFmt w:val="decimal"/>
      <w:lvlText w:val="%9."/>
      <w:lvlJc w:val="left"/>
      <w:pPr>
        <w:tabs>
          <w:tab w:val="num" w:pos="6120"/>
        </w:tabs>
        <w:ind w:left="6120" w:hanging="360"/>
      </w:pPr>
    </w:lvl>
  </w:abstractNum>
  <w:abstractNum w:abstractNumId="33" w15:restartNumberingAfterBreak="0">
    <w:nsid w:val="7C5F112B"/>
    <w:multiLevelType w:val="hybridMultilevel"/>
    <w:tmpl w:val="9E6AC492"/>
    <w:lvl w:ilvl="0" w:tplc="A65ED58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7118B8"/>
    <w:multiLevelType w:val="hybridMultilevel"/>
    <w:tmpl w:val="017C50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0"/>
  </w:num>
  <w:num w:numId="5">
    <w:abstractNumId w:val="18"/>
  </w:num>
  <w:num w:numId="6">
    <w:abstractNumId w:val="22"/>
  </w:num>
  <w:num w:numId="7">
    <w:abstractNumId w:val="26"/>
  </w:num>
  <w:num w:numId="8">
    <w:abstractNumId w:val="29"/>
  </w:num>
  <w:num w:numId="9">
    <w:abstractNumId w:val="28"/>
  </w:num>
  <w:num w:numId="10">
    <w:abstractNumId w:val="25"/>
  </w:num>
  <w:num w:numId="11">
    <w:abstractNumId w:val="15"/>
  </w:num>
  <w:num w:numId="12">
    <w:abstractNumId w:val="10"/>
  </w:num>
  <w:num w:numId="13">
    <w:abstractNumId w:val="14"/>
  </w:num>
  <w:num w:numId="14">
    <w:abstractNumId w:val="33"/>
  </w:num>
  <w:num w:numId="15">
    <w:abstractNumId w:val="7"/>
  </w:num>
  <w:num w:numId="16">
    <w:abstractNumId w:val="13"/>
  </w:num>
  <w:num w:numId="17">
    <w:abstractNumId w:val="11"/>
  </w:num>
  <w:num w:numId="18">
    <w:abstractNumId w:val="2"/>
  </w:num>
  <w:num w:numId="19">
    <w:abstractNumId w:val="34"/>
  </w:num>
  <w:num w:numId="20">
    <w:abstractNumId w:val="24"/>
  </w:num>
  <w:num w:numId="21">
    <w:abstractNumId w:val="27"/>
  </w:num>
  <w:num w:numId="22">
    <w:abstractNumId w:val="8"/>
  </w:num>
  <w:num w:numId="23">
    <w:abstractNumId w:val="19"/>
  </w:num>
  <w:num w:numId="24">
    <w:abstractNumId w:val="5"/>
  </w:num>
  <w:num w:numId="25">
    <w:abstractNumId w:val="0"/>
  </w:num>
  <w:num w:numId="26">
    <w:abstractNumId w:val="12"/>
  </w:num>
  <w:num w:numId="27">
    <w:abstractNumId w:val="32"/>
  </w:num>
  <w:num w:numId="28">
    <w:abstractNumId w:val="31"/>
  </w:num>
  <w:num w:numId="29">
    <w:abstractNumId w:val="6"/>
  </w:num>
  <w:num w:numId="30">
    <w:abstractNumId w:val="3"/>
  </w:num>
  <w:num w:numId="31">
    <w:abstractNumId w:val="21"/>
  </w:num>
  <w:num w:numId="32">
    <w:abstractNumId w:val="1"/>
  </w:num>
  <w:num w:numId="33">
    <w:abstractNumId w:val="9"/>
  </w:num>
  <w:num w:numId="34">
    <w:abstractNumId w:val="20"/>
  </w:num>
  <w:num w:numId="3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54274">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F9"/>
    <w:rsid w:val="00000663"/>
    <w:rsid w:val="00000F88"/>
    <w:rsid w:val="0000111D"/>
    <w:rsid w:val="000015D4"/>
    <w:rsid w:val="00001902"/>
    <w:rsid w:val="00001C8C"/>
    <w:rsid w:val="000021FD"/>
    <w:rsid w:val="00002296"/>
    <w:rsid w:val="00002335"/>
    <w:rsid w:val="00002715"/>
    <w:rsid w:val="00002BE8"/>
    <w:rsid w:val="00002D24"/>
    <w:rsid w:val="000045BA"/>
    <w:rsid w:val="00004FBD"/>
    <w:rsid w:val="000053E5"/>
    <w:rsid w:val="00007E41"/>
    <w:rsid w:val="00010260"/>
    <w:rsid w:val="00010429"/>
    <w:rsid w:val="00010B0F"/>
    <w:rsid w:val="000114CE"/>
    <w:rsid w:val="0001371C"/>
    <w:rsid w:val="000139AD"/>
    <w:rsid w:val="00015AE1"/>
    <w:rsid w:val="00015CCD"/>
    <w:rsid w:val="0001651D"/>
    <w:rsid w:val="00017069"/>
    <w:rsid w:val="00017823"/>
    <w:rsid w:val="00017F9D"/>
    <w:rsid w:val="00020471"/>
    <w:rsid w:val="00020714"/>
    <w:rsid w:val="00021968"/>
    <w:rsid w:val="00021D6D"/>
    <w:rsid w:val="00022043"/>
    <w:rsid w:val="0002205C"/>
    <w:rsid w:val="000220C6"/>
    <w:rsid w:val="000221C0"/>
    <w:rsid w:val="000231BF"/>
    <w:rsid w:val="000241E1"/>
    <w:rsid w:val="00024497"/>
    <w:rsid w:val="0002473F"/>
    <w:rsid w:val="000255FE"/>
    <w:rsid w:val="00025E09"/>
    <w:rsid w:val="00025EF5"/>
    <w:rsid w:val="000261B6"/>
    <w:rsid w:val="000262F8"/>
    <w:rsid w:val="000267D9"/>
    <w:rsid w:val="000268F8"/>
    <w:rsid w:val="00026A8A"/>
    <w:rsid w:val="00026B83"/>
    <w:rsid w:val="00030B81"/>
    <w:rsid w:val="00030F84"/>
    <w:rsid w:val="000318AC"/>
    <w:rsid w:val="00032166"/>
    <w:rsid w:val="00032E24"/>
    <w:rsid w:val="0003392A"/>
    <w:rsid w:val="00033FCB"/>
    <w:rsid w:val="00034601"/>
    <w:rsid w:val="00034C1B"/>
    <w:rsid w:val="00037FD4"/>
    <w:rsid w:val="000404B8"/>
    <w:rsid w:val="00040C56"/>
    <w:rsid w:val="0004340A"/>
    <w:rsid w:val="0004342A"/>
    <w:rsid w:val="000435B6"/>
    <w:rsid w:val="000441C9"/>
    <w:rsid w:val="000444A2"/>
    <w:rsid w:val="00045615"/>
    <w:rsid w:val="00046603"/>
    <w:rsid w:val="0004701E"/>
    <w:rsid w:val="00047CE8"/>
    <w:rsid w:val="00047D1B"/>
    <w:rsid w:val="00050849"/>
    <w:rsid w:val="00051325"/>
    <w:rsid w:val="00051968"/>
    <w:rsid w:val="00051AB9"/>
    <w:rsid w:val="00052906"/>
    <w:rsid w:val="0005316B"/>
    <w:rsid w:val="0005402C"/>
    <w:rsid w:val="000540EC"/>
    <w:rsid w:val="00055AB2"/>
    <w:rsid w:val="00055C91"/>
    <w:rsid w:val="00055F42"/>
    <w:rsid w:val="00056233"/>
    <w:rsid w:val="0006190A"/>
    <w:rsid w:val="0006198F"/>
    <w:rsid w:val="00061CC5"/>
    <w:rsid w:val="00062278"/>
    <w:rsid w:val="00062F59"/>
    <w:rsid w:val="0006380C"/>
    <w:rsid w:val="000638B7"/>
    <w:rsid w:val="00063DF3"/>
    <w:rsid w:val="000645CA"/>
    <w:rsid w:val="0006490A"/>
    <w:rsid w:val="000653EB"/>
    <w:rsid w:val="00065968"/>
    <w:rsid w:val="00066459"/>
    <w:rsid w:val="000665D1"/>
    <w:rsid w:val="00066DC4"/>
    <w:rsid w:val="00067026"/>
    <w:rsid w:val="0007009F"/>
    <w:rsid w:val="0007069A"/>
    <w:rsid w:val="000709CB"/>
    <w:rsid w:val="000710B9"/>
    <w:rsid w:val="00072262"/>
    <w:rsid w:val="00073FF7"/>
    <w:rsid w:val="000749ED"/>
    <w:rsid w:val="00074B50"/>
    <w:rsid w:val="00074BB2"/>
    <w:rsid w:val="000755D9"/>
    <w:rsid w:val="00075E79"/>
    <w:rsid w:val="000764BD"/>
    <w:rsid w:val="0007720B"/>
    <w:rsid w:val="00077F50"/>
    <w:rsid w:val="00080A10"/>
    <w:rsid w:val="00082394"/>
    <w:rsid w:val="00082546"/>
    <w:rsid w:val="00082719"/>
    <w:rsid w:val="00082DE5"/>
    <w:rsid w:val="000838BA"/>
    <w:rsid w:val="000838D0"/>
    <w:rsid w:val="00084CED"/>
    <w:rsid w:val="00084FCE"/>
    <w:rsid w:val="000853D5"/>
    <w:rsid w:val="00085E7A"/>
    <w:rsid w:val="000860CC"/>
    <w:rsid w:val="00086128"/>
    <w:rsid w:val="00086325"/>
    <w:rsid w:val="00087C55"/>
    <w:rsid w:val="00090D4C"/>
    <w:rsid w:val="00090E38"/>
    <w:rsid w:val="00092B04"/>
    <w:rsid w:val="00092C2C"/>
    <w:rsid w:val="0009349E"/>
    <w:rsid w:val="000948E9"/>
    <w:rsid w:val="00094BE7"/>
    <w:rsid w:val="00095759"/>
    <w:rsid w:val="0009582A"/>
    <w:rsid w:val="00095F29"/>
    <w:rsid w:val="00096459"/>
    <w:rsid w:val="0009656C"/>
    <w:rsid w:val="00097EA6"/>
    <w:rsid w:val="000A02DA"/>
    <w:rsid w:val="000A0F8F"/>
    <w:rsid w:val="000A0F9D"/>
    <w:rsid w:val="000A1723"/>
    <w:rsid w:val="000A1EFA"/>
    <w:rsid w:val="000A2416"/>
    <w:rsid w:val="000A2B64"/>
    <w:rsid w:val="000A3D0B"/>
    <w:rsid w:val="000A5CDE"/>
    <w:rsid w:val="000A66A0"/>
    <w:rsid w:val="000A6C78"/>
    <w:rsid w:val="000A70D2"/>
    <w:rsid w:val="000A7FB5"/>
    <w:rsid w:val="000B0916"/>
    <w:rsid w:val="000B0B61"/>
    <w:rsid w:val="000B0F08"/>
    <w:rsid w:val="000B1228"/>
    <w:rsid w:val="000B1AB1"/>
    <w:rsid w:val="000B1B57"/>
    <w:rsid w:val="000B1C59"/>
    <w:rsid w:val="000B202E"/>
    <w:rsid w:val="000B2F9B"/>
    <w:rsid w:val="000B3A3D"/>
    <w:rsid w:val="000B43E9"/>
    <w:rsid w:val="000B4A53"/>
    <w:rsid w:val="000B4EFA"/>
    <w:rsid w:val="000B5539"/>
    <w:rsid w:val="000B5CB4"/>
    <w:rsid w:val="000B6603"/>
    <w:rsid w:val="000B67CE"/>
    <w:rsid w:val="000B7428"/>
    <w:rsid w:val="000C0371"/>
    <w:rsid w:val="000C037C"/>
    <w:rsid w:val="000C0DC5"/>
    <w:rsid w:val="000C0E99"/>
    <w:rsid w:val="000C10AC"/>
    <w:rsid w:val="000C18CE"/>
    <w:rsid w:val="000C1FA0"/>
    <w:rsid w:val="000C2626"/>
    <w:rsid w:val="000C287E"/>
    <w:rsid w:val="000C3ABA"/>
    <w:rsid w:val="000C3F88"/>
    <w:rsid w:val="000C4371"/>
    <w:rsid w:val="000C46BE"/>
    <w:rsid w:val="000C4834"/>
    <w:rsid w:val="000C4F7B"/>
    <w:rsid w:val="000C6268"/>
    <w:rsid w:val="000C65CA"/>
    <w:rsid w:val="000C70C8"/>
    <w:rsid w:val="000D0037"/>
    <w:rsid w:val="000D0B27"/>
    <w:rsid w:val="000D1A7F"/>
    <w:rsid w:val="000D1D7E"/>
    <w:rsid w:val="000D2396"/>
    <w:rsid w:val="000D31BE"/>
    <w:rsid w:val="000D3340"/>
    <w:rsid w:val="000D334A"/>
    <w:rsid w:val="000D3D6E"/>
    <w:rsid w:val="000D416D"/>
    <w:rsid w:val="000D4343"/>
    <w:rsid w:val="000D4615"/>
    <w:rsid w:val="000D4801"/>
    <w:rsid w:val="000D5B53"/>
    <w:rsid w:val="000D6645"/>
    <w:rsid w:val="000D781C"/>
    <w:rsid w:val="000E00AF"/>
    <w:rsid w:val="000E13A1"/>
    <w:rsid w:val="000E1840"/>
    <w:rsid w:val="000E1936"/>
    <w:rsid w:val="000E19F0"/>
    <w:rsid w:val="000E2314"/>
    <w:rsid w:val="000E30AB"/>
    <w:rsid w:val="000E3C36"/>
    <w:rsid w:val="000E5807"/>
    <w:rsid w:val="000E6E54"/>
    <w:rsid w:val="000E72CE"/>
    <w:rsid w:val="000E7CE5"/>
    <w:rsid w:val="000F1611"/>
    <w:rsid w:val="000F1945"/>
    <w:rsid w:val="000F19B0"/>
    <w:rsid w:val="000F2622"/>
    <w:rsid w:val="000F2C26"/>
    <w:rsid w:val="000F42A7"/>
    <w:rsid w:val="000F4C1A"/>
    <w:rsid w:val="000F511B"/>
    <w:rsid w:val="000F52F4"/>
    <w:rsid w:val="000F5B69"/>
    <w:rsid w:val="000F5C10"/>
    <w:rsid w:val="000F5F67"/>
    <w:rsid w:val="000F7D09"/>
    <w:rsid w:val="00101DEF"/>
    <w:rsid w:val="001022A2"/>
    <w:rsid w:val="00102BA2"/>
    <w:rsid w:val="00103017"/>
    <w:rsid w:val="00103C40"/>
    <w:rsid w:val="00103D01"/>
    <w:rsid w:val="00103EA2"/>
    <w:rsid w:val="00104438"/>
    <w:rsid w:val="00104944"/>
    <w:rsid w:val="00104B83"/>
    <w:rsid w:val="001061BE"/>
    <w:rsid w:val="001066DC"/>
    <w:rsid w:val="00106E0E"/>
    <w:rsid w:val="00107296"/>
    <w:rsid w:val="00107F8E"/>
    <w:rsid w:val="001113B7"/>
    <w:rsid w:val="00113E67"/>
    <w:rsid w:val="00115E56"/>
    <w:rsid w:val="001164DD"/>
    <w:rsid w:val="0011670A"/>
    <w:rsid w:val="00117482"/>
    <w:rsid w:val="00117715"/>
    <w:rsid w:val="0011784C"/>
    <w:rsid w:val="0011785A"/>
    <w:rsid w:val="00120784"/>
    <w:rsid w:val="00120BC0"/>
    <w:rsid w:val="00120F3D"/>
    <w:rsid w:val="00121457"/>
    <w:rsid w:val="001225FC"/>
    <w:rsid w:val="00123185"/>
    <w:rsid w:val="00124558"/>
    <w:rsid w:val="001247F5"/>
    <w:rsid w:val="00124C7D"/>
    <w:rsid w:val="00125085"/>
    <w:rsid w:val="0012558A"/>
    <w:rsid w:val="00125B1F"/>
    <w:rsid w:val="00130EF6"/>
    <w:rsid w:val="00133AE7"/>
    <w:rsid w:val="001345A0"/>
    <w:rsid w:val="00135764"/>
    <w:rsid w:val="00135904"/>
    <w:rsid w:val="001368B5"/>
    <w:rsid w:val="00136C17"/>
    <w:rsid w:val="001372C5"/>
    <w:rsid w:val="001379E1"/>
    <w:rsid w:val="00137A70"/>
    <w:rsid w:val="00137E03"/>
    <w:rsid w:val="00140ACC"/>
    <w:rsid w:val="00140E9D"/>
    <w:rsid w:val="00142589"/>
    <w:rsid w:val="001428FC"/>
    <w:rsid w:val="001439F8"/>
    <w:rsid w:val="00143D06"/>
    <w:rsid w:val="00144727"/>
    <w:rsid w:val="00144FB6"/>
    <w:rsid w:val="001451C8"/>
    <w:rsid w:val="001454F6"/>
    <w:rsid w:val="00145623"/>
    <w:rsid w:val="001459D8"/>
    <w:rsid w:val="0014608B"/>
    <w:rsid w:val="00146182"/>
    <w:rsid w:val="001461C3"/>
    <w:rsid w:val="00150902"/>
    <w:rsid w:val="00150B46"/>
    <w:rsid w:val="00151A08"/>
    <w:rsid w:val="001520A4"/>
    <w:rsid w:val="00152242"/>
    <w:rsid w:val="0015243E"/>
    <w:rsid w:val="00152726"/>
    <w:rsid w:val="001530C1"/>
    <w:rsid w:val="00153BCE"/>
    <w:rsid w:val="0015479E"/>
    <w:rsid w:val="00154B81"/>
    <w:rsid w:val="001553C2"/>
    <w:rsid w:val="0015618F"/>
    <w:rsid w:val="00156B47"/>
    <w:rsid w:val="001570AC"/>
    <w:rsid w:val="00157900"/>
    <w:rsid w:val="00157EAF"/>
    <w:rsid w:val="001605D1"/>
    <w:rsid w:val="00160C3B"/>
    <w:rsid w:val="00160C3F"/>
    <w:rsid w:val="00160F82"/>
    <w:rsid w:val="001618BD"/>
    <w:rsid w:val="001629A6"/>
    <w:rsid w:val="00163123"/>
    <w:rsid w:val="00163967"/>
    <w:rsid w:val="00163C76"/>
    <w:rsid w:val="00163D70"/>
    <w:rsid w:val="00163DA0"/>
    <w:rsid w:val="00164284"/>
    <w:rsid w:val="001643DA"/>
    <w:rsid w:val="001643DE"/>
    <w:rsid w:val="001654AC"/>
    <w:rsid w:val="001654F8"/>
    <w:rsid w:val="0016671D"/>
    <w:rsid w:val="00166A42"/>
    <w:rsid w:val="00166F08"/>
    <w:rsid w:val="0016768D"/>
    <w:rsid w:val="00167B33"/>
    <w:rsid w:val="00170684"/>
    <w:rsid w:val="00170760"/>
    <w:rsid w:val="001707FB"/>
    <w:rsid w:val="001708F6"/>
    <w:rsid w:val="00170EB0"/>
    <w:rsid w:val="00170F6C"/>
    <w:rsid w:val="00171125"/>
    <w:rsid w:val="00171AF3"/>
    <w:rsid w:val="00173076"/>
    <w:rsid w:val="00173A1C"/>
    <w:rsid w:val="00173C18"/>
    <w:rsid w:val="0017498F"/>
    <w:rsid w:val="001750D3"/>
    <w:rsid w:val="00175122"/>
    <w:rsid w:val="00175682"/>
    <w:rsid w:val="0017607F"/>
    <w:rsid w:val="001764E1"/>
    <w:rsid w:val="001767D1"/>
    <w:rsid w:val="00176AFD"/>
    <w:rsid w:val="00176DD8"/>
    <w:rsid w:val="001804BD"/>
    <w:rsid w:val="001804F3"/>
    <w:rsid w:val="001812C0"/>
    <w:rsid w:val="0018165C"/>
    <w:rsid w:val="00182139"/>
    <w:rsid w:val="0018223F"/>
    <w:rsid w:val="0018231E"/>
    <w:rsid w:val="00183B6E"/>
    <w:rsid w:val="0018430F"/>
    <w:rsid w:val="00184806"/>
    <w:rsid w:val="00184B28"/>
    <w:rsid w:val="00184B6A"/>
    <w:rsid w:val="0018739A"/>
    <w:rsid w:val="00187521"/>
    <w:rsid w:val="0018780F"/>
    <w:rsid w:val="00190970"/>
    <w:rsid w:val="00190C99"/>
    <w:rsid w:val="00191AEC"/>
    <w:rsid w:val="00191CDD"/>
    <w:rsid w:val="001929DA"/>
    <w:rsid w:val="00193C2A"/>
    <w:rsid w:val="0019485D"/>
    <w:rsid w:val="00194FA2"/>
    <w:rsid w:val="001966E2"/>
    <w:rsid w:val="00196A28"/>
    <w:rsid w:val="001A0532"/>
    <w:rsid w:val="001A1453"/>
    <w:rsid w:val="001A1F7A"/>
    <w:rsid w:val="001A2229"/>
    <w:rsid w:val="001A2738"/>
    <w:rsid w:val="001A32B6"/>
    <w:rsid w:val="001A33E2"/>
    <w:rsid w:val="001A39EB"/>
    <w:rsid w:val="001A5BDB"/>
    <w:rsid w:val="001A6B65"/>
    <w:rsid w:val="001A6BF4"/>
    <w:rsid w:val="001A7493"/>
    <w:rsid w:val="001B0418"/>
    <w:rsid w:val="001B0BFB"/>
    <w:rsid w:val="001B1220"/>
    <w:rsid w:val="001B1CE2"/>
    <w:rsid w:val="001B1F66"/>
    <w:rsid w:val="001B211A"/>
    <w:rsid w:val="001B2881"/>
    <w:rsid w:val="001B2D1B"/>
    <w:rsid w:val="001B3052"/>
    <w:rsid w:val="001B3DFC"/>
    <w:rsid w:val="001B49BF"/>
    <w:rsid w:val="001B5481"/>
    <w:rsid w:val="001B5F28"/>
    <w:rsid w:val="001B7958"/>
    <w:rsid w:val="001B796E"/>
    <w:rsid w:val="001C1731"/>
    <w:rsid w:val="001C2EAF"/>
    <w:rsid w:val="001C31EF"/>
    <w:rsid w:val="001C32EA"/>
    <w:rsid w:val="001C38C9"/>
    <w:rsid w:val="001C3B87"/>
    <w:rsid w:val="001C3CC9"/>
    <w:rsid w:val="001C4390"/>
    <w:rsid w:val="001C474E"/>
    <w:rsid w:val="001C4964"/>
    <w:rsid w:val="001C5286"/>
    <w:rsid w:val="001C5E23"/>
    <w:rsid w:val="001C70EF"/>
    <w:rsid w:val="001C7659"/>
    <w:rsid w:val="001D11CD"/>
    <w:rsid w:val="001D1463"/>
    <w:rsid w:val="001D1DE3"/>
    <w:rsid w:val="001D1F5F"/>
    <w:rsid w:val="001D20C2"/>
    <w:rsid w:val="001D2BEA"/>
    <w:rsid w:val="001D30A7"/>
    <w:rsid w:val="001D3928"/>
    <w:rsid w:val="001D570B"/>
    <w:rsid w:val="001D70EC"/>
    <w:rsid w:val="001D7358"/>
    <w:rsid w:val="001D7A76"/>
    <w:rsid w:val="001D7D3A"/>
    <w:rsid w:val="001E20BF"/>
    <w:rsid w:val="001E2372"/>
    <w:rsid w:val="001E2D93"/>
    <w:rsid w:val="001E3E1A"/>
    <w:rsid w:val="001E4149"/>
    <w:rsid w:val="001E4F4E"/>
    <w:rsid w:val="001E6564"/>
    <w:rsid w:val="001E7C40"/>
    <w:rsid w:val="001E7FCC"/>
    <w:rsid w:val="001F04B0"/>
    <w:rsid w:val="001F0672"/>
    <w:rsid w:val="001F0E4A"/>
    <w:rsid w:val="001F1692"/>
    <w:rsid w:val="001F1B25"/>
    <w:rsid w:val="001F2431"/>
    <w:rsid w:val="001F24B5"/>
    <w:rsid w:val="001F252A"/>
    <w:rsid w:val="001F38E7"/>
    <w:rsid w:val="001F3A6F"/>
    <w:rsid w:val="001F3BB1"/>
    <w:rsid w:val="001F424F"/>
    <w:rsid w:val="001F4A47"/>
    <w:rsid w:val="001F544C"/>
    <w:rsid w:val="001F5F5A"/>
    <w:rsid w:val="001F6707"/>
    <w:rsid w:val="001F6D91"/>
    <w:rsid w:val="001F7997"/>
    <w:rsid w:val="001F7D7B"/>
    <w:rsid w:val="001F7EDB"/>
    <w:rsid w:val="002004E6"/>
    <w:rsid w:val="0020098D"/>
    <w:rsid w:val="002009E5"/>
    <w:rsid w:val="00201195"/>
    <w:rsid w:val="00201444"/>
    <w:rsid w:val="00201490"/>
    <w:rsid w:val="00201D95"/>
    <w:rsid w:val="00202383"/>
    <w:rsid w:val="00203523"/>
    <w:rsid w:val="0020355E"/>
    <w:rsid w:val="00203C56"/>
    <w:rsid w:val="00204A26"/>
    <w:rsid w:val="00204E5B"/>
    <w:rsid w:val="00204F80"/>
    <w:rsid w:val="00205AB3"/>
    <w:rsid w:val="00210302"/>
    <w:rsid w:val="00210C9A"/>
    <w:rsid w:val="00212D96"/>
    <w:rsid w:val="00213431"/>
    <w:rsid w:val="00213D21"/>
    <w:rsid w:val="00214EB5"/>
    <w:rsid w:val="00214ED2"/>
    <w:rsid w:val="0021534B"/>
    <w:rsid w:val="0021628F"/>
    <w:rsid w:val="002168CF"/>
    <w:rsid w:val="002177B7"/>
    <w:rsid w:val="00220004"/>
    <w:rsid w:val="002206AA"/>
    <w:rsid w:val="0022085C"/>
    <w:rsid w:val="00222212"/>
    <w:rsid w:val="00222819"/>
    <w:rsid w:val="00222BFE"/>
    <w:rsid w:val="00222D0E"/>
    <w:rsid w:val="002230C1"/>
    <w:rsid w:val="002240F4"/>
    <w:rsid w:val="0022416B"/>
    <w:rsid w:val="00224253"/>
    <w:rsid w:val="00224C95"/>
    <w:rsid w:val="002254E7"/>
    <w:rsid w:val="00227A2E"/>
    <w:rsid w:val="0023020F"/>
    <w:rsid w:val="00230D7E"/>
    <w:rsid w:val="00231591"/>
    <w:rsid w:val="00232BB9"/>
    <w:rsid w:val="0023353A"/>
    <w:rsid w:val="00234055"/>
    <w:rsid w:val="002349A1"/>
    <w:rsid w:val="0023525F"/>
    <w:rsid w:val="002360C9"/>
    <w:rsid w:val="00236B35"/>
    <w:rsid w:val="00237238"/>
    <w:rsid w:val="0023772C"/>
    <w:rsid w:val="00240275"/>
    <w:rsid w:val="00240279"/>
    <w:rsid w:val="0024065E"/>
    <w:rsid w:val="00240813"/>
    <w:rsid w:val="00240D76"/>
    <w:rsid w:val="00241491"/>
    <w:rsid w:val="0024188D"/>
    <w:rsid w:val="00241CBA"/>
    <w:rsid w:val="0024247F"/>
    <w:rsid w:val="00242C4A"/>
    <w:rsid w:val="0024316B"/>
    <w:rsid w:val="00243429"/>
    <w:rsid w:val="002444C9"/>
    <w:rsid w:val="00244733"/>
    <w:rsid w:val="00244F67"/>
    <w:rsid w:val="002456A3"/>
    <w:rsid w:val="0024583C"/>
    <w:rsid w:val="00245B1A"/>
    <w:rsid w:val="00246AED"/>
    <w:rsid w:val="0024749D"/>
    <w:rsid w:val="00247EBA"/>
    <w:rsid w:val="00251823"/>
    <w:rsid w:val="002519AB"/>
    <w:rsid w:val="00251EED"/>
    <w:rsid w:val="002520D7"/>
    <w:rsid w:val="002524C4"/>
    <w:rsid w:val="00252F1E"/>
    <w:rsid w:val="00253A2D"/>
    <w:rsid w:val="00254933"/>
    <w:rsid w:val="00255077"/>
    <w:rsid w:val="00256A7D"/>
    <w:rsid w:val="00257546"/>
    <w:rsid w:val="002600C2"/>
    <w:rsid w:val="00262A55"/>
    <w:rsid w:val="00262C53"/>
    <w:rsid w:val="00263498"/>
    <w:rsid w:val="00264B5B"/>
    <w:rsid w:val="00265698"/>
    <w:rsid w:val="002656E9"/>
    <w:rsid w:val="00266142"/>
    <w:rsid w:val="0026652E"/>
    <w:rsid w:val="0026670C"/>
    <w:rsid w:val="00266775"/>
    <w:rsid w:val="00266A37"/>
    <w:rsid w:val="00266FE7"/>
    <w:rsid w:val="0026700F"/>
    <w:rsid w:val="00267CC3"/>
    <w:rsid w:val="002706A9"/>
    <w:rsid w:val="002708D5"/>
    <w:rsid w:val="00271128"/>
    <w:rsid w:val="00271D85"/>
    <w:rsid w:val="00271F8C"/>
    <w:rsid w:val="002726CD"/>
    <w:rsid w:val="00272F6E"/>
    <w:rsid w:val="00273FA5"/>
    <w:rsid w:val="00274B73"/>
    <w:rsid w:val="00274CED"/>
    <w:rsid w:val="00274DD1"/>
    <w:rsid w:val="00274F1C"/>
    <w:rsid w:val="00274FA0"/>
    <w:rsid w:val="00275362"/>
    <w:rsid w:val="00275879"/>
    <w:rsid w:val="00275D61"/>
    <w:rsid w:val="0027617F"/>
    <w:rsid w:val="00277D80"/>
    <w:rsid w:val="00281139"/>
    <w:rsid w:val="00281315"/>
    <w:rsid w:val="00281A1F"/>
    <w:rsid w:val="0028225A"/>
    <w:rsid w:val="00282689"/>
    <w:rsid w:val="00282AA9"/>
    <w:rsid w:val="00282F1D"/>
    <w:rsid w:val="00283A1E"/>
    <w:rsid w:val="00283E63"/>
    <w:rsid w:val="0028483C"/>
    <w:rsid w:val="002852B1"/>
    <w:rsid w:val="002863F0"/>
    <w:rsid w:val="00286B16"/>
    <w:rsid w:val="0028770F"/>
    <w:rsid w:val="00287EE1"/>
    <w:rsid w:val="00290111"/>
    <w:rsid w:val="00290329"/>
    <w:rsid w:val="00291CAE"/>
    <w:rsid w:val="00292187"/>
    <w:rsid w:val="00292C28"/>
    <w:rsid w:val="00292DFF"/>
    <w:rsid w:val="00294D93"/>
    <w:rsid w:val="002951E7"/>
    <w:rsid w:val="0029555D"/>
    <w:rsid w:val="00295DB0"/>
    <w:rsid w:val="00295F4B"/>
    <w:rsid w:val="00296AF7"/>
    <w:rsid w:val="0029724E"/>
    <w:rsid w:val="00297616"/>
    <w:rsid w:val="002976F1"/>
    <w:rsid w:val="002979AF"/>
    <w:rsid w:val="00297F1E"/>
    <w:rsid w:val="002A0C9C"/>
    <w:rsid w:val="002A151D"/>
    <w:rsid w:val="002A2A7D"/>
    <w:rsid w:val="002A2FF7"/>
    <w:rsid w:val="002A4193"/>
    <w:rsid w:val="002A4326"/>
    <w:rsid w:val="002A4783"/>
    <w:rsid w:val="002A53F8"/>
    <w:rsid w:val="002A6400"/>
    <w:rsid w:val="002A7388"/>
    <w:rsid w:val="002A755B"/>
    <w:rsid w:val="002A79B3"/>
    <w:rsid w:val="002A7ECF"/>
    <w:rsid w:val="002B004E"/>
    <w:rsid w:val="002B0191"/>
    <w:rsid w:val="002B17E1"/>
    <w:rsid w:val="002B3F72"/>
    <w:rsid w:val="002B4936"/>
    <w:rsid w:val="002B4B24"/>
    <w:rsid w:val="002B4DE5"/>
    <w:rsid w:val="002B595B"/>
    <w:rsid w:val="002B6C9E"/>
    <w:rsid w:val="002B708F"/>
    <w:rsid w:val="002B72C2"/>
    <w:rsid w:val="002B7677"/>
    <w:rsid w:val="002B7767"/>
    <w:rsid w:val="002B7D28"/>
    <w:rsid w:val="002C0438"/>
    <w:rsid w:val="002C1094"/>
    <w:rsid w:val="002C13EB"/>
    <w:rsid w:val="002C1ED0"/>
    <w:rsid w:val="002C2886"/>
    <w:rsid w:val="002C2AD1"/>
    <w:rsid w:val="002C3758"/>
    <w:rsid w:val="002C49D3"/>
    <w:rsid w:val="002C4FD5"/>
    <w:rsid w:val="002C537D"/>
    <w:rsid w:val="002C53E0"/>
    <w:rsid w:val="002C61B0"/>
    <w:rsid w:val="002C6205"/>
    <w:rsid w:val="002C6D8E"/>
    <w:rsid w:val="002C7388"/>
    <w:rsid w:val="002D16E7"/>
    <w:rsid w:val="002D21A3"/>
    <w:rsid w:val="002D2A6D"/>
    <w:rsid w:val="002D2B86"/>
    <w:rsid w:val="002D2F85"/>
    <w:rsid w:val="002D32CF"/>
    <w:rsid w:val="002D33E2"/>
    <w:rsid w:val="002D35DD"/>
    <w:rsid w:val="002D4B31"/>
    <w:rsid w:val="002D575B"/>
    <w:rsid w:val="002D5A83"/>
    <w:rsid w:val="002D6874"/>
    <w:rsid w:val="002D720C"/>
    <w:rsid w:val="002D7E1D"/>
    <w:rsid w:val="002E029D"/>
    <w:rsid w:val="002E0328"/>
    <w:rsid w:val="002E0EB4"/>
    <w:rsid w:val="002E112A"/>
    <w:rsid w:val="002E15FC"/>
    <w:rsid w:val="002E1BFF"/>
    <w:rsid w:val="002E1D18"/>
    <w:rsid w:val="002E250A"/>
    <w:rsid w:val="002E311D"/>
    <w:rsid w:val="002E33E8"/>
    <w:rsid w:val="002E3417"/>
    <w:rsid w:val="002E3818"/>
    <w:rsid w:val="002E3F27"/>
    <w:rsid w:val="002E4719"/>
    <w:rsid w:val="002E59F5"/>
    <w:rsid w:val="002E66B3"/>
    <w:rsid w:val="002E7466"/>
    <w:rsid w:val="002F05FA"/>
    <w:rsid w:val="002F17CB"/>
    <w:rsid w:val="002F20E0"/>
    <w:rsid w:val="002F3077"/>
    <w:rsid w:val="002F3279"/>
    <w:rsid w:val="002F33DD"/>
    <w:rsid w:val="002F42CC"/>
    <w:rsid w:val="002F475C"/>
    <w:rsid w:val="002F4816"/>
    <w:rsid w:val="002F4BE6"/>
    <w:rsid w:val="002F4D7C"/>
    <w:rsid w:val="002F5D4E"/>
    <w:rsid w:val="002F60B9"/>
    <w:rsid w:val="002F6ECF"/>
    <w:rsid w:val="002F6FE0"/>
    <w:rsid w:val="002F72D1"/>
    <w:rsid w:val="002F78CA"/>
    <w:rsid w:val="002F7C9D"/>
    <w:rsid w:val="00301408"/>
    <w:rsid w:val="003025F2"/>
    <w:rsid w:val="00302657"/>
    <w:rsid w:val="0030272A"/>
    <w:rsid w:val="00303411"/>
    <w:rsid w:val="00303933"/>
    <w:rsid w:val="00303AD2"/>
    <w:rsid w:val="00304075"/>
    <w:rsid w:val="00304077"/>
    <w:rsid w:val="00304A9E"/>
    <w:rsid w:val="00304EB2"/>
    <w:rsid w:val="00306442"/>
    <w:rsid w:val="0030700A"/>
    <w:rsid w:val="0031007A"/>
    <w:rsid w:val="003111E7"/>
    <w:rsid w:val="0031160D"/>
    <w:rsid w:val="003116ED"/>
    <w:rsid w:val="003117BF"/>
    <w:rsid w:val="00311DE0"/>
    <w:rsid w:val="00312213"/>
    <w:rsid w:val="00312675"/>
    <w:rsid w:val="0031297A"/>
    <w:rsid w:val="00312B2F"/>
    <w:rsid w:val="00313CC7"/>
    <w:rsid w:val="003147FD"/>
    <w:rsid w:val="00314837"/>
    <w:rsid w:val="00314839"/>
    <w:rsid w:val="00314E5F"/>
    <w:rsid w:val="00315067"/>
    <w:rsid w:val="00315575"/>
    <w:rsid w:val="00315B71"/>
    <w:rsid w:val="00316054"/>
    <w:rsid w:val="00317A09"/>
    <w:rsid w:val="00320669"/>
    <w:rsid w:val="00320F54"/>
    <w:rsid w:val="00321EF7"/>
    <w:rsid w:val="003224CF"/>
    <w:rsid w:val="00322A93"/>
    <w:rsid w:val="003230DE"/>
    <w:rsid w:val="00323101"/>
    <w:rsid w:val="003249D2"/>
    <w:rsid w:val="00324A6C"/>
    <w:rsid w:val="0032514E"/>
    <w:rsid w:val="003257C9"/>
    <w:rsid w:val="00325AFD"/>
    <w:rsid w:val="00325DE8"/>
    <w:rsid w:val="00325E77"/>
    <w:rsid w:val="0032621B"/>
    <w:rsid w:val="00327DB7"/>
    <w:rsid w:val="00330AF4"/>
    <w:rsid w:val="00331456"/>
    <w:rsid w:val="0033449D"/>
    <w:rsid w:val="003345C7"/>
    <w:rsid w:val="00335E70"/>
    <w:rsid w:val="00336DC6"/>
    <w:rsid w:val="00337F6D"/>
    <w:rsid w:val="00340222"/>
    <w:rsid w:val="00340D1A"/>
    <w:rsid w:val="0034186F"/>
    <w:rsid w:val="003419A7"/>
    <w:rsid w:val="00341DE7"/>
    <w:rsid w:val="003430B8"/>
    <w:rsid w:val="003432F3"/>
    <w:rsid w:val="0034371E"/>
    <w:rsid w:val="00344ED6"/>
    <w:rsid w:val="00345BC3"/>
    <w:rsid w:val="00345BD0"/>
    <w:rsid w:val="00345C2E"/>
    <w:rsid w:val="00345DD8"/>
    <w:rsid w:val="003464EB"/>
    <w:rsid w:val="00347C2A"/>
    <w:rsid w:val="003500DC"/>
    <w:rsid w:val="0035072C"/>
    <w:rsid w:val="00351B5E"/>
    <w:rsid w:val="0035313B"/>
    <w:rsid w:val="00353275"/>
    <w:rsid w:val="003542B6"/>
    <w:rsid w:val="0035430E"/>
    <w:rsid w:val="00354E4A"/>
    <w:rsid w:val="00355934"/>
    <w:rsid w:val="00355BE4"/>
    <w:rsid w:val="003568DF"/>
    <w:rsid w:val="00357493"/>
    <w:rsid w:val="003574F9"/>
    <w:rsid w:val="00357BD5"/>
    <w:rsid w:val="00360211"/>
    <w:rsid w:val="00360C9A"/>
    <w:rsid w:val="00361A5B"/>
    <w:rsid w:val="00361DD6"/>
    <w:rsid w:val="0036262A"/>
    <w:rsid w:val="00362CB7"/>
    <w:rsid w:val="00363027"/>
    <w:rsid w:val="003635D3"/>
    <w:rsid w:val="00363600"/>
    <w:rsid w:val="003642CF"/>
    <w:rsid w:val="003647E1"/>
    <w:rsid w:val="003647FB"/>
    <w:rsid w:val="0036508B"/>
    <w:rsid w:val="003663B5"/>
    <w:rsid w:val="003667EB"/>
    <w:rsid w:val="003701A7"/>
    <w:rsid w:val="003705CD"/>
    <w:rsid w:val="00371A2A"/>
    <w:rsid w:val="00372236"/>
    <w:rsid w:val="0037355A"/>
    <w:rsid w:val="0037372E"/>
    <w:rsid w:val="0037389D"/>
    <w:rsid w:val="00373B9A"/>
    <w:rsid w:val="00374066"/>
    <w:rsid w:val="003741B1"/>
    <w:rsid w:val="00374CBA"/>
    <w:rsid w:val="0037683B"/>
    <w:rsid w:val="003775B2"/>
    <w:rsid w:val="003779FE"/>
    <w:rsid w:val="003805A8"/>
    <w:rsid w:val="00381463"/>
    <w:rsid w:val="00381504"/>
    <w:rsid w:val="0038163B"/>
    <w:rsid w:val="00381719"/>
    <w:rsid w:val="003839CF"/>
    <w:rsid w:val="00383BC1"/>
    <w:rsid w:val="00385373"/>
    <w:rsid w:val="00385548"/>
    <w:rsid w:val="003862BE"/>
    <w:rsid w:val="00386D53"/>
    <w:rsid w:val="00387C2F"/>
    <w:rsid w:val="00387D2F"/>
    <w:rsid w:val="00387EF8"/>
    <w:rsid w:val="00390608"/>
    <w:rsid w:val="00390C95"/>
    <w:rsid w:val="00391943"/>
    <w:rsid w:val="00391CEA"/>
    <w:rsid w:val="00392148"/>
    <w:rsid w:val="003922AA"/>
    <w:rsid w:val="0039335D"/>
    <w:rsid w:val="0039408C"/>
    <w:rsid w:val="00394DA0"/>
    <w:rsid w:val="00394DCF"/>
    <w:rsid w:val="00394E26"/>
    <w:rsid w:val="00395901"/>
    <w:rsid w:val="00395AEE"/>
    <w:rsid w:val="00396097"/>
    <w:rsid w:val="0039625E"/>
    <w:rsid w:val="00396855"/>
    <w:rsid w:val="00396EA8"/>
    <w:rsid w:val="00396FD4"/>
    <w:rsid w:val="00397007"/>
    <w:rsid w:val="003A099B"/>
    <w:rsid w:val="003A1965"/>
    <w:rsid w:val="003A2F15"/>
    <w:rsid w:val="003A3001"/>
    <w:rsid w:val="003A3E2E"/>
    <w:rsid w:val="003A5BD8"/>
    <w:rsid w:val="003A72C9"/>
    <w:rsid w:val="003A7AB3"/>
    <w:rsid w:val="003B15E6"/>
    <w:rsid w:val="003B1AA4"/>
    <w:rsid w:val="003B1F77"/>
    <w:rsid w:val="003B1FE0"/>
    <w:rsid w:val="003B2701"/>
    <w:rsid w:val="003B2F80"/>
    <w:rsid w:val="003B305F"/>
    <w:rsid w:val="003B30ED"/>
    <w:rsid w:val="003B5173"/>
    <w:rsid w:val="003B6ACA"/>
    <w:rsid w:val="003B799E"/>
    <w:rsid w:val="003B7FC5"/>
    <w:rsid w:val="003C0562"/>
    <w:rsid w:val="003C106E"/>
    <w:rsid w:val="003C12D0"/>
    <w:rsid w:val="003C13D5"/>
    <w:rsid w:val="003C180B"/>
    <w:rsid w:val="003C1FB1"/>
    <w:rsid w:val="003C21D0"/>
    <w:rsid w:val="003C2F1B"/>
    <w:rsid w:val="003C3436"/>
    <w:rsid w:val="003C43B5"/>
    <w:rsid w:val="003C5C70"/>
    <w:rsid w:val="003C5E38"/>
    <w:rsid w:val="003C6310"/>
    <w:rsid w:val="003C7E3D"/>
    <w:rsid w:val="003D0D4D"/>
    <w:rsid w:val="003D1109"/>
    <w:rsid w:val="003D30CE"/>
    <w:rsid w:val="003D33A7"/>
    <w:rsid w:val="003D3F68"/>
    <w:rsid w:val="003D5B52"/>
    <w:rsid w:val="003D5E38"/>
    <w:rsid w:val="003D5EA1"/>
    <w:rsid w:val="003D7439"/>
    <w:rsid w:val="003D78E1"/>
    <w:rsid w:val="003E0691"/>
    <w:rsid w:val="003E0729"/>
    <w:rsid w:val="003E0ACF"/>
    <w:rsid w:val="003E10F1"/>
    <w:rsid w:val="003E22E5"/>
    <w:rsid w:val="003E40E5"/>
    <w:rsid w:val="003E4556"/>
    <w:rsid w:val="003E457C"/>
    <w:rsid w:val="003E4D69"/>
    <w:rsid w:val="003E510A"/>
    <w:rsid w:val="003E5A96"/>
    <w:rsid w:val="003E5C89"/>
    <w:rsid w:val="003E6C89"/>
    <w:rsid w:val="003E6D04"/>
    <w:rsid w:val="003E797F"/>
    <w:rsid w:val="003F00FA"/>
    <w:rsid w:val="003F03A9"/>
    <w:rsid w:val="003F0603"/>
    <w:rsid w:val="003F16DD"/>
    <w:rsid w:val="003F2C41"/>
    <w:rsid w:val="003F2E70"/>
    <w:rsid w:val="003F3606"/>
    <w:rsid w:val="003F5843"/>
    <w:rsid w:val="003F6162"/>
    <w:rsid w:val="003F62E3"/>
    <w:rsid w:val="003F6E75"/>
    <w:rsid w:val="00400254"/>
    <w:rsid w:val="0040057D"/>
    <w:rsid w:val="00401A5C"/>
    <w:rsid w:val="00401C0D"/>
    <w:rsid w:val="00402291"/>
    <w:rsid w:val="00402607"/>
    <w:rsid w:val="004039F0"/>
    <w:rsid w:val="0040453B"/>
    <w:rsid w:val="00404C16"/>
    <w:rsid w:val="0040562C"/>
    <w:rsid w:val="0040566D"/>
    <w:rsid w:val="004057AC"/>
    <w:rsid w:val="004067C1"/>
    <w:rsid w:val="004067C7"/>
    <w:rsid w:val="00406C52"/>
    <w:rsid w:val="004075A1"/>
    <w:rsid w:val="00410BF0"/>
    <w:rsid w:val="00411417"/>
    <w:rsid w:val="00411CB7"/>
    <w:rsid w:val="00412BAA"/>
    <w:rsid w:val="00412F45"/>
    <w:rsid w:val="00413654"/>
    <w:rsid w:val="00413753"/>
    <w:rsid w:val="00413A6B"/>
    <w:rsid w:val="00413FC0"/>
    <w:rsid w:val="004146B1"/>
    <w:rsid w:val="00414944"/>
    <w:rsid w:val="00414A3B"/>
    <w:rsid w:val="00414E67"/>
    <w:rsid w:val="00415355"/>
    <w:rsid w:val="00415A86"/>
    <w:rsid w:val="00416013"/>
    <w:rsid w:val="00416129"/>
    <w:rsid w:val="00416355"/>
    <w:rsid w:val="0041674D"/>
    <w:rsid w:val="0041676B"/>
    <w:rsid w:val="00416811"/>
    <w:rsid w:val="00416FAD"/>
    <w:rsid w:val="0041726B"/>
    <w:rsid w:val="00417631"/>
    <w:rsid w:val="004179B1"/>
    <w:rsid w:val="00417C97"/>
    <w:rsid w:val="00417EFF"/>
    <w:rsid w:val="0042061E"/>
    <w:rsid w:val="004218FB"/>
    <w:rsid w:val="00422608"/>
    <w:rsid w:val="00422E86"/>
    <w:rsid w:val="00423DD6"/>
    <w:rsid w:val="00424408"/>
    <w:rsid w:val="00424D8C"/>
    <w:rsid w:val="00424DDE"/>
    <w:rsid w:val="00424F3C"/>
    <w:rsid w:val="00425D3C"/>
    <w:rsid w:val="00426E91"/>
    <w:rsid w:val="00427087"/>
    <w:rsid w:val="0043055F"/>
    <w:rsid w:val="00430DF1"/>
    <w:rsid w:val="00430EF2"/>
    <w:rsid w:val="00431546"/>
    <w:rsid w:val="00432B58"/>
    <w:rsid w:val="00433095"/>
    <w:rsid w:val="0043429C"/>
    <w:rsid w:val="00434613"/>
    <w:rsid w:val="00434EF9"/>
    <w:rsid w:val="00435618"/>
    <w:rsid w:val="004359C7"/>
    <w:rsid w:val="00435FAB"/>
    <w:rsid w:val="00436101"/>
    <w:rsid w:val="0043642C"/>
    <w:rsid w:val="00436C5B"/>
    <w:rsid w:val="0044032A"/>
    <w:rsid w:val="00440477"/>
    <w:rsid w:val="00440B19"/>
    <w:rsid w:val="004413FA"/>
    <w:rsid w:val="00441EEE"/>
    <w:rsid w:val="00441FC3"/>
    <w:rsid w:val="004425A6"/>
    <w:rsid w:val="0044320A"/>
    <w:rsid w:val="00443212"/>
    <w:rsid w:val="00443F8E"/>
    <w:rsid w:val="00444404"/>
    <w:rsid w:val="00444569"/>
    <w:rsid w:val="00445034"/>
    <w:rsid w:val="00445578"/>
    <w:rsid w:val="00445C19"/>
    <w:rsid w:val="00445C80"/>
    <w:rsid w:val="00445E4F"/>
    <w:rsid w:val="00446BA2"/>
    <w:rsid w:val="004470F4"/>
    <w:rsid w:val="0044740B"/>
    <w:rsid w:val="0044784B"/>
    <w:rsid w:val="00450E7B"/>
    <w:rsid w:val="0045100B"/>
    <w:rsid w:val="0045107F"/>
    <w:rsid w:val="00451D2C"/>
    <w:rsid w:val="0045226A"/>
    <w:rsid w:val="004522FB"/>
    <w:rsid w:val="0045348F"/>
    <w:rsid w:val="00454847"/>
    <w:rsid w:val="0045494A"/>
    <w:rsid w:val="004552C9"/>
    <w:rsid w:val="0045580C"/>
    <w:rsid w:val="00456C51"/>
    <w:rsid w:val="00457260"/>
    <w:rsid w:val="00457979"/>
    <w:rsid w:val="00460A32"/>
    <w:rsid w:val="00462247"/>
    <w:rsid w:val="00462785"/>
    <w:rsid w:val="0046288A"/>
    <w:rsid w:val="00462ECE"/>
    <w:rsid w:val="00464382"/>
    <w:rsid w:val="00464AC7"/>
    <w:rsid w:val="0046612E"/>
    <w:rsid w:val="0046617B"/>
    <w:rsid w:val="004670F0"/>
    <w:rsid w:val="004674A6"/>
    <w:rsid w:val="00467B55"/>
    <w:rsid w:val="00467C33"/>
    <w:rsid w:val="00470227"/>
    <w:rsid w:val="00471290"/>
    <w:rsid w:val="00471F2F"/>
    <w:rsid w:val="00472070"/>
    <w:rsid w:val="00472275"/>
    <w:rsid w:val="00472375"/>
    <w:rsid w:val="00472B85"/>
    <w:rsid w:val="00472EBF"/>
    <w:rsid w:val="00473F4F"/>
    <w:rsid w:val="0047430B"/>
    <w:rsid w:val="0047461A"/>
    <w:rsid w:val="00474DB8"/>
    <w:rsid w:val="00476898"/>
    <w:rsid w:val="00476E0D"/>
    <w:rsid w:val="004778B9"/>
    <w:rsid w:val="00480BB0"/>
    <w:rsid w:val="00481001"/>
    <w:rsid w:val="00481AD8"/>
    <w:rsid w:val="00482038"/>
    <w:rsid w:val="00482683"/>
    <w:rsid w:val="00483A56"/>
    <w:rsid w:val="00483FBA"/>
    <w:rsid w:val="00484528"/>
    <w:rsid w:val="004848B6"/>
    <w:rsid w:val="004850C6"/>
    <w:rsid w:val="00485DD0"/>
    <w:rsid w:val="0048720C"/>
    <w:rsid w:val="00487518"/>
    <w:rsid w:val="0049071B"/>
    <w:rsid w:val="004907E6"/>
    <w:rsid w:val="0049177E"/>
    <w:rsid w:val="00491EB4"/>
    <w:rsid w:val="004920F5"/>
    <w:rsid w:val="004923A1"/>
    <w:rsid w:val="004925B9"/>
    <w:rsid w:val="00492ABE"/>
    <w:rsid w:val="00493AEE"/>
    <w:rsid w:val="00493E3F"/>
    <w:rsid w:val="00494D03"/>
    <w:rsid w:val="00494F16"/>
    <w:rsid w:val="004951F5"/>
    <w:rsid w:val="004953A1"/>
    <w:rsid w:val="00495A77"/>
    <w:rsid w:val="004960B5"/>
    <w:rsid w:val="0049610C"/>
    <w:rsid w:val="0049684B"/>
    <w:rsid w:val="00497D8B"/>
    <w:rsid w:val="004A04AA"/>
    <w:rsid w:val="004A15C9"/>
    <w:rsid w:val="004A17FB"/>
    <w:rsid w:val="004A1C15"/>
    <w:rsid w:val="004A2476"/>
    <w:rsid w:val="004A3F2D"/>
    <w:rsid w:val="004A42CE"/>
    <w:rsid w:val="004A44F1"/>
    <w:rsid w:val="004A51AA"/>
    <w:rsid w:val="004A5614"/>
    <w:rsid w:val="004A5BCE"/>
    <w:rsid w:val="004A6344"/>
    <w:rsid w:val="004A74D4"/>
    <w:rsid w:val="004A7814"/>
    <w:rsid w:val="004A7A08"/>
    <w:rsid w:val="004B0430"/>
    <w:rsid w:val="004B06A1"/>
    <w:rsid w:val="004B0990"/>
    <w:rsid w:val="004B0BB1"/>
    <w:rsid w:val="004B101D"/>
    <w:rsid w:val="004B10C4"/>
    <w:rsid w:val="004B11C6"/>
    <w:rsid w:val="004B1829"/>
    <w:rsid w:val="004B213C"/>
    <w:rsid w:val="004B3F09"/>
    <w:rsid w:val="004B40DC"/>
    <w:rsid w:val="004B4BFC"/>
    <w:rsid w:val="004B4C6C"/>
    <w:rsid w:val="004B509B"/>
    <w:rsid w:val="004B50E2"/>
    <w:rsid w:val="004B530B"/>
    <w:rsid w:val="004B5D75"/>
    <w:rsid w:val="004B5FD1"/>
    <w:rsid w:val="004B693E"/>
    <w:rsid w:val="004B6A0A"/>
    <w:rsid w:val="004B6E61"/>
    <w:rsid w:val="004B713C"/>
    <w:rsid w:val="004B7335"/>
    <w:rsid w:val="004B7936"/>
    <w:rsid w:val="004C07EA"/>
    <w:rsid w:val="004C1111"/>
    <w:rsid w:val="004C1448"/>
    <w:rsid w:val="004C1674"/>
    <w:rsid w:val="004C179C"/>
    <w:rsid w:val="004C196D"/>
    <w:rsid w:val="004C1BF5"/>
    <w:rsid w:val="004C1FCC"/>
    <w:rsid w:val="004C231A"/>
    <w:rsid w:val="004C280C"/>
    <w:rsid w:val="004C355B"/>
    <w:rsid w:val="004C3DD2"/>
    <w:rsid w:val="004C41F1"/>
    <w:rsid w:val="004C431F"/>
    <w:rsid w:val="004C480B"/>
    <w:rsid w:val="004C4A20"/>
    <w:rsid w:val="004C4FF1"/>
    <w:rsid w:val="004C5AD8"/>
    <w:rsid w:val="004C6529"/>
    <w:rsid w:val="004C6777"/>
    <w:rsid w:val="004C6851"/>
    <w:rsid w:val="004D05B3"/>
    <w:rsid w:val="004D0F45"/>
    <w:rsid w:val="004D1487"/>
    <w:rsid w:val="004D1747"/>
    <w:rsid w:val="004D1967"/>
    <w:rsid w:val="004D1994"/>
    <w:rsid w:val="004D300D"/>
    <w:rsid w:val="004D4FE7"/>
    <w:rsid w:val="004D5A72"/>
    <w:rsid w:val="004D6173"/>
    <w:rsid w:val="004D6617"/>
    <w:rsid w:val="004D71A1"/>
    <w:rsid w:val="004D72D6"/>
    <w:rsid w:val="004D73D0"/>
    <w:rsid w:val="004E12C4"/>
    <w:rsid w:val="004E1651"/>
    <w:rsid w:val="004E205A"/>
    <w:rsid w:val="004E2070"/>
    <w:rsid w:val="004E3384"/>
    <w:rsid w:val="004E39C3"/>
    <w:rsid w:val="004E3A8E"/>
    <w:rsid w:val="004E3EE0"/>
    <w:rsid w:val="004E4739"/>
    <w:rsid w:val="004E4A2B"/>
    <w:rsid w:val="004E4A9D"/>
    <w:rsid w:val="004E4CDD"/>
    <w:rsid w:val="004E51AE"/>
    <w:rsid w:val="004E53F8"/>
    <w:rsid w:val="004E5623"/>
    <w:rsid w:val="004E69EF"/>
    <w:rsid w:val="004E7A3D"/>
    <w:rsid w:val="004E7FCE"/>
    <w:rsid w:val="004F01F9"/>
    <w:rsid w:val="004F0830"/>
    <w:rsid w:val="004F09DF"/>
    <w:rsid w:val="004F1D04"/>
    <w:rsid w:val="004F21B9"/>
    <w:rsid w:val="004F2826"/>
    <w:rsid w:val="004F2D8A"/>
    <w:rsid w:val="004F469B"/>
    <w:rsid w:val="004F492E"/>
    <w:rsid w:val="004F4A5C"/>
    <w:rsid w:val="004F4ADB"/>
    <w:rsid w:val="004F4AFB"/>
    <w:rsid w:val="004F4D28"/>
    <w:rsid w:val="004F545B"/>
    <w:rsid w:val="004F63F0"/>
    <w:rsid w:val="004F6427"/>
    <w:rsid w:val="004F6B3F"/>
    <w:rsid w:val="004F7043"/>
    <w:rsid w:val="004F7640"/>
    <w:rsid w:val="004F796C"/>
    <w:rsid w:val="004F7A43"/>
    <w:rsid w:val="00500335"/>
    <w:rsid w:val="00500775"/>
    <w:rsid w:val="0050096B"/>
    <w:rsid w:val="00500AD5"/>
    <w:rsid w:val="005029F5"/>
    <w:rsid w:val="005029FB"/>
    <w:rsid w:val="00502CAA"/>
    <w:rsid w:val="00503BBF"/>
    <w:rsid w:val="00503EBD"/>
    <w:rsid w:val="005040F5"/>
    <w:rsid w:val="0050444E"/>
    <w:rsid w:val="00504C88"/>
    <w:rsid w:val="00504DF3"/>
    <w:rsid w:val="00504F7C"/>
    <w:rsid w:val="00505622"/>
    <w:rsid w:val="00505BA3"/>
    <w:rsid w:val="00507E4F"/>
    <w:rsid w:val="005106EE"/>
    <w:rsid w:val="00510DC4"/>
    <w:rsid w:val="005116D2"/>
    <w:rsid w:val="0051172F"/>
    <w:rsid w:val="00511759"/>
    <w:rsid w:val="00511AAD"/>
    <w:rsid w:val="00511AEA"/>
    <w:rsid w:val="00511EB0"/>
    <w:rsid w:val="0051242B"/>
    <w:rsid w:val="005124B6"/>
    <w:rsid w:val="00512C6E"/>
    <w:rsid w:val="00513677"/>
    <w:rsid w:val="0051383A"/>
    <w:rsid w:val="005154D4"/>
    <w:rsid w:val="00515D13"/>
    <w:rsid w:val="005171EB"/>
    <w:rsid w:val="00517A8A"/>
    <w:rsid w:val="00517B4D"/>
    <w:rsid w:val="00517E5C"/>
    <w:rsid w:val="00517E86"/>
    <w:rsid w:val="00517FA5"/>
    <w:rsid w:val="00520BA0"/>
    <w:rsid w:val="005221D9"/>
    <w:rsid w:val="00522DA5"/>
    <w:rsid w:val="00522FA0"/>
    <w:rsid w:val="0052319C"/>
    <w:rsid w:val="00523BA0"/>
    <w:rsid w:val="00524988"/>
    <w:rsid w:val="0052512C"/>
    <w:rsid w:val="005251CE"/>
    <w:rsid w:val="00525F7B"/>
    <w:rsid w:val="00526819"/>
    <w:rsid w:val="005273FF"/>
    <w:rsid w:val="00527450"/>
    <w:rsid w:val="0052786E"/>
    <w:rsid w:val="0053048F"/>
    <w:rsid w:val="00531380"/>
    <w:rsid w:val="005319E6"/>
    <w:rsid w:val="00532540"/>
    <w:rsid w:val="00532BD9"/>
    <w:rsid w:val="00533127"/>
    <w:rsid w:val="005338F5"/>
    <w:rsid w:val="00534C2E"/>
    <w:rsid w:val="00535322"/>
    <w:rsid w:val="00536184"/>
    <w:rsid w:val="00536813"/>
    <w:rsid w:val="00537378"/>
    <w:rsid w:val="00540397"/>
    <w:rsid w:val="0054041E"/>
    <w:rsid w:val="005405DA"/>
    <w:rsid w:val="005419E9"/>
    <w:rsid w:val="00541ACF"/>
    <w:rsid w:val="00544118"/>
    <w:rsid w:val="00544480"/>
    <w:rsid w:val="005449A4"/>
    <w:rsid w:val="00544EAB"/>
    <w:rsid w:val="005458E0"/>
    <w:rsid w:val="00546395"/>
    <w:rsid w:val="0054652A"/>
    <w:rsid w:val="00547F18"/>
    <w:rsid w:val="00550FD4"/>
    <w:rsid w:val="00551799"/>
    <w:rsid w:val="005520C5"/>
    <w:rsid w:val="0055233C"/>
    <w:rsid w:val="00552A65"/>
    <w:rsid w:val="00552E19"/>
    <w:rsid w:val="00553077"/>
    <w:rsid w:val="00553DAD"/>
    <w:rsid w:val="005542AD"/>
    <w:rsid w:val="0055480D"/>
    <w:rsid w:val="005559CE"/>
    <w:rsid w:val="0055684A"/>
    <w:rsid w:val="00556C60"/>
    <w:rsid w:val="00560363"/>
    <w:rsid w:val="00560BFF"/>
    <w:rsid w:val="00560C92"/>
    <w:rsid w:val="00561326"/>
    <w:rsid w:val="00563D97"/>
    <w:rsid w:val="005640A1"/>
    <w:rsid w:val="0056492B"/>
    <w:rsid w:val="00564DAE"/>
    <w:rsid w:val="00565FA4"/>
    <w:rsid w:val="0056701B"/>
    <w:rsid w:val="00567847"/>
    <w:rsid w:val="005678F7"/>
    <w:rsid w:val="00567AF1"/>
    <w:rsid w:val="005716A6"/>
    <w:rsid w:val="00571B9E"/>
    <w:rsid w:val="00573A88"/>
    <w:rsid w:val="005769F3"/>
    <w:rsid w:val="00576E83"/>
    <w:rsid w:val="005770F3"/>
    <w:rsid w:val="0057745F"/>
    <w:rsid w:val="005809BE"/>
    <w:rsid w:val="005811F4"/>
    <w:rsid w:val="00581B07"/>
    <w:rsid w:val="0058324C"/>
    <w:rsid w:val="00583703"/>
    <w:rsid w:val="00583BDC"/>
    <w:rsid w:val="00584197"/>
    <w:rsid w:val="00584A34"/>
    <w:rsid w:val="00584BAD"/>
    <w:rsid w:val="00584BDF"/>
    <w:rsid w:val="00584C92"/>
    <w:rsid w:val="00584E7F"/>
    <w:rsid w:val="0058536A"/>
    <w:rsid w:val="00585E69"/>
    <w:rsid w:val="00585FA9"/>
    <w:rsid w:val="00586490"/>
    <w:rsid w:val="00586E76"/>
    <w:rsid w:val="0058717D"/>
    <w:rsid w:val="0058729A"/>
    <w:rsid w:val="005872F6"/>
    <w:rsid w:val="005876EB"/>
    <w:rsid w:val="00587899"/>
    <w:rsid w:val="00590F3C"/>
    <w:rsid w:val="00591207"/>
    <w:rsid w:val="00591763"/>
    <w:rsid w:val="0059237B"/>
    <w:rsid w:val="00592E26"/>
    <w:rsid w:val="005960DB"/>
    <w:rsid w:val="00596439"/>
    <w:rsid w:val="005A0147"/>
    <w:rsid w:val="005A0958"/>
    <w:rsid w:val="005A09A2"/>
    <w:rsid w:val="005A13FF"/>
    <w:rsid w:val="005A1C50"/>
    <w:rsid w:val="005A26DE"/>
    <w:rsid w:val="005A28D1"/>
    <w:rsid w:val="005A2EF8"/>
    <w:rsid w:val="005A34B6"/>
    <w:rsid w:val="005A3A59"/>
    <w:rsid w:val="005A4086"/>
    <w:rsid w:val="005A45BE"/>
    <w:rsid w:val="005A45D8"/>
    <w:rsid w:val="005A51B2"/>
    <w:rsid w:val="005A58D8"/>
    <w:rsid w:val="005A5D5A"/>
    <w:rsid w:val="005A6693"/>
    <w:rsid w:val="005A69F9"/>
    <w:rsid w:val="005A6A4E"/>
    <w:rsid w:val="005A6BA0"/>
    <w:rsid w:val="005B0390"/>
    <w:rsid w:val="005B053F"/>
    <w:rsid w:val="005B204B"/>
    <w:rsid w:val="005B3B94"/>
    <w:rsid w:val="005B3D33"/>
    <w:rsid w:val="005B423D"/>
    <w:rsid w:val="005B4A9D"/>
    <w:rsid w:val="005B5649"/>
    <w:rsid w:val="005B5EF4"/>
    <w:rsid w:val="005B6836"/>
    <w:rsid w:val="005B6B6D"/>
    <w:rsid w:val="005B7596"/>
    <w:rsid w:val="005C02AE"/>
    <w:rsid w:val="005C0867"/>
    <w:rsid w:val="005C11A1"/>
    <w:rsid w:val="005C2056"/>
    <w:rsid w:val="005C2293"/>
    <w:rsid w:val="005C28AC"/>
    <w:rsid w:val="005C4500"/>
    <w:rsid w:val="005C5384"/>
    <w:rsid w:val="005C54FD"/>
    <w:rsid w:val="005C5EC2"/>
    <w:rsid w:val="005C5FB9"/>
    <w:rsid w:val="005C64E0"/>
    <w:rsid w:val="005C7189"/>
    <w:rsid w:val="005D1147"/>
    <w:rsid w:val="005D1C65"/>
    <w:rsid w:val="005D1E5E"/>
    <w:rsid w:val="005D1F9C"/>
    <w:rsid w:val="005D2DED"/>
    <w:rsid w:val="005D32D2"/>
    <w:rsid w:val="005D3302"/>
    <w:rsid w:val="005D4802"/>
    <w:rsid w:val="005D4919"/>
    <w:rsid w:val="005D4DC7"/>
    <w:rsid w:val="005D5CB8"/>
    <w:rsid w:val="005D67FA"/>
    <w:rsid w:val="005D6B1F"/>
    <w:rsid w:val="005D78DE"/>
    <w:rsid w:val="005D7A8F"/>
    <w:rsid w:val="005E1008"/>
    <w:rsid w:val="005E1051"/>
    <w:rsid w:val="005E200D"/>
    <w:rsid w:val="005E2B50"/>
    <w:rsid w:val="005E3E01"/>
    <w:rsid w:val="005E582D"/>
    <w:rsid w:val="005E5E50"/>
    <w:rsid w:val="005E6245"/>
    <w:rsid w:val="005E633A"/>
    <w:rsid w:val="005E6B06"/>
    <w:rsid w:val="005E7299"/>
    <w:rsid w:val="005E7B1A"/>
    <w:rsid w:val="005E7B79"/>
    <w:rsid w:val="005F02F6"/>
    <w:rsid w:val="005F03A3"/>
    <w:rsid w:val="005F0B2C"/>
    <w:rsid w:val="005F1D5C"/>
    <w:rsid w:val="005F1DCC"/>
    <w:rsid w:val="005F2F72"/>
    <w:rsid w:val="005F3C26"/>
    <w:rsid w:val="005F4E24"/>
    <w:rsid w:val="005F5582"/>
    <w:rsid w:val="005F5BD3"/>
    <w:rsid w:val="005F611E"/>
    <w:rsid w:val="005F696A"/>
    <w:rsid w:val="005F6B69"/>
    <w:rsid w:val="005F6CF7"/>
    <w:rsid w:val="005F6FF8"/>
    <w:rsid w:val="005F7258"/>
    <w:rsid w:val="005F78F3"/>
    <w:rsid w:val="0060048C"/>
    <w:rsid w:val="00600BDA"/>
    <w:rsid w:val="0060154A"/>
    <w:rsid w:val="006015C5"/>
    <w:rsid w:val="006017EB"/>
    <w:rsid w:val="00602376"/>
    <w:rsid w:val="006028B8"/>
    <w:rsid w:val="0060297A"/>
    <w:rsid w:val="0060336A"/>
    <w:rsid w:val="006035EF"/>
    <w:rsid w:val="00604009"/>
    <w:rsid w:val="00604114"/>
    <w:rsid w:val="00605E11"/>
    <w:rsid w:val="00606619"/>
    <w:rsid w:val="00607090"/>
    <w:rsid w:val="00610BA1"/>
    <w:rsid w:val="006118EE"/>
    <w:rsid w:val="00611B8D"/>
    <w:rsid w:val="00611C96"/>
    <w:rsid w:val="00611E38"/>
    <w:rsid w:val="0061223D"/>
    <w:rsid w:val="00612630"/>
    <w:rsid w:val="006136EF"/>
    <w:rsid w:val="0061375A"/>
    <w:rsid w:val="00614B5B"/>
    <w:rsid w:val="00614B5E"/>
    <w:rsid w:val="00614B9E"/>
    <w:rsid w:val="00614EC3"/>
    <w:rsid w:val="006152DB"/>
    <w:rsid w:val="00615587"/>
    <w:rsid w:val="00615B4E"/>
    <w:rsid w:val="00615F78"/>
    <w:rsid w:val="00615FE5"/>
    <w:rsid w:val="0061612D"/>
    <w:rsid w:val="00616B9E"/>
    <w:rsid w:val="00616CED"/>
    <w:rsid w:val="00617732"/>
    <w:rsid w:val="006202A3"/>
    <w:rsid w:val="00620357"/>
    <w:rsid w:val="0062142C"/>
    <w:rsid w:val="0062270D"/>
    <w:rsid w:val="00623871"/>
    <w:rsid w:val="00623F3B"/>
    <w:rsid w:val="00624923"/>
    <w:rsid w:val="006249C7"/>
    <w:rsid w:val="00625415"/>
    <w:rsid w:val="00625C90"/>
    <w:rsid w:val="00625C91"/>
    <w:rsid w:val="0062637D"/>
    <w:rsid w:val="006264AF"/>
    <w:rsid w:val="006264CC"/>
    <w:rsid w:val="006268D6"/>
    <w:rsid w:val="006278C0"/>
    <w:rsid w:val="00630D60"/>
    <w:rsid w:val="00631793"/>
    <w:rsid w:val="00631801"/>
    <w:rsid w:val="00632592"/>
    <w:rsid w:val="0063261C"/>
    <w:rsid w:val="006326DF"/>
    <w:rsid w:val="0063335D"/>
    <w:rsid w:val="00633A36"/>
    <w:rsid w:val="00633C12"/>
    <w:rsid w:val="006340B3"/>
    <w:rsid w:val="00634CBD"/>
    <w:rsid w:val="006359AC"/>
    <w:rsid w:val="00636421"/>
    <w:rsid w:val="00636863"/>
    <w:rsid w:val="0063780C"/>
    <w:rsid w:val="006378C2"/>
    <w:rsid w:val="006400DE"/>
    <w:rsid w:val="00640208"/>
    <w:rsid w:val="00640852"/>
    <w:rsid w:val="00641FF0"/>
    <w:rsid w:val="006423F5"/>
    <w:rsid w:val="00642489"/>
    <w:rsid w:val="00643BDA"/>
    <w:rsid w:val="00643DDB"/>
    <w:rsid w:val="00644144"/>
    <w:rsid w:val="00644C27"/>
    <w:rsid w:val="00645824"/>
    <w:rsid w:val="0064594E"/>
    <w:rsid w:val="00646E91"/>
    <w:rsid w:val="00646ECE"/>
    <w:rsid w:val="00647576"/>
    <w:rsid w:val="006505F5"/>
    <w:rsid w:val="006507A2"/>
    <w:rsid w:val="0065157D"/>
    <w:rsid w:val="0065165A"/>
    <w:rsid w:val="00651DF3"/>
    <w:rsid w:val="0065244E"/>
    <w:rsid w:val="00652AAE"/>
    <w:rsid w:val="00652FC9"/>
    <w:rsid w:val="00653653"/>
    <w:rsid w:val="00653F14"/>
    <w:rsid w:val="00653F40"/>
    <w:rsid w:val="006546B9"/>
    <w:rsid w:val="00654ED4"/>
    <w:rsid w:val="00655277"/>
    <w:rsid w:val="00656CAE"/>
    <w:rsid w:val="00656FCD"/>
    <w:rsid w:val="0065767C"/>
    <w:rsid w:val="006604B4"/>
    <w:rsid w:val="006604D2"/>
    <w:rsid w:val="00660D97"/>
    <w:rsid w:val="00661E4F"/>
    <w:rsid w:val="00662CA6"/>
    <w:rsid w:val="0066305E"/>
    <w:rsid w:val="00663ADC"/>
    <w:rsid w:val="006640DE"/>
    <w:rsid w:val="00664B60"/>
    <w:rsid w:val="006650F1"/>
    <w:rsid w:val="0066534C"/>
    <w:rsid w:val="006654F3"/>
    <w:rsid w:val="00665545"/>
    <w:rsid w:val="006657ED"/>
    <w:rsid w:val="00665DBD"/>
    <w:rsid w:val="006667C0"/>
    <w:rsid w:val="00666AE5"/>
    <w:rsid w:val="006700B4"/>
    <w:rsid w:val="0067033E"/>
    <w:rsid w:val="006719A5"/>
    <w:rsid w:val="00671D8C"/>
    <w:rsid w:val="00671FCB"/>
    <w:rsid w:val="006723EB"/>
    <w:rsid w:val="0067311C"/>
    <w:rsid w:val="00673FB7"/>
    <w:rsid w:val="006741D3"/>
    <w:rsid w:val="00674460"/>
    <w:rsid w:val="006744ED"/>
    <w:rsid w:val="00675883"/>
    <w:rsid w:val="00675B48"/>
    <w:rsid w:val="00676235"/>
    <w:rsid w:val="006767C2"/>
    <w:rsid w:val="00676824"/>
    <w:rsid w:val="00676C14"/>
    <w:rsid w:val="0067725B"/>
    <w:rsid w:val="0068001F"/>
    <w:rsid w:val="0068032F"/>
    <w:rsid w:val="006830FB"/>
    <w:rsid w:val="00683299"/>
    <w:rsid w:val="00683430"/>
    <w:rsid w:val="00683BC9"/>
    <w:rsid w:val="00684047"/>
    <w:rsid w:val="00685582"/>
    <w:rsid w:val="00685FE2"/>
    <w:rsid w:val="00686367"/>
    <w:rsid w:val="006875DE"/>
    <w:rsid w:val="00687B22"/>
    <w:rsid w:val="00687B90"/>
    <w:rsid w:val="006906FC"/>
    <w:rsid w:val="0069176C"/>
    <w:rsid w:val="00691E6A"/>
    <w:rsid w:val="00692E8C"/>
    <w:rsid w:val="0069328E"/>
    <w:rsid w:val="0069416C"/>
    <w:rsid w:val="006945D3"/>
    <w:rsid w:val="006946C8"/>
    <w:rsid w:val="00694EF5"/>
    <w:rsid w:val="0069504A"/>
    <w:rsid w:val="00695685"/>
    <w:rsid w:val="00695D74"/>
    <w:rsid w:val="006968E4"/>
    <w:rsid w:val="006979D7"/>
    <w:rsid w:val="00697CBC"/>
    <w:rsid w:val="00697F49"/>
    <w:rsid w:val="006A06C9"/>
    <w:rsid w:val="006A06F7"/>
    <w:rsid w:val="006A0DA8"/>
    <w:rsid w:val="006A11B0"/>
    <w:rsid w:val="006A15B3"/>
    <w:rsid w:val="006A222D"/>
    <w:rsid w:val="006A3BC7"/>
    <w:rsid w:val="006A50C9"/>
    <w:rsid w:val="006A5392"/>
    <w:rsid w:val="006A544A"/>
    <w:rsid w:val="006A5AF2"/>
    <w:rsid w:val="006A7648"/>
    <w:rsid w:val="006A7845"/>
    <w:rsid w:val="006A7AEB"/>
    <w:rsid w:val="006A7CF4"/>
    <w:rsid w:val="006A7F31"/>
    <w:rsid w:val="006B03AA"/>
    <w:rsid w:val="006B0418"/>
    <w:rsid w:val="006B1595"/>
    <w:rsid w:val="006B1CD0"/>
    <w:rsid w:val="006B1F21"/>
    <w:rsid w:val="006B2100"/>
    <w:rsid w:val="006B2234"/>
    <w:rsid w:val="006B29B1"/>
    <w:rsid w:val="006B2ABA"/>
    <w:rsid w:val="006B31E3"/>
    <w:rsid w:val="006B4200"/>
    <w:rsid w:val="006B478A"/>
    <w:rsid w:val="006B4F57"/>
    <w:rsid w:val="006B563F"/>
    <w:rsid w:val="006B5782"/>
    <w:rsid w:val="006B5A28"/>
    <w:rsid w:val="006B5A7A"/>
    <w:rsid w:val="006B6AD5"/>
    <w:rsid w:val="006B71E6"/>
    <w:rsid w:val="006B7A49"/>
    <w:rsid w:val="006B7B0B"/>
    <w:rsid w:val="006C0707"/>
    <w:rsid w:val="006C0829"/>
    <w:rsid w:val="006C1373"/>
    <w:rsid w:val="006C1BC8"/>
    <w:rsid w:val="006C2A4E"/>
    <w:rsid w:val="006C32E7"/>
    <w:rsid w:val="006C33DE"/>
    <w:rsid w:val="006C4631"/>
    <w:rsid w:val="006C4648"/>
    <w:rsid w:val="006C4E02"/>
    <w:rsid w:val="006C749E"/>
    <w:rsid w:val="006C7ED0"/>
    <w:rsid w:val="006D04E8"/>
    <w:rsid w:val="006D0A8A"/>
    <w:rsid w:val="006D1093"/>
    <w:rsid w:val="006D1A0E"/>
    <w:rsid w:val="006D1A9A"/>
    <w:rsid w:val="006D1CBA"/>
    <w:rsid w:val="006D1DD9"/>
    <w:rsid w:val="006D2476"/>
    <w:rsid w:val="006D39A5"/>
    <w:rsid w:val="006D51B0"/>
    <w:rsid w:val="006D54A1"/>
    <w:rsid w:val="006D5D09"/>
    <w:rsid w:val="006D5E14"/>
    <w:rsid w:val="006D6236"/>
    <w:rsid w:val="006D6320"/>
    <w:rsid w:val="006D69A4"/>
    <w:rsid w:val="006D7E1D"/>
    <w:rsid w:val="006E09FC"/>
    <w:rsid w:val="006E0A90"/>
    <w:rsid w:val="006E0CE9"/>
    <w:rsid w:val="006E0F6F"/>
    <w:rsid w:val="006E135C"/>
    <w:rsid w:val="006E210B"/>
    <w:rsid w:val="006E234F"/>
    <w:rsid w:val="006E23CA"/>
    <w:rsid w:val="006E3062"/>
    <w:rsid w:val="006E337B"/>
    <w:rsid w:val="006E386C"/>
    <w:rsid w:val="006E3AD2"/>
    <w:rsid w:val="006E3BC6"/>
    <w:rsid w:val="006E42C6"/>
    <w:rsid w:val="006E5654"/>
    <w:rsid w:val="006E5E6C"/>
    <w:rsid w:val="006E795F"/>
    <w:rsid w:val="006E7DFE"/>
    <w:rsid w:val="006F0201"/>
    <w:rsid w:val="006F0861"/>
    <w:rsid w:val="006F0CC1"/>
    <w:rsid w:val="006F0D1C"/>
    <w:rsid w:val="006F16D2"/>
    <w:rsid w:val="006F3FC8"/>
    <w:rsid w:val="006F4BDB"/>
    <w:rsid w:val="006F5136"/>
    <w:rsid w:val="006F54B5"/>
    <w:rsid w:val="006F634A"/>
    <w:rsid w:val="006F6C04"/>
    <w:rsid w:val="00700150"/>
    <w:rsid w:val="00700C47"/>
    <w:rsid w:val="00700C7F"/>
    <w:rsid w:val="007025C8"/>
    <w:rsid w:val="007027E3"/>
    <w:rsid w:val="00702BC4"/>
    <w:rsid w:val="00703600"/>
    <w:rsid w:val="00703DBD"/>
    <w:rsid w:val="00703E36"/>
    <w:rsid w:val="0070457E"/>
    <w:rsid w:val="00704CA4"/>
    <w:rsid w:val="00704E67"/>
    <w:rsid w:val="00705187"/>
    <w:rsid w:val="007053D4"/>
    <w:rsid w:val="00705E95"/>
    <w:rsid w:val="007062B5"/>
    <w:rsid w:val="00707752"/>
    <w:rsid w:val="00707FE5"/>
    <w:rsid w:val="00710AB3"/>
    <w:rsid w:val="007115EC"/>
    <w:rsid w:val="007118FA"/>
    <w:rsid w:val="0071218F"/>
    <w:rsid w:val="0071265B"/>
    <w:rsid w:val="00712930"/>
    <w:rsid w:val="007136B6"/>
    <w:rsid w:val="00714151"/>
    <w:rsid w:val="007147EC"/>
    <w:rsid w:val="00714FA3"/>
    <w:rsid w:val="00715764"/>
    <w:rsid w:val="0071659A"/>
    <w:rsid w:val="0071693C"/>
    <w:rsid w:val="00716A48"/>
    <w:rsid w:val="00716BD6"/>
    <w:rsid w:val="00716F04"/>
    <w:rsid w:val="00717148"/>
    <w:rsid w:val="00717416"/>
    <w:rsid w:val="00720519"/>
    <w:rsid w:val="00720CDB"/>
    <w:rsid w:val="0072238A"/>
    <w:rsid w:val="00723A07"/>
    <w:rsid w:val="0072460B"/>
    <w:rsid w:val="00724727"/>
    <w:rsid w:val="0072483C"/>
    <w:rsid w:val="00725972"/>
    <w:rsid w:val="00725C79"/>
    <w:rsid w:val="00725F3A"/>
    <w:rsid w:val="00726213"/>
    <w:rsid w:val="00726EA9"/>
    <w:rsid w:val="00727D42"/>
    <w:rsid w:val="007300B0"/>
    <w:rsid w:val="00730374"/>
    <w:rsid w:val="0073294E"/>
    <w:rsid w:val="00732AF8"/>
    <w:rsid w:val="00732EA8"/>
    <w:rsid w:val="007333B8"/>
    <w:rsid w:val="00733973"/>
    <w:rsid w:val="007342D0"/>
    <w:rsid w:val="00734C25"/>
    <w:rsid w:val="00734EDA"/>
    <w:rsid w:val="00735146"/>
    <w:rsid w:val="00735B78"/>
    <w:rsid w:val="007361D7"/>
    <w:rsid w:val="0073653E"/>
    <w:rsid w:val="00737943"/>
    <w:rsid w:val="0074077F"/>
    <w:rsid w:val="00741004"/>
    <w:rsid w:val="0074152F"/>
    <w:rsid w:val="00741D58"/>
    <w:rsid w:val="00741ECE"/>
    <w:rsid w:val="007424CA"/>
    <w:rsid w:val="007429B3"/>
    <w:rsid w:val="00743C68"/>
    <w:rsid w:val="00743FA7"/>
    <w:rsid w:val="00744C7C"/>
    <w:rsid w:val="00744D18"/>
    <w:rsid w:val="00745513"/>
    <w:rsid w:val="007458CD"/>
    <w:rsid w:val="00746CC7"/>
    <w:rsid w:val="00747680"/>
    <w:rsid w:val="00747977"/>
    <w:rsid w:val="007507D9"/>
    <w:rsid w:val="00750EF7"/>
    <w:rsid w:val="00752165"/>
    <w:rsid w:val="00752553"/>
    <w:rsid w:val="00752A80"/>
    <w:rsid w:val="00752B68"/>
    <w:rsid w:val="00753689"/>
    <w:rsid w:val="007549CF"/>
    <w:rsid w:val="00755040"/>
    <w:rsid w:val="0075549C"/>
    <w:rsid w:val="00756C64"/>
    <w:rsid w:val="00757AFE"/>
    <w:rsid w:val="00757D55"/>
    <w:rsid w:val="0076133A"/>
    <w:rsid w:val="0076295A"/>
    <w:rsid w:val="00762B77"/>
    <w:rsid w:val="0076303B"/>
    <w:rsid w:val="0076356F"/>
    <w:rsid w:val="00764914"/>
    <w:rsid w:val="00765771"/>
    <w:rsid w:val="00765F43"/>
    <w:rsid w:val="0076632F"/>
    <w:rsid w:val="007669ED"/>
    <w:rsid w:val="00767097"/>
    <w:rsid w:val="007674EF"/>
    <w:rsid w:val="00767E92"/>
    <w:rsid w:val="007708EB"/>
    <w:rsid w:val="00771575"/>
    <w:rsid w:val="0077235F"/>
    <w:rsid w:val="0077253A"/>
    <w:rsid w:val="007727F6"/>
    <w:rsid w:val="00772856"/>
    <w:rsid w:val="0077290D"/>
    <w:rsid w:val="00772B38"/>
    <w:rsid w:val="00772FB4"/>
    <w:rsid w:val="007737A5"/>
    <w:rsid w:val="00773D89"/>
    <w:rsid w:val="00773D8F"/>
    <w:rsid w:val="007743FC"/>
    <w:rsid w:val="007773CF"/>
    <w:rsid w:val="00777A95"/>
    <w:rsid w:val="007800BE"/>
    <w:rsid w:val="007802F1"/>
    <w:rsid w:val="007804A7"/>
    <w:rsid w:val="00780AFB"/>
    <w:rsid w:val="00780B66"/>
    <w:rsid w:val="00781868"/>
    <w:rsid w:val="00781BAF"/>
    <w:rsid w:val="007832C4"/>
    <w:rsid w:val="00783832"/>
    <w:rsid w:val="00784F2D"/>
    <w:rsid w:val="007858D5"/>
    <w:rsid w:val="00786313"/>
    <w:rsid w:val="0078666A"/>
    <w:rsid w:val="0079195D"/>
    <w:rsid w:val="00791B03"/>
    <w:rsid w:val="00791C3D"/>
    <w:rsid w:val="0079272F"/>
    <w:rsid w:val="00793175"/>
    <w:rsid w:val="00793A8E"/>
    <w:rsid w:val="00793AD8"/>
    <w:rsid w:val="00793C8A"/>
    <w:rsid w:val="00794787"/>
    <w:rsid w:val="0079486E"/>
    <w:rsid w:val="00795314"/>
    <w:rsid w:val="00795487"/>
    <w:rsid w:val="0079618E"/>
    <w:rsid w:val="00796471"/>
    <w:rsid w:val="00796A59"/>
    <w:rsid w:val="00796D2E"/>
    <w:rsid w:val="007A0FF2"/>
    <w:rsid w:val="007A1AFB"/>
    <w:rsid w:val="007A27A8"/>
    <w:rsid w:val="007A374E"/>
    <w:rsid w:val="007A41CE"/>
    <w:rsid w:val="007A48F4"/>
    <w:rsid w:val="007A4CF0"/>
    <w:rsid w:val="007A4DCC"/>
    <w:rsid w:val="007A5E07"/>
    <w:rsid w:val="007A5E40"/>
    <w:rsid w:val="007A632E"/>
    <w:rsid w:val="007B0894"/>
    <w:rsid w:val="007B103E"/>
    <w:rsid w:val="007B114F"/>
    <w:rsid w:val="007B1BF9"/>
    <w:rsid w:val="007B2389"/>
    <w:rsid w:val="007B27DD"/>
    <w:rsid w:val="007B2831"/>
    <w:rsid w:val="007B28FB"/>
    <w:rsid w:val="007B2EA9"/>
    <w:rsid w:val="007B3544"/>
    <w:rsid w:val="007B3F1C"/>
    <w:rsid w:val="007B5037"/>
    <w:rsid w:val="007B6653"/>
    <w:rsid w:val="007B6CDB"/>
    <w:rsid w:val="007B75E4"/>
    <w:rsid w:val="007B77B2"/>
    <w:rsid w:val="007B7D50"/>
    <w:rsid w:val="007C0E1B"/>
    <w:rsid w:val="007C0FDC"/>
    <w:rsid w:val="007C1649"/>
    <w:rsid w:val="007C2E7C"/>
    <w:rsid w:val="007C3186"/>
    <w:rsid w:val="007C329B"/>
    <w:rsid w:val="007C3988"/>
    <w:rsid w:val="007C3C6A"/>
    <w:rsid w:val="007C477C"/>
    <w:rsid w:val="007C4A62"/>
    <w:rsid w:val="007C4EE5"/>
    <w:rsid w:val="007C4F79"/>
    <w:rsid w:val="007C534F"/>
    <w:rsid w:val="007C537D"/>
    <w:rsid w:val="007C5FD7"/>
    <w:rsid w:val="007C69AA"/>
    <w:rsid w:val="007C6B22"/>
    <w:rsid w:val="007C6E6C"/>
    <w:rsid w:val="007C70D1"/>
    <w:rsid w:val="007C7CB0"/>
    <w:rsid w:val="007C7F12"/>
    <w:rsid w:val="007D1F58"/>
    <w:rsid w:val="007D2AFC"/>
    <w:rsid w:val="007D2C37"/>
    <w:rsid w:val="007D301A"/>
    <w:rsid w:val="007D3C32"/>
    <w:rsid w:val="007D3C58"/>
    <w:rsid w:val="007D3CE9"/>
    <w:rsid w:val="007D45C9"/>
    <w:rsid w:val="007D4877"/>
    <w:rsid w:val="007D4B39"/>
    <w:rsid w:val="007D6158"/>
    <w:rsid w:val="007D6B48"/>
    <w:rsid w:val="007D77D5"/>
    <w:rsid w:val="007D7A14"/>
    <w:rsid w:val="007E0565"/>
    <w:rsid w:val="007E0916"/>
    <w:rsid w:val="007E0AEF"/>
    <w:rsid w:val="007E0CF8"/>
    <w:rsid w:val="007E157B"/>
    <w:rsid w:val="007E18AE"/>
    <w:rsid w:val="007E1D5A"/>
    <w:rsid w:val="007E2181"/>
    <w:rsid w:val="007E3480"/>
    <w:rsid w:val="007E3870"/>
    <w:rsid w:val="007E468F"/>
    <w:rsid w:val="007E47CB"/>
    <w:rsid w:val="007E498E"/>
    <w:rsid w:val="007E4CD1"/>
    <w:rsid w:val="007E5E31"/>
    <w:rsid w:val="007E5F1E"/>
    <w:rsid w:val="007E74A4"/>
    <w:rsid w:val="007F0CDF"/>
    <w:rsid w:val="007F0F86"/>
    <w:rsid w:val="007F296B"/>
    <w:rsid w:val="007F2D49"/>
    <w:rsid w:val="007F37E8"/>
    <w:rsid w:val="007F3BA4"/>
    <w:rsid w:val="007F5826"/>
    <w:rsid w:val="007F6026"/>
    <w:rsid w:val="007F63EF"/>
    <w:rsid w:val="007F66C9"/>
    <w:rsid w:val="007F6D7F"/>
    <w:rsid w:val="007F739A"/>
    <w:rsid w:val="008004D3"/>
    <w:rsid w:val="00800707"/>
    <w:rsid w:val="00800BCA"/>
    <w:rsid w:val="00800FDA"/>
    <w:rsid w:val="00802E05"/>
    <w:rsid w:val="00803F20"/>
    <w:rsid w:val="00805144"/>
    <w:rsid w:val="00806193"/>
    <w:rsid w:val="008061B7"/>
    <w:rsid w:val="0081005D"/>
    <w:rsid w:val="008101D0"/>
    <w:rsid w:val="008106D9"/>
    <w:rsid w:val="00810FEE"/>
    <w:rsid w:val="0081159C"/>
    <w:rsid w:val="008117A4"/>
    <w:rsid w:val="008127E5"/>
    <w:rsid w:val="00813A66"/>
    <w:rsid w:val="00813D1E"/>
    <w:rsid w:val="00813E45"/>
    <w:rsid w:val="0081454D"/>
    <w:rsid w:val="00816A70"/>
    <w:rsid w:val="00817277"/>
    <w:rsid w:val="00817B49"/>
    <w:rsid w:val="00817DBE"/>
    <w:rsid w:val="00821740"/>
    <w:rsid w:val="00822F02"/>
    <w:rsid w:val="00823263"/>
    <w:rsid w:val="0082492C"/>
    <w:rsid w:val="008249AA"/>
    <w:rsid w:val="00824A68"/>
    <w:rsid w:val="00824C2D"/>
    <w:rsid w:val="0082502A"/>
    <w:rsid w:val="008250C1"/>
    <w:rsid w:val="00825144"/>
    <w:rsid w:val="00826DF8"/>
    <w:rsid w:val="00826F28"/>
    <w:rsid w:val="00827831"/>
    <w:rsid w:val="00827CBF"/>
    <w:rsid w:val="00830BCB"/>
    <w:rsid w:val="008332C7"/>
    <w:rsid w:val="00833F5B"/>
    <w:rsid w:val="00835886"/>
    <w:rsid w:val="00835CE5"/>
    <w:rsid w:val="00835E60"/>
    <w:rsid w:val="0083673C"/>
    <w:rsid w:val="0083681C"/>
    <w:rsid w:val="00836FA4"/>
    <w:rsid w:val="008375F4"/>
    <w:rsid w:val="008378F7"/>
    <w:rsid w:val="00841684"/>
    <w:rsid w:val="00841E2E"/>
    <w:rsid w:val="0084318A"/>
    <w:rsid w:val="008441FF"/>
    <w:rsid w:val="00844397"/>
    <w:rsid w:val="00844B96"/>
    <w:rsid w:val="00844DB4"/>
    <w:rsid w:val="00845121"/>
    <w:rsid w:val="00845390"/>
    <w:rsid w:val="00845578"/>
    <w:rsid w:val="0084593A"/>
    <w:rsid w:val="00845DDA"/>
    <w:rsid w:val="00846BFD"/>
    <w:rsid w:val="008475FD"/>
    <w:rsid w:val="00847CCD"/>
    <w:rsid w:val="00851A22"/>
    <w:rsid w:val="008523A1"/>
    <w:rsid w:val="00853505"/>
    <w:rsid w:val="008538DA"/>
    <w:rsid w:val="00854B30"/>
    <w:rsid w:val="0085634D"/>
    <w:rsid w:val="00856CAE"/>
    <w:rsid w:val="00856D8D"/>
    <w:rsid w:val="0085747E"/>
    <w:rsid w:val="00860AD8"/>
    <w:rsid w:val="00860B98"/>
    <w:rsid w:val="00860D7A"/>
    <w:rsid w:val="008618ED"/>
    <w:rsid w:val="00861B42"/>
    <w:rsid w:val="00861EBA"/>
    <w:rsid w:val="00862352"/>
    <w:rsid w:val="00862460"/>
    <w:rsid w:val="00862A45"/>
    <w:rsid w:val="00862A79"/>
    <w:rsid w:val="008630D5"/>
    <w:rsid w:val="00864CBF"/>
    <w:rsid w:val="008652DA"/>
    <w:rsid w:val="00865546"/>
    <w:rsid w:val="00865E14"/>
    <w:rsid w:val="00865ECD"/>
    <w:rsid w:val="008673F4"/>
    <w:rsid w:val="00867949"/>
    <w:rsid w:val="008735D2"/>
    <w:rsid w:val="0087365B"/>
    <w:rsid w:val="00873BF5"/>
    <w:rsid w:val="00874042"/>
    <w:rsid w:val="008744CA"/>
    <w:rsid w:val="00874B19"/>
    <w:rsid w:val="008751EB"/>
    <w:rsid w:val="00875282"/>
    <w:rsid w:val="00875723"/>
    <w:rsid w:val="00876A45"/>
    <w:rsid w:val="00876C33"/>
    <w:rsid w:val="008773BB"/>
    <w:rsid w:val="00880334"/>
    <w:rsid w:val="008808C9"/>
    <w:rsid w:val="00880901"/>
    <w:rsid w:val="00880BEE"/>
    <w:rsid w:val="00880CF8"/>
    <w:rsid w:val="00880F60"/>
    <w:rsid w:val="0088119F"/>
    <w:rsid w:val="00881848"/>
    <w:rsid w:val="0088252E"/>
    <w:rsid w:val="00882A14"/>
    <w:rsid w:val="00882C9E"/>
    <w:rsid w:val="00883F59"/>
    <w:rsid w:val="00885351"/>
    <w:rsid w:val="00885B6C"/>
    <w:rsid w:val="00885DD2"/>
    <w:rsid w:val="00886181"/>
    <w:rsid w:val="00887A7E"/>
    <w:rsid w:val="00890CC2"/>
    <w:rsid w:val="00891619"/>
    <w:rsid w:val="008918E2"/>
    <w:rsid w:val="008926A3"/>
    <w:rsid w:val="008929F8"/>
    <w:rsid w:val="00892C0D"/>
    <w:rsid w:val="00892D92"/>
    <w:rsid w:val="00892F14"/>
    <w:rsid w:val="00894B3C"/>
    <w:rsid w:val="0089595A"/>
    <w:rsid w:val="008962B1"/>
    <w:rsid w:val="0089639E"/>
    <w:rsid w:val="0089703B"/>
    <w:rsid w:val="00897622"/>
    <w:rsid w:val="00897D13"/>
    <w:rsid w:val="008A139C"/>
    <w:rsid w:val="008A1B97"/>
    <w:rsid w:val="008A2411"/>
    <w:rsid w:val="008A27F6"/>
    <w:rsid w:val="008A5679"/>
    <w:rsid w:val="008A6113"/>
    <w:rsid w:val="008A61FA"/>
    <w:rsid w:val="008A6572"/>
    <w:rsid w:val="008A6D95"/>
    <w:rsid w:val="008A6EAE"/>
    <w:rsid w:val="008A7189"/>
    <w:rsid w:val="008A76A9"/>
    <w:rsid w:val="008A7DAB"/>
    <w:rsid w:val="008B00FF"/>
    <w:rsid w:val="008B04FC"/>
    <w:rsid w:val="008B0534"/>
    <w:rsid w:val="008B05AD"/>
    <w:rsid w:val="008B1183"/>
    <w:rsid w:val="008B28CC"/>
    <w:rsid w:val="008B2A8F"/>
    <w:rsid w:val="008B2C09"/>
    <w:rsid w:val="008B2E98"/>
    <w:rsid w:val="008B3A01"/>
    <w:rsid w:val="008B41D8"/>
    <w:rsid w:val="008B4F74"/>
    <w:rsid w:val="008B5C30"/>
    <w:rsid w:val="008B6EF2"/>
    <w:rsid w:val="008C1908"/>
    <w:rsid w:val="008C1EA2"/>
    <w:rsid w:val="008C25CD"/>
    <w:rsid w:val="008C32C3"/>
    <w:rsid w:val="008C3571"/>
    <w:rsid w:val="008C65AD"/>
    <w:rsid w:val="008C6687"/>
    <w:rsid w:val="008C7397"/>
    <w:rsid w:val="008D0347"/>
    <w:rsid w:val="008D04E7"/>
    <w:rsid w:val="008D0CD5"/>
    <w:rsid w:val="008D21C9"/>
    <w:rsid w:val="008D267E"/>
    <w:rsid w:val="008D27EB"/>
    <w:rsid w:val="008D446D"/>
    <w:rsid w:val="008D44F2"/>
    <w:rsid w:val="008D4BA5"/>
    <w:rsid w:val="008D5BA1"/>
    <w:rsid w:val="008D6061"/>
    <w:rsid w:val="008D69A5"/>
    <w:rsid w:val="008D709E"/>
    <w:rsid w:val="008D7586"/>
    <w:rsid w:val="008E00E5"/>
    <w:rsid w:val="008E0549"/>
    <w:rsid w:val="008E06B1"/>
    <w:rsid w:val="008E11F5"/>
    <w:rsid w:val="008E1A82"/>
    <w:rsid w:val="008E23AF"/>
    <w:rsid w:val="008E3387"/>
    <w:rsid w:val="008E36F6"/>
    <w:rsid w:val="008E395D"/>
    <w:rsid w:val="008E3ABF"/>
    <w:rsid w:val="008E4A1C"/>
    <w:rsid w:val="008E4A63"/>
    <w:rsid w:val="008E4C87"/>
    <w:rsid w:val="008E50A4"/>
    <w:rsid w:val="008E5AE9"/>
    <w:rsid w:val="008E60AA"/>
    <w:rsid w:val="008E6229"/>
    <w:rsid w:val="008E6414"/>
    <w:rsid w:val="008E69B4"/>
    <w:rsid w:val="008E6CAC"/>
    <w:rsid w:val="008E7C47"/>
    <w:rsid w:val="008F0677"/>
    <w:rsid w:val="008F10C3"/>
    <w:rsid w:val="008F1A73"/>
    <w:rsid w:val="008F1CFF"/>
    <w:rsid w:val="008F20D7"/>
    <w:rsid w:val="008F276F"/>
    <w:rsid w:val="008F368C"/>
    <w:rsid w:val="008F37E1"/>
    <w:rsid w:val="008F4AE5"/>
    <w:rsid w:val="008F5166"/>
    <w:rsid w:val="008F5B9D"/>
    <w:rsid w:val="008F6973"/>
    <w:rsid w:val="008F6FB4"/>
    <w:rsid w:val="008F712E"/>
    <w:rsid w:val="008F713D"/>
    <w:rsid w:val="008F7A46"/>
    <w:rsid w:val="008F7DC5"/>
    <w:rsid w:val="008F7DEB"/>
    <w:rsid w:val="0090097E"/>
    <w:rsid w:val="009013D1"/>
    <w:rsid w:val="00901B4F"/>
    <w:rsid w:val="00901BC7"/>
    <w:rsid w:val="00903BB6"/>
    <w:rsid w:val="0090468D"/>
    <w:rsid w:val="0090468F"/>
    <w:rsid w:val="00905413"/>
    <w:rsid w:val="00905EE9"/>
    <w:rsid w:val="00906DE9"/>
    <w:rsid w:val="009103C3"/>
    <w:rsid w:val="00910487"/>
    <w:rsid w:val="00910659"/>
    <w:rsid w:val="00910739"/>
    <w:rsid w:val="009108CF"/>
    <w:rsid w:val="00911622"/>
    <w:rsid w:val="0091287D"/>
    <w:rsid w:val="00912A82"/>
    <w:rsid w:val="009130F9"/>
    <w:rsid w:val="0091384C"/>
    <w:rsid w:val="00913BE9"/>
    <w:rsid w:val="00913C4F"/>
    <w:rsid w:val="00915C0D"/>
    <w:rsid w:val="00917D83"/>
    <w:rsid w:val="00920E4A"/>
    <w:rsid w:val="009215B9"/>
    <w:rsid w:val="00921641"/>
    <w:rsid w:val="00921BC8"/>
    <w:rsid w:val="00921DFB"/>
    <w:rsid w:val="0092204C"/>
    <w:rsid w:val="009223A7"/>
    <w:rsid w:val="009228B1"/>
    <w:rsid w:val="00922F98"/>
    <w:rsid w:val="00923483"/>
    <w:rsid w:val="00925662"/>
    <w:rsid w:val="00926A63"/>
    <w:rsid w:val="00926C2C"/>
    <w:rsid w:val="00926E38"/>
    <w:rsid w:val="00927657"/>
    <w:rsid w:val="00927E0E"/>
    <w:rsid w:val="00930C98"/>
    <w:rsid w:val="00931090"/>
    <w:rsid w:val="009310A0"/>
    <w:rsid w:val="0093114B"/>
    <w:rsid w:val="00931640"/>
    <w:rsid w:val="00931AB4"/>
    <w:rsid w:val="009326B8"/>
    <w:rsid w:val="00932CB5"/>
    <w:rsid w:val="0093360E"/>
    <w:rsid w:val="00934019"/>
    <w:rsid w:val="009342C0"/>
    <w:rsid w:val="00936AA5"/>
    <w:rsid w:val="00936C0C"/>
    <w:rsid w:val="00937156"/>
    <w:rsid w:val="00937BB8"/>
    <w:rsid w:val="00937DAE"/>
    <w:rsid w:val="00940ACC"/>
    <w:rsid w:val="00942211"/>
    <w:rsid w:val="00942555"/>
    <w:rsid w:val="0094299B"/>
    <w:rsid w:val="0094331E"/>
    <w:rsid w:val="00943666"/>
    <w:rsid w:val="00943697"/>
    <w:rsid w:val="00943937"/>
    <w:rsid w:val="00943A37"/>
    <w:rsid w:val="00943E14"/>
    <w:rsid w:val="00943F4B"/>
    <w:rsid w:val="00944019"/>
    <w:rsid w:val="00944656"/>
    <w:rsid w:val="00945D8A"/>
    <w:rsid w:val="0094605D"/>
    <w:rsid w:val="009460A7"/>
    <w:rsid w:val="00946224"/>
    <w:rsid w:val="00947668"/>
    <w:rsid w:val="00950FB5"/>
    <w:rsid w:val="00951C3A"/>
    <w:rsid w:val="009528A7"/>
    <w:rsid w:val="00952CCC"/>
    <w:rsid w:val="00953D94"/>
    <w:rsid w:val="009544AF"/>
    <w:rsid w:val="0095454E"/>
    <w:rsid w:val="00954AF4"/>
    <w:rsid w:val="00954EBB"/>
    <w:rsid w:val="009554CD"/>
    <w:rsid w:val="00956788"/>
    <w:rsid w:val="00956C7F"/>
    <w:rsid w:val="0095711A"/>
    <w:rsid w:val="009577A4"/>
    <w:rsid w:val="00960529"/>
    <w:rsid w:val="00960A27"/>
    <w:rsid w:val="00961341"/>
    <w:rsid w:val="00961C85"/>
    <w:rsid w:val="009628C8"/>
    <w:rsid w:val="00962A17"/>
    <w:rsid w:val="00962BE4"/>
    <w:rsid w:val="00963534"/>
    <w:rsid w:val="009638B8"/>
    <w:rsid w:val="00963A8F"/>
    <w:rsid w:val="009647D3"/>
    <w:rsid w:val="00964BB7"/>
    <w:rsid w:val="00965A4C"/>
    <w:rsid w:val="00966135"/>
    <w:rsid w:val="00966A82"/>
    <w:rsid w:val="00966E05"/>
    <w:rsid w:val="00966E12"/>
    <w:rsid w:val="0096776D"/>
    <w:rsid w:val="00967BBE"/>
    <w:rsid w:val="009700A7"/>
    <w:rsid w:val="009700D4"/>
    <w:rsid w:val="00970511"/>
    <w:rsid w:val="00970880"/>
    <w:rsid w:val="009710B4"/>
    <w:rsid w:val="00971AB2"/>
    <w:rsid w:val="00971DBD"/>
    <w:rsid w:val="00971DF0"/>
    <w:rsid w:val="009723CE"/>
    <w:rsid w:val="00972561"/>
    <w:rsid w:val="00972562"/>
    <w:rsid w:val="00972876"/>
    <w:rsid w:val="00972C63"/>
    <w:rsid w:val="00972C7F"/>
    <w:rsid w:val="00974EED"/>
    <w:rsid w:val="009754F5"/>
    <w:rsid w:val="00975C55"/>
    <w:rsid w:val="00975FBB"/>
    <w:rsid w:val="009760A7"/>
    <w:rsid w:val="0097696D"/>
    <w:rsid w:val="009803DF"/>
    <w:rsid w:val="009803FA"/>
    <w:rsid w:val="00981542"/>
    <w:rsid w:val="00981ABF"/>
    <w:rsid w:val="00981BD9"/>
    <w:rsid w:val="00982D26"/>
    <w:rsid w:val="00982F5A"/>
    <w:rsid w:val="00983626"/>
    <w:rsid w:val="00983B7E"/>
    <w:rsid w:val="00983E29"/>
    <w:rsid w:val="00984149"/>
    <w:rsid w:val="0098572B"/>
    <w:rsid w:val="00985782"/>
    <w:rsid w:val="00986041"/>
    <w:rsid w:val="009863A7"/>
    <w:rsid w:val="009874A5"/>
    <w:rsid w:val="009901B7"/>
    <w:rsid w:val="00990D53"/>
    <w:rsid w:val="00991688"/>
    <w:rsid w:val="009926AD"/>
    <w:rsid w:val="00992A1D"/>
    <w:rsid w:val="00992B2D"/>
    <w:rsid w:val="00992BDE"/>
    <w:rsid w:val="00992DF6"/>
    <w:rsid w:val="00993173"/>
    <w:rsid w:val="00993F60"/>
    <w:rsid w:val="009940C4"/>
    <w:rsid w:val="009945FC"/>
    <w:rsid w:val="00994D86"/>
    <w:rsid w:val="009958C0"/>
    <w:rsid w:val="009963BA"/>
    <w:rsid w:val="00997B62"/>
    <w:rsid w:val="00997E44"/>
    <w:rsid w:val="009A06EC"/>
    <w:rsid w:val="009A079A"/>
    <w:rsid w:val="009A14F9"/>
    <w:rsid w:val="009A19F2"/>
    <w:rsid w:val="009A1C54"/>
    <w:rsid w:val="009A2385"/>
    <w:rsid w:val="009A4B06"/>
    <w:rsid w:val="009A57D7"/>
    <w:rsid w:val="009A59D9"/>
    <w:rsid w:val="009A5A6F"/>
    <w:rsid w:val="009A63A1"/>
    <w:rsid w:val="009A6DC1"/>
    <w:rsid w:val="009A7305"/>
    <w:rsid w:val="009A733C"/>
    <w:rsid w:val="009A754F"/>
    <w:rsid w:val="009A7875"/>
    <w:rsid w:val="009A7C01"/>
    <w:rsid w:val="009B0D53"/>
    <w:rsid w:val="009B1D36"/>
    <w:rsid w:val="009B22D2"/>
    <w:rsid w:val="009B287B"/>
    <w:rsid w:val="009B3A8F"/>
    <w:rsid w:val="009B4374"/>
    <w:rsid w:val="009B4ADE"/>
    <w:rsid w:val="009B5626"/>
    <w:rsid w:val="009B576B"/>
    <w:rsid w:val="009B6CCC"/>
    <w:rsid w:val="009B72DF"/>
    <w:rsid w:val="009B76BD"/>
    <w:rsid w:val="009C06B5"/>
    <w:rsid w:val="009C07B6"/>
    <w:rsid w:val="009C0E94"/>
    <w:rsid w:val="009C1068"/>
    <w:rsid w:val="009C1CDD"/>
    <w:rsid w:val="009C1F7E"/>
    <w:rsid w:val="009C2290"/>
    <w:rsid w:val="009C2466"/>
    <w:rsid w:val="009C4B41"/>
    <w:rsid w:val="009C50D3"/>
    <w:rsid w:val="009C566D"/>
    <w:rsid w:val="009C56CC"/>
    <w:rsid w:val="009C577D"/>
    <w:rsid w:val="009C6358"/>
    <w:rsid w:val="009C6486"/>
    <w:rsid w:val="009C69B0"/>
    <w:rsid w:val="009D0B11"/>
    <w:rsid w:val="009D1C25"/>
    <w:rsid w:val="009D24BC"/>
    <w:rsid w:val="009D2A06"/>
    <w:rsid w:val="009D2D18"/>
    <w:rsid w:val="009D2E69"/>
    <w:rsid w:val="009D31DA"/>
    <w:rsid w:val="009D33F3"/>
    <w:rsid w:val="009D4E53"/>
    <w:rsid w:val="009D5839"/>
    <w:rsid w:val="009D5C35"/>
    <w:rsid w:val="009D5F64"/>
    <w:rsid w:val="009D74F1"/>
    <w:rsid w:val="009E0778"/>
    <w:rsid w:val="009E1207"/>
    <w:rsid w:val="009E36C7"/>
    <w:rsid w:val="009E457C"/>
    <w:rsid w:val="009E5056"/>
    <w:rsid w:val="009E574D"/>
    <w:rsid w:val="009E607F"/>
    <w:rsid w:val="009E6D55"/>
    <w:rsid w:val="009E6F83"/>
    <w:rsid w:val="009E745A"/>
    <w:rsid w:val="009E7A37"/>
    <w:rsid w:val="009F04CC"/>
    <w:rsid w:val="009F0AF2"/>
    <w:rsid w:val="009F0D31"/>
    <w:rsid w:val="009F1DA0"/>
    <w:rsid w:val="009F1E7B"/>
    <w:rsid w:val="009F1E94"/>
    <w:rsid w:val="009F2726"/>
    <w:rsid w:val="009F2810"/>
    <w:rsid w:val="009F3886"/>
    <w:rsid w:val="009F4365"/>
    <w:rsid w:val="009F583D"/>
    <w:rsid w:val="009F5B17"/>
    <w:rsid w:val="009F60DD"/>
    <w:rsid w:val="009F62AC"/>
    <w:rsid w:val="009F6A8D"/>
    <w:rsid w:val="009F6BA3"/>
    <w:rsid w:val="009F79E9"/>
    <w:rsid w:val="009F7CFA"/>
    <w:rsid w:val="00A00C63"/>
    <w:rsid w:val="00A01F99"/>
    <w:rsid w:val="00A02435"/>
    <w:rsid w:val="00A0244F"/>
    <w:rsid w:val="00A02FD8"/>
    <w:rsid w:val="00A032E4"/>
    <w:rsid w:val="00A044FE"/>
    <w:rsid w:val="00A053DD"/>
    <w:rsid w:val="00A05BC1"/>
    <w:rsid w:val="00A06767"/>
    <w:rsid w:val="00A06FB0"/>
    <w:rsid w:val="00A07988"/>
    <w:rsid w:val="00A100EE"/>
    <w:rsid w:val="00A1016B"/>
    <w:rsid w:val="00A1169D"/>
    <w:rsid w:val="00A127BE"/>
    <w:rsid w:val="00A13416"/>
    <w:rsid w:val="00A1421E"/>
    <w:rsid w:val="00A14E74"/>
    <w:rsid w:val="00A173EA"/>
    <w:rsid w:val="00A178D4"/>
    <w:rsid w:val="00A20020"/>
    <w:rsid w:val="00A20EB6"/>
    <w:rsid w:val="00A21454"/>
    <w:rsid w:val="00A2157F"/>
    <w:rsid w:val="00A21D2A"/>
    <w:rsid w:val="00A21E1A"/>
    <w:rsid w:val="00A230AB"/>
    <w:rsid w:val="00A233BF"/>
    <w:rsid w:val="00A23742"/>
    <w:rsid w:val="00A23992"/>
    <w:rsid w:val="00A246C4"/>
    <w:rsid w:val="00A26051"/>
    <w:rsid w:val="00A26129"/>
    <w:rsid w:val="00A261D8"/>
    <w:rsid w:val="00A262F7"/>
    <w:rsid w:val="00A26E48"/>
    <w:rsid w:val="00A27019"/>
    <w:rsid w:val="00A273BB"/>
    <w:rsid w:val="00A279F0"/>
    <w:rsid w:val="00A309A5"/>
    <w:rsid w:val="00A30A44"/>
    <w:rsid w:val="00A31226"/>
    <w:rsid w:val="00A33021"/>
    <w:rsid w:val="00A332D7"/>
    <w:rsid w:val="00A33858"/>
    <w:rsid w:val="00A33BBA"/>
    <w:rsid w:val="00A345C1"/>
    <w:rsid w:val="00A34829"/>
    <w:rsid w:val="00A35063"/>
    <w:rsid w:val="00A3517A"/>
    <w:rsid w:val="00A35217"/>
    <w:rsid w:val="00A35E70"/>
    <w:rsid w:val="00A35F4F"/>
    <w:rsid w:val="00A36E8A"/>
    <w:rsid w:val="00A37016"/>
    <w:rsid w:val="00A37675"/>
    <w:rsid w:val="00A378AF"/>
    <w:rsid w:val="00A37ABB"/>
    <w:rsid w:val="00A37E02"/>
    <w:rsid w:val="00A401FB"/>
    <w:rsid w:val="00A40964"/>
    <w:rsid w:val="00A40F4D"/>
    <w:rsid w:val="00A411F1"/>
    <w:rsid w:val="00A43023"/>
    <w:rsid w:val="00A4315C"/>
    <w:rsid w:val="00A43E97"/>
    <w:rsid w:val="00A473D7"/>
    <w:rsid w:val="00A478ED"/>
    <w:rsid w:val="00A50602"/>
    <w:rsid w:val="00A507A3"/>
    <w:rsid w:val="00A511CF"/>
    <w:rsid w:val="00A5152A"/>
    <w:rsid w:val="00A51712"/>
    <w:rsid w:val="00A51766"/>
    <w:rsid w:val="00A518D5"/>
    <w:rsid w:val="00A528FA"/>
    <w:rsid w:val="00A5297F"/>
    <w:rsid w:val="00A52D30"/>
    <w:rsid w:val="00A53379"/>
    <w:rsid w:val="00A53C57"/>
    <w:rsid w:val="00A53E9E"/>
    <w:rsid w:val="00A53F13"/>
    <w:rsid w:val="00A5511B"/>
    <w:rsid w:val="00A55723"/>
    <w:rsid w:val="00A56835"/>
    <w:rsid w:val="00A56989"/>
    <w:rsid w:val="00A56AA4"/>
    <w:rsid w:val="00A56B06"/>
    <w:rsid w:val="00A5731E"/>
    <w:rsid w:val="00A577E3"/>
    <w:rsid w:val="00A60561"/>
    <w:rsid w:val="00A608E4"/>
    <w:rsid w:val="00A60995"/>
    <w:rsid w:val="00A60EC8"/>
    <w:rsid w:val="00A61073"/>
    <w:rsid w:val="00A627AD"/>
    <w:rsid w:val="00A630E7"/>
    <w:rsid w:val="00A64F72"/>
    <w:rsid w:val="00A67663"/>
    <w:rsid w:val="00A679EA"/>
    <w:rsid w:val="00A67ECE"/>
    <w:rsid w:val="00A67FCE"/>
    <w:rsid w:val="00A706A2"/>
    <w:rsid w:val="00A70B91"/>
    <w:rsid w:val="00A71A5C"/>
    <w:rsid w:val="00A72C7F"/>
    <w:rsid w:val="00A72E1F"/>
    <w:rsid w:val="00A7348F"/>
    <w:rsid w:val="00A735EC"/>
    <w:rsid w:val="00A73662"/>
    <w:rsid w:val="00A7384A"/>
    <w:rsid w:val="00A748C9"/>
    <w:rsid w:val="00A755E0"/>
    <w:rsid w:val="00A75822"/>
    <w:rsid w:val="00A761B5"/>
    <w:rsid w:val="00A763B2"/>
    <w:rsid w:val="00A8108E"/>
    <w:rsid w:val="00A81504"/>
    <w:rsid w:val="00A81508"/>
    <w:rsid w:val="00A82893"/>
    <w:rsid w:val="00A82C1F"/>
    <w:rsid w:val="00A8300F"/>
    <w:rsid w:val="00A83294"/>
    <w:rsid w:val="00A833A9"/>
    <w:rsid w:val="00A837B4"/>
    <w:rsid w:val="00A83BF5"/>
    <w:rsid w:val="00A83FED"/>
    <w:rsid w:val="00A84755"/>
    <w:rsid w:val="00A84BC4"/>
    <w:rsid w:val="00A84FD6"/>
    <w:rsid w:val="00A85DAC"/>
    <w:rsid w:val="00A87490"/>
    <w:rsid w:val="00A90310"/>
    <w:rsid w:val="00A913B3"/>
    <w:rsid w:val="00A91EC9"/>
    <w:rsid w:val="00A91FFC"/>
    <w:rsid w:val="00A93CCC"/>
    <w:rsid w:val="00A93D2E"/>
    <w:rsid w:val="00A94B0D"/>
    <w:rsid w:val="00A95020"/>
    <w:rsid w:val="00A95438"/>
    <w:rsid w:val="00A95A3A"/>
    <w:rsid w:val="00A96A6C"/>
    <w:rsid w:val="00A9785E"/>
    <w:rsid w:val="00AA04DB"/>
    <w:rsid w:val="00AA0E38"/>
    <w:rsid w:val="00AA246A"/>
    <w:rsid w:val="00AA2BE9"/>
    <w:rsid w:val="00AA4311"/>
    <w:rsid w:val="00AA4E13"/>
    <w:rsid w:val="00AA4FE2"/>
    <w:rsid w:val="00AA5365"/>
    <w:rsid w:val="00AA557E"/>
    <w:rsid w:val="00AA5A98"/>
    <w:rsid w:val="00AA5CE0"/>
    <w:rsid w:val="00AA5CF9"/>
    <w:rsid w:val="00AA66DB"/>
    <w:rsid w:val="00AA6990"/>
    <w:rsid w:val="00AA6EAB"/>
    <w:rsid w:val="00AB01A6"/>
    <w:rsid w:val="00AB0203"/>
    <w:rsid w:val="00AB079E"/>
    <w:rsid w:val="00AB0AE0"/>
    <w:rsid w:val="00AB0FA9"/>
    <w:rsid w:val="00AB13C7"/>
    <w:rsid w:val="00AB146C"/>
    <w:rsid w:val="00AB1C83"/>
    <w:rsid w:val="00AB1EB2"/>
    <w:rsid w:val="00AB276C"/>
    <w:rsid w:val="00AB2C54"/>
    <w:rsid w:val="00AB3DFA"/>
    <w:rsid w:val="00AB4E22"/>
    <w:rsid w:val="00AB4F02"/>
    <w:rsid w:val="00AB619A"/>
    <w:rsid w:val="00AB6F55"/>
    <w:rsid w:val="00AB74F2"/>
    <w:rsid w:val="00AB7CE2"/>
    <w:rsid w:val="00AC09E6"/>
    <w:rsid w:val="00AC120A"/>
    <w:rsid w:val="00AC1472"/>
    <w:rsid w:val="00AC1548"/>
    <w:rsid w:val="00AC1B46"/>
    <w:rsid w:val="00AC1E55"/>
    <w:rsid w:val="00AC2588"/>
    <w:rsid w:val="00AC5238"/>
    <w:rsid w:val="00AC6178"/>
    <w:rsid w:val="00AC64E3"/>
    <w:rsid w:val="00AC687A"/>
    <w:rsid w:val="00AC7C79"/>
    <w:rsid w:val="00AC7E25"/>
    <w:rsid w:val="00AD07C1"/>
    <w:rsid w:val="00AD11C0"/>
    <w:rsid w:val="00AD1571"/>
    <w:rsid w:val="00AD1C1F"/>
    <w:rsid w:val="00AD20A2"/>
    <w:rsid w:val="00AD29B4"/>
    <w:rsid w:val="00AD2E64"/>
    <w:rsid w:val="00AD3146"/>
    <w:rsid w:val="00AD3ACF"/>
    <w:rsid w:val="00AD3BC5"/>
    <w:rsid w:val="00AD4393"/>
    <w:rsid w:val="00AD4CC6"/>
    <w:rsid w:val="00AD4FA6"/>
    <w:rsid w:val="00AD55A9"/>
    <w:rsid w:val="00AD5624"/>
    <w:rsid w:val="00AD6843"/>
    <w:rsid w:val="00AD68D1"/>
    <w:rsid w:val="00AD6C44"/>
    <w:rsid w:val="00AD733B"/>
    <w:rsid w:val="00AE03E4"/>
    <w:rsid w:val="00AE150D"/>
    <w:rsid w:val="00AE166B"/>
    <w:rsid w:val="00AE1AB6"/>
    <w:rsid w:val="00AE1E96"/>
    <w:rsid w:val="00AE229E"/>
    <w:rsid w:val="00AE2A21"/>
    <w:rsid w:val="00AE41A3"/>
    <w:rsid w:val="00AE4B65"/>
    <w:rsid w:val="00AE4D39"/>
    <w:rsid w:val="00AE50F7"/>
    <w:rsid w:val="00AE5E9E"/>
    <w:rsid w:val="00AE7ADA"/>
    <w:rsid w:val="00AF0D9F"/>
    <w:rsid w:val="00AF133E"/>
    <w:rsid w:val="00AF1DA2"/>
    <w:rsid w:val="00AF20FB"/>
    <w:rsid w:val="00AF2484"/>
    <w:rsid w:val="00AF36C4"/>
    <w:rsid w:val="00AF36DF"/>
    <w:rsid w:val="00AF4145"/>
    <w:rsid w:val="00AF6EB3"/>
    <w:rsid w:val="00AF7476"/>
    <w:rsid w:val="00AF77AA"/>
    <w:rsid w:val="00AF7C75"/>
    <w:rsid w:val="00AF7E14"/>
    <w:rsid w:val="00B0039D"/>
    <w:rsid w:val="00B00C22"/>
    <w:rsid w:val="00B013A0"/>
    <w:rsid w:val="00B01E66"/>
    <w:rsid w:val="00B020C7"/>
    <w:rsid w:val="00B020C9"/>
    <w:rsid w:val="00B02EFC"/>
    <w:rsid w:val="00B0328C"/>
    <w:rsid w:val="00B04784"/>
    <w:rsid w:val="00B04A8A"/>
    <w:rsid w:val="00B04B57"/>
    <w:rsid w:val="00B06FA5"/>
    <w:rsid w:val="00B07115"/>
    <w:rsid w:val="00B0730C"/>
    <w:rsid w:val="00B07C7C"/>
    <w:rsid w:val="00B07D98"/>
    <w:rsid w:val="00B07FE2"/>
    <w:rsid w:val="00B10B25"/>
    <w:rsid w:val="00B10BD2"/>
    <w:rsid w:val="00B1119E"/>
    <w:rsid w:val="00B1127B"/>
    <w:rsid w:val="00B1147B"/>
    <w:rsid w:val="00B128F3"/>
    <w:rsid w:val="00B150C8"/>
    <w:rsid w:val="00B1567C"/>
    <w:rsid w:val="00B15CA0"/>
    <w:rsid w:val="00B16E73"/>
    <w:rsid w:val="00B1732C"/>
    <w:rsid w:val="00B17E34"/>
    <w:rsid w:val="00B20356"/>
    <w:rsid w:val="00B2140C"/>
    <w:rsid w:val="00B2173D"/>
    <w:rsid w:val="00B21B93"/>
    <w:rsid w:val="00B21D21"/>
    <w:rsid w:val="00B226AD"/>
    <w:rsid w:val="00B2285F"/>
    <w:rsid w:val="00B22F95"/>
    <w:rsid w:val="00B244E6"/>
    <w:rsid w:val="00B257AF"/>
    <w:rsid w:val="00B25872"/>
    <w:rsid w:val="00B25AFA"/>
    <w:rsid w:val="00B25BB4"/>
    <w:rsid w:val="00B269F5"/>
    <w:rsid w:val="00B27808"/>
    <w:rsid w:val="00B308BF"/>
    <w:rsid w:val="00B316BA"/>
    <w:rsid w:val="00B31F2F"/>
    <w:rsid w:val="00B31F92"/>
    <w:rsid w:val="00B323A8"/>
    <w:rsid w:val="00B32416"/>
    <w:rsid w:val="00B32FF0"/>
    <w:rsid w:val="00B3425F"/>
    <w:rsid w:val="00B3435B"/>
    <w:rsid w:val="00B34713"/>
    <w:rsid w:val="00B34D0E"/>
    <w:rsid w:val="00B351DF"/>
    <w:rsid w:val="00B36C71"/>
    <w:rsid w:val="00B3700F"/>
    <w:rsid w:val="00B37E8B"/>
    <w:rsid w:val="00B421D5"/>
    <w:rsid w:val="00B43915"/>
    <w:rsid w:val="00B43A31"/>
    <w:rsid w:val="00B44AA5"/>
    <w:rsid w:val="00B45990"/>
    <w:rsid w:val="00B459A5"/>
    <w:rsid w:val="00B46656"/>
    <w:rsid w:val="00B4748C"/>
    <w:rsid w:val="00B478B8"/>
    <w:rsid w:val="00B51223"/>
    <w:rsid w:val="00B51840"/>
    <w:rsid w:val="00B51D5E"/>
    <w:rsid w:val="00B5240D"/>
    <w:rsid w:val="00B5288B"/>
    <w:rsid w:val="00B52B5E"/>
    <w:rsid w:val="00B52DFA"/>
    <w:rsid w:val="00B5441F"/>
    <w:rsid w:val="00B5497E"/>
    <w:rsid w:val="00B549B3"/>
    <w:rsid w:val="00B5550E"/>
    <w:rsid w:val="00B55E14"/>
    <w:rsid w:val="00B573E2"/>
    <w:rsid w:val="00B576CA"/>
    <w:rsid w:val="00B57E19"/>
    <w:rsid w:val="00B604B2"/>
    <w:rsid w:val="00B60581"/>
    <w:rsid w:val="00B60975"/>
    <w:rsid w:val="00B619AE"/>
    <w:rsid w:val="00B61D2C"/>
    <w:rsid w:val="00B62A35"/>
    <w:rsid w:val="00B631B5"/>
    <w:rsid w:val="00B63664"/>
    <w:rsid w:val="00B63B79"/>
    <w:rsid w:val="00B63ED2"/>
    <w:rsid w:val="00B65A8D"/>
    <w:rsid w:val="00B65B71"/>
    <w:rsid w:val="00B65C9D"/>
    <w:rsid w:val="00B665C5"/>
    <w:rsid w:val="00B665FE"/>
    <w:rsid w:val="00B70114"/>
    <w:rsid w:val="00B70817"/>
    <w:rsid w:val="00B70BBE"/>
    <w:rsid w:val="00B70C8F"/>
    <w:rsid w:val="00B710A0"/>
    <w:rsid w:val="00B713A5"/>
    <w:rsid w:val="00B71F26"/>
    <w:rsid w:val="00B721FA"/>
    <w:rsid w:val="00B74145"/>
    <w:rsid w:val="00B74837"/>
    <w:rsid w:val="00B77A4D"/>
    <w:rsid w:val="00B80AEE"/>
    <w:rsid w:val="00B80F6E"/>
    <w:rsid w:val="00B817D1"/>
    <w:rsid w:val="00B82766"/>
    <w:rsid w:val="00B8290F"/>
    <w:rsid w:val="00B831D4"/>
    <w:rsid w:val="00B83911"/>
    <w:rsid w:val="00B83999"/>
    <w:rsid w:val="00B83DA3"/>
    <w:rsid w:val="00B8468A"/>
    <w:rsid w:val="00B850DE"/>
    <w:rsid w:val="00B85650"/>
    <w:rsid w:val="00B86D49"/>
    <w:rsid w:val="00B87408"/>
    <w:rsid w:val="00B87CB1"/>
    <w:rsid w:val="00B905D7"/>
    <w:rsid w:val="00B90BFF"/>
    <w:rsid w:val="00B91441"/>
    <w:rsid w:val="00B91611"/>
    <w:rsid w:val="00B92073"/>
    <w:rsid w:val="00B926F0"/>
    <w:rsid w:val="00B93380"/>
    <w:rsid w:val="00B93A38"/>
    <w:rsid w:val="00B94085"/>
    <w:rsid w:val="00B94CA7"/>
    <w:rsid w:val="00B94D04"/>
    <w:rsid w:val="00B960C0"/>
    <w:rsid w:val="00B966B4"/>
    <w:rsid w:val="00B97245"/>
    <w:rsid w:val="00B9725B"/>
    <w:rsid w:val="00BA0046"/>
    <w:rsid w:val="00BA18A1"/>
    <w:rsid w:val="00BA1CF8"/>
    <w:rsid w:val="00BA285D"/>
    <w:rsid w:val="00BA2C55"/>
    <w:rsid w:val="00BA3171"/>
    <w:rsid w:val="00BA46C3"/>
    <w:rsid w:val="00BA4EE8"/>
    <w:rsid w:val="00BA593B"/>
    <w:rsid w:val="00BA5945"/>
    <w:rsid w:val="00BA5D19"/>
    <w:rsid w:val="00BA71BE"/>
    <w:rsid w:val="00BA78A3"/>
    <w:rsid w:val="00BA7FC9"/>
    <w:rsid w:val="00BB0179"/>
    <w:rsid w:val="00BB0E49"/>
    <w:rsid w:val="00BB1113"/>
    <w:rsid w:val="00BB2A41"/>
    <w:rsid w:val="00BB2F8C"/>
    <w:rsid w:val="00BB361C"/>
    <w:rsid w:val="00BB4504"/>
    <w:rsid w:val="00BB522E"/>
    <w:rsid w:val="00BB665C"/>
    <w:rsid w:val="00BB7758"/>
    <w:rsid w:val="00BB77D2"/>
    <w:rsid w:val="00BB78CC"/>
    <w:rsid w:val="00BC0198"/>
    <w:rsid w:val="00BC07AB"/>
    <w:rsid w:val="00BC1495"/>
    <w:rsid w:val="00BC2040"/>
    <w:rsid w:val="00BC2A7C"/>
    <w:rsid w:val="00BC2C0C"/>
    <w:rsid w:val="00BC3121"/>
    <w:rsid w:val="00BC3A12"/>
    <w:rsid w:val="00BC3B76"/>
    <w:rsid w:val="00BC3C06"/>
    <w:rsid w:val="00BC41B7"/>
    <w:rsid w:val="00BC5862"/>
    <w:rsid w:val="00BC5DC8"/>
    <w:rsid w:val="00BC64D7"/>
    <w:rsid w:val="00BC6A1B"/>
    <w:rsid w:val="00BD0AD9"/>
    <w:rsid w:val="00BD129F"/>
    <w:rsid w:val="00BD1766"/>
    <w:rsid w:val="00BD1B41"/>
    <w:rsid w:val="00BD2144"/>
    <w:rsid w:val="00BD288F"/>
    <w:rsid w:val="00BD2F0C"/>
    <w:rsid w:val="00BD30A6"/>
    <w:rsid w:val="00BD32CB"/>
    <w:rsid w:val="00BD33F4"/>
    <w:rsid w:val="00BD38F9"/>
    <w:rsid w:val="00BD4E21"/>
    <w:rsid w:val="00BD4E71"/>
    <w:rsid w:val="00BD4F22"/>
    <w:rsid w:val="00BD5C88"/>
    <w:rsid w:val="00BE0455"/>
    <w:rsid w:val="00BE07CE"/>
    <w:rsid w:val="00BE1265"/>
    <w:rsid w:val="00BE207D"/>
    <w:rsid w:val="00BE3B2F"/>
    <w:rsid w:val="00BE3D8F"/>
    <w:rsid w:val="00BE54B9"/>
    <w:rsid w:val="00BF0184"/>
    <w:rsid w:val="00BF150B"/>
    <w:rsid w:val="00BF17D3"/>
    <w:rsid w:val="00BF2525"/>
    <w:rsid w:val="00BF2763"/>
    <w:rsid w:val="00BF2870"/>
    <w:rsid w:val="00BF3130"/>
    <w:rsid w:val="00BF4856"/>
    <w:rsid w:val="00BF558E"/>
    <w:rsid w:val="00BF5A91"/>
    <w:rsid w:val="00BF709A"/>
    <w:rsid w:val="00BF76F5"/>
    <w:rsid w:val="00BF7EC7"/>
    <w:rsid w:val="00C00C0A"/>
    <w:rsid w:val="00C00D60"/>
    <w:rsid w:val="00C01824"/>
    <w:rsid w:val="00C01A1A"/>
    <w:rsid w:val="00C026C5"/>
    <w:rsid w:val="00C02782"/>
    <w:rsid w:val="00C028BE"/>
    <w:rsid w:val="00C0292A"/>
    <w:rsid w:val="00C03701"/>
    <w:rsid w:val="00C05879"/>
    <w:rsid w:val="00C05B79"/>
    <w:rsid w:val="00C0686B"/>
    <w:rsid w:val="00C072F5"/>
    <w:rsid w:val="00C0777C"/>
    <w:rsid w:val="00C07B52"/>
    <w:rsid w:val="00C100A9"/>
    <w:rsid w:val="00C10C12"/>
    <w:rsid w:val="00C11C1A"/>
    <w:rsid w:val="00C13503"/>
    <w:rsid w:val="00C1365C"/>
    <w:rsid w:val="00C13AF3"/>
    <w:rsid w:val="00C13CB7"/>
    <w:rsid w:val="00C149A6"/>
    <w:rsid w:val="00C14D08"/>
    <w:rsid w:val="00C15904"/>
    <w:rsid w:val="00C15C21"/>
    <w:rsid w:val="00C169A4"/>
    <w:rsid w:val="00C170E2"/>
    <w:rsid w:val="00C17F76"/>
    <w:rsid w:val="00C203C7"/>
    <w:rsid w:val="00C213F1"/>
    <w:rsid w:val="00C24BEC"/>
    <w:rsid w:val="00C251B0"/>
    <w:rsid w:val="00C26B2F"/>
    <w:rsid w:val="00C270BB"/>
    <w:rsid w:val="00C27510"/>
    <w:rsid w:val="00C30EDA"/>
    <w:rsid w:val="00C3165F"/>
    <w:rsid w:val="00C31DE3"/>
    <w:rsid w:val="00C323E8"/>
    <w:rsid w:val="00C3252E"/>
    <w:rsid w:val="00C327B0"/>
    <w:rsid w:val="00C33447"/>
    <w:rsid w:val="00C3413F"/>
    <w:rsid w:val="00C35E0D"/>
    <w:rsid w:val="00C3604B"/>
    <w:rsid w:val="00C41264"/>
    <w:rsid w:val="00C417B7"/>
    <w:rsid w:val="00C4213B"/>
    <w:rsid w:val="00C432FA"/>
    <w:rsid w:val="00C438FD"/>
    <w:rsid w:val="00C43D5F"/>
    <w:rsid w:val="00C44501"/>
    <w:rsid w:val="00C445EA"/>
    <w:rsid w:val="00C44C21"/>
    <w:rsid w:val="00C45478"/>
    <w:rsid w:val="00C455E5"/>
    <w:rsid w:val="00C5071A"/>
    <w:rsid w:val="00C51645"/>
    <w:rsid w:val="00C51E19"/>
    <w:rsid w:val="00C528A5"/>
    <w:rsid w:val="00C52B42"/>
    <w:rsid w:val="00C52BBB"/>
    <w:rsid w:val="00C52E48"/>
    <w:rsid w:val="00C540BF"/>
    <w:rsid w:val="00C5482F"/>
    <w:rsid w:val="00C57DFC"/>
    <w:rsid w:val="00C57F87"/>
    <w:rsid w:val="00C60D77"/>
    <w:rsid w:val="00C60F22"/>
    <w:rsid w:val="00C610F0"/>
    <w:rsid w:val="00C612F0"/>
    <w:rsid w:val="00C614FC"/>
    <w:rsid w:val="00C61D8B"/>
    <w:rsid w:val="00C63CA9"/>
    <w:rsid w:val="00C63FB1"/>
    <w:rsid w:val="00C643E4"/>
    <w:rsid w:val="00C64C26"/>
    <w:rsid w:val="00C65664"/>
    <w:rsid w:val="00C65A80"/>
    <w:rsid w:val="00C67BCD"/>
    <w:rsid w:val="00C67E31"/>
    <w:rsid w:val="00C7010F"/>
    <w:rsid w:val="00C71778"/>
    <w:rsid w:val="00C71EF1"/>
    <w:rsid w:val="00C71F03"/>
    <w:rsid w:val="00C722D1"/>
    <w:rsid w:val="00C73271"/>
    <w:rsid w:val="00C74FFB"/>
    <w:rsid w:val="00C7507C"/>
    <w:rsid w:val="00C76339"/>
    <w:rsid w:val="00C76615"/>
    <w:rsid w:val="00C80EE0"/>
    <w:rsid w:val="00C8184F"/>
    <w:rsid w:val="00C81D44"/>
    <w:rsid w:val="00C82A13"/>
    <w:rsid w:val="00C82A64"/>
    <w:rsid w:val="00C84B50"/>
    <w:rsid w:val="00C85977"/>
    <w:rsid w:val="00C85C32"/>
    <w:rsid w:val="00C85CF2"/>
    <w:rsid w:val="00C87B59"/>
    <w:rsid w:val="00C90352"/>
    <w:rsid w:val="00C91AE1"/>
    <w:rsid w:val="00C91E1D"/>
    <w:rsid w:val="00C91ED3"/>
    <w:rsid w:val="00C92182"/>
    <w:rsid w:val="00C94783"/>
    <w:rsid w:val="00C94926"/>
    <w:rsid w:val="00C94A53"/>
    <w:rsid w:val="00C958C2"/>
    <w:rsid w:val="00C960AD"/>
    <w:rsid w:val="00C96530"/>
    <w:rsid w:val="00CA01B7"/>
    <w:rsid w:val="00CA03E9"/>
    <w:rsid w:val="00CA0B0D"/>
    <w:rsid w:val="00CA0E4B"/>
    <w:rsid w:val="00CA12DB"/>
    <w:rsid w:val="00CA1306"/>
    <w:rsid w:val="00CA1989"/>
    <w:rsid w:val="00CA1EEA"/>
    <w:rsid w:val="00CA2329"/>
    <w:rsid w:val="00CA23A7"/>
    <w:rsid w:val="00CA391A"/>
    <w:rsid w:val="00CA3C08"/>
    <w:rsid w:val="00CA4A4F"/>
    <w:rsid w:val="00CA507A"/>
    <w:rsid w:val="00CA5DB0"/>
    <w:rsid w:val="00CA6115"/>
    <w:rsid w:val="00CA683C"/>
    <w:rsid w:val="00CA6AF7"/>
    <w:rsid w:val="00CA7660"/>
    <w:rsid w:val="00CA7860"/>
    <w:rsid w:val="00CA7B86"/>
    <w:rsid w:val="00CA7C1F"/>
    <w:rsid w:val="00CB03C3"/>
    <w:rsid w:val="00CB0EF9"/>
    <w:rsid w:val="00CB10E9"/>
    <w:rsid w:val="00CB1AD0"/>
    <w:rsid w:val="00CB3E36"/>
    <w:rsid w:val="00CB4A45"/>
    <w:rsid w:val="00CB4F11"/>
    <w:rsid w:val="00CB586E"/>
    <w:rsid w:val="00CB5C0F"/>
    <w:rsid w:val="00CB66D2"/>
    <w:rsid w:val="00CB7340"/>
    <w:rsid w:val="00CC0490"/>
    <w:rsid w:val="00CC07EA"/>
    <w:rsid w:val="00CC0ED7"/>
    <w:rsid w:val="00CC1668"/>
    <w:rsid w:val="00CC1F77"/>
    <w:rsid w:val="00CC240D"/>
    <w:rsid w:val="00CC3752"/>
    <w:rsid w:val="00CC3AAC"/>
    <w:rsid w:val="00CC4273"/>
    <w:rsid w:val="00CC45AD"/>
    <w:rsid w:val="00CC504D"/>
    <w:rsid w:val="00CC5B0A"/>
    <w:rsid w:val="00CC6897"/>
    <w:rsid w:val="00CD02CC"/>
    <w:rsid w:val="00CD05AC"/>
    <w:rsid w:val="00CD070C"/>
    <w:rsid w:val="00CD0D38"/>
    <w:rsid w:val="00CD1627"/>
    <w:rsid w:val="00CD18F9"/>
    <w:rsid w:val="00CD2B92"/>
    <w:rsid w:val="00CD40DF"/>
    <w:rsid w:val="00CD49B9"/>
    <w:rsid w:val="00CD5BBF"/>
    <w:rsid w:val="00CD7B71"/>
    <w:rsid w:val="00CE03F9"/>
    <w:rsid w:val="00CE05C0"/>
    <w:rsid w:val="00CE0FC4"/>
    <w:rsid w:val="00CE1C50"/>
    <w:rsid w:val="00CE1FFF"/>
    <w:rsid w:val="00CE2E9E"/>
    <w:rsid w:val="00CE305D"/>
    <w:rsid w:val="00CE424A"/>
    <w:rsid w:val="00CE42B3"/>
    <w:rsid w:val="00CE42C3"/>
    <w:rsid w:val="00CE44E7"/>
    <w:rsid w:val="00CE4E78"/>
    <w:rsid w:val="00CE5F9A"/>
    <w:rsid w:val="00CE6849"/>
    <w:rsid w:val="00CE7729"/>
    <w:rsid w:val="00CE7741"/>
    <w:rsid w:val="00CE7DFF"/>
    <w:rsid w:val="00CF0089"/>
    <w:rsid w:val="00CF07A6"/>
    <w:rsid w:val="00CF18D7"/>
    <w:rsid w:val="00CF1BA5"/>
    <w:rsid w:val="00CF1E73"/>
    <w:rsid w:val="00CF1F26"/>
    <w:rsid w:val="00CF2030"/>
    <w:rsid w:val="00CF254D"/>
    <w:rsid w:val="00CF2876"/>
    <w:rsid w:val="00CF30C4"/>
    <w:rsid w:val="00CF3C47"/>
    <w:rsid w:val="00CF52E9"/>
    <w:rsid w:val="00CF608D"/>
    <w:rsid w:val="00CF75BD"/>
    <w:rsid w:val="00CF76B5"/>
    <w:rsid w:val="00D00366"/>
    <w:rsid w:val="00D00917"/>
    <w:rsid w:val="00D00D0B"/>
    <w:rsid w:val="00D012B6"/>
    <w:rsid w:val="00D020C6"/>
    <w:rsid w:val="00D02608"/>
    <w:rsid w:val="00D027EB"/>
    <w:rsid w:val="00D04A0C"/>
    <w:rsid w:val="00D04B31"/>
    <w:rsid w:val="00D04BCB"/>
    <w:rsid w:val="00D06C2E"/>
    <w:rsid w:val="00D077BF"/>
    <w:rsid w:val="00D07F94"/>
    <w:rsid w:val="00D1070E"/>
    <w:rsid w:val="00D11A91"/>
    <w:rsid w:val="00D13772"/>
    <w:rsid w:val="00D15012"/>
    <w:rsid w:val="00D15339"/>
    <w:rsid w:val="00D15340"/>
    <w:rsid w:val="00D1544E"/>
    <w:rsid w:val="00D164F3"/>
    <w:rsid w:val="00D176D4"/>
    <w:rsid w:val="00D2000C"/>
    <w:rsid w:val="00D203FE"/>
    <w:rsid w:val="00D2083B"/>
    <w:rsid w:val="00D20E35"/>
    <w:rsid w:val="00D2171E"/>
    <w:rsid w:val="00D2182C"/>
    <w:rsid w:val="00D21978"/>
    <w:rsid w:val="00D22BBA"/>
    <w:rsid w:val="00D23B17"/>
    <w:rsid w:val="00D23DB2"/>
    <w:rsid w:val="00D23EA1"/>
    <w:rsid w:val="00D245B4"/>
    <w:rsid w:val="00D24A35"/>
    <w:rsid w:val="00D255CD"/>
    <w:rsid w:val="00D25D84"/>
    <w:rsid w:val="00D26A4C"/>
    <w:rsid w:val="00D270A8"/>
    <w:rsid w:val="00D3042A"/>
    <w:rsid w:val="00D30730"/>
    <w:rsid w:val="00D31D07"/>
    <w:rsid w:val="00D32739"/>
    <w:rsid w:val="00D32DDD"/>
    <w:rsid w:val="00D32DED"/>
    <w:rsid w:val="00D33F26"/>
    <w:rsid w:val="00D351EE"/>
    <w:rsid w:val="00D3545C"/>
    <w:rsid w:val="00D3547C"/>
    <w:rsid w:val="00D35EB6"/>
    <w:rsid w:val="00D35EEC"/>
    <w:rsid w:val="00D361A3"/>
    <w:rsid w:val="00D36316"/>
    <w:rsid w:val="00D36866"/>
    <w:rsid w:val="00D36D16"/>
    <w:rsid w:val="00D37674"/>
    <w:rsid w:val="00D37B28"/>
    <w:rsid w:val="00D37D34"/>
    <w:rsid w:val="00D4059F"/>
    <w:rsid w:val="00D41A59"/>
    <w:rsid w:val="00D41FD4"/>
    <w:rsid w:val="00D4297A"/>
    <w:rsid w:val="00D434BE"/>
    <w:rsid w:val="00D43A39"/>
    <w:rsid w:val="00D44DB3"/>
    <w:rsid w:val="00D44FFC"/>
    <w:rsid w:val="00D45519"/>
    <w:rsid w:val="00D47006"/>
    <w:rsid w:val="00D50066"/>
    <w:rsid w:val="00D50159"/>
    <w:rsid w:val="00D506C5"/>
    <w:rsid w:val="00D509C5"/>
    <w:rsid w:val="00D511BD"/>
    <w:rsid w:val="00D51395"/>
    <w:rsid w:val="00D518FD"/>
    <w:rsid w:val="00D51BCE"/>
    <w:rsid w:val="00D52D29"/>
    <w:rsid w:val="00D5327C"/>
    <w:rsid w:val="00D532A5"/>
    <w:rsid w:val="00D533BB"/>
    <w:rsid w:val="00D5368A"/>
    <w:rsid w:val="00D544A8"/>
    <w:rsid w:val="00D54941"/>
    <w:rsid w:val="00D54DAA"/>
    <w:rsid w:val="00D54DB7"/>
    <w:rsid w:val="00D558C7"/>
    <w:rsid w:val="00D5628A"/>
    <w:rsid w:val="00D572C7"/>
    <w:rsid w:val="00D57548"/>
    <w:rsid w:val="00D61C96"/>
    <w:rsid w:val="00D62FC9"/>
    <w:rsid w:val="00D63589"/>
    <w:rsid w:val="00D63B6E"/>
    <w:rsid w:val="00D649C0"/>
    <w:rsid w:val="00D64BC1"/>
    <w:rsid w:val="00D64BD5"/>
    <w:rsid w:val="00D66136"/>
    <w:rsid w:val="00D662F9"/>
    <w:rsid w:val="00D663FC"/>
    <w:rsid w:val="00D667C2"/>
    <w:rsid w:val="00D66DB6"/>
    <w:rsid w:val="00D672A9"/>
    <w:rsid w:val="00D679F6"/>
    <w:rsid w:val="00D67A02"/>
    <w:rsid w:val="00D67D08"/>
    <w:rsid w:val="00D706B0"/>
    <w:rsid w:val="00D71C0A"/>
    <w:rsid w:val="00D71D52"/>
    <w:rsid w:val="00D72188"/>
    <w:rsid w:val="00D72C34"/>
    <w:rsid w:val="00D730C4"/>
    <w:rsid w:val="00D73113"/>
    <w:rsid w:val="00D75647"/>
    <w:rsid w:val="00D75923"/>
    <w:rsid w:val="00D7754D"/>
    <w:rsid w:val="00D775F8"/>
    <w:rsid w:val="00D77811"/>
    <w:rsid w:val="00D77E0B"/>
    <w:rsid w:val="00D8010C"/>
    <w:rsid w:val="00D8011A"/>
    <w:rsid w:val="00D8048B"/>
    <w:rsid w:val="00D81E7F"/>
    <w:rsid w:val="00D81F16"/>
    <w:rsid w:val="00D81F64"/>
    <w:rsid w:val="00D825DF"/>
    <w:rsid w:val="00D826F7"/>
    <w:rsid w:val="00D83523"/>
    <w:rsid w:val="00D838F6"/>
    <w:rsid w:val="00D839B3"/>
    <w:rsid w:val="00D83E96"/>
    <w:rsid w:val="00D84AE3"/>
    <w:rsid w:val="00D84B4C"/>
    <w:rsid w:val="00D84FEA"/>
    <w:rsid w:val="00D857FF"/>
    <w:rsid w:val="00D85A83"/>
    <w:rsid w:val="00D86B1F"/>
    <w:rsid w:val="00D87900"/>
    <w:rsid w:val="00D87F4C"/>
    <w:rsid w:val="00D91FBC"/>
    <w:rsid w:val="00D92708"/>
    <w:rsid w:val="00D92D89"/>
    <w:rsid w:val="00D92DE2"/>
    <w:rsid w:val="00D92E7A"/>
    <w:rsid w:val="00D92EDD"/>
    <w:rsid w:val="00D9413C"/>
    <w:rsid w:val="00D9450E"/>
    <w:rsid w:val="00D948BA"/>
    <w:rsid w:val="00D95234"/>
    <w:rsid w:val="00D95ACE"/>
    <w:rsid w:val="00D95D07"/>
    <w:rsid w:val="00D95E02"/>
    <w:rsid w:val="00D960B3"/>
    <w:rsid w:val="00D9627A"/>
    <w:rsid w:val="00D965B6"/>
    <w:rsid w:val="00D97B42"/>
    <w:rsid w:val="00DA1582"/>
    <w:rsid w:val="00DA212E"/>
    <w:rsid w:val="00DA2911"/>
    <w:rsid w:val="00DA2A73"/>
    <w:rsid w:val="00DA3076"/>
    <w:rsid w:val="00DA31D5"/>
    <w:rsid w:val="00DA395C"/>
    <w:rsid w:val="00DA39FE"/>
    <w:rsid w:val="00DA5E2C"/>
    <w:rsid w:val="00DB0444"/>
    <w:rsid w:val="00DB17BF"/>
    <w:rsid w:val="00DB2448"/>
    <w:rsid w:val="00DB351D"/>
    <w:rsid w:val="00DB3563"/>
    <w:rsid w:val="00DB4FCE"/>
    <w:rsid w:val="00DB5852"/>
    <w:rsid w:val="00DB6820"/>
    <w:rsid w:val="00DB78E4"/>
    <w:rsid w:val="00DC126A"/>
    <w:rsid w:val="00DC2458"/>
    <w:rsid w:val="00DC2FE4"/>
    <w:rsid w:val="00DC48CA"/>
    <w:rsid w:val="00DC7006"/>
    <w:rsid w:val="00DC7244"/>
    <w:rsid w:val="00DC74A7"/>
    <w:rsid w:val="00DC7E69"/>
    <w:rsid w:val="00DD015B"/>
    <w:rsid w:val="00DD0F36"/>
    <w:rsid w:val="00DD1792"/>
    <w:rsid w:val="00DD1DA5"/>
    <w:rsid w:val="00DD2D6D"/>
    <w:rsid w:val="00DD2E79"/>
    <w:rsid w:val="00DD358C"/>
    <w:rsid w:val="00DD3931"/>
    <w:rsid w:val="00DD4E93"/>
    <w:rsid w:val="00DD5C4C"/>
    <w:rsid w:val="00DD5E59"/>
    <w:rsid w:val="00DD6180"/>
    <w:rsid w:val="00DD6C03"/>
    <w:rsid w:val="00DD700B"/>
    <w:rsid w:val="00DD7831"/>
    <w:rsid w:val="00DE0260"/>
    <w:rsid w:val="00DE06AE"/>
    <w:rsid w:val="00DE0AFF"/>
    <w:rsid w:val="00DE21C4"/>
    <w:rsid w:val="00DE380E"/>
    <w:rsid w:val="00DE4386"/>
    <w:rsid w:val="00DE46F4"/>
    <w:rsid w:val="00DE49FB"/>
    <w:rsid w:val="00DE55CE"/>
    <w:rsid w:val="00DE5BF0"/>
    <w:rsid w:val="00DE6946"/>
    <w:rsid w:val="00DF0577"/>
    <w:rsid w:val="00DF09BA"/>
    <w:rsid w:val="00DF09BE"/>
    <w:rsid w:val="00DF0C76"/>
    <w:rsid w:val="00DF1938"/>
    <w:rsid w:val="00DF1966"/>
    <w:rsid w:val="00DF1B77"/>
    <w:rsid w:val="00DF1DE9"/>
    <w:rsid w:val="00DF1EC4"/>
    <w:rsid w:val="00DF3772"/>
    <w:rsid w:val="00DF38B3"/>
    <w:rsid w:val="00DF3EDE"/>
    <w:rsid w:val="00DF42EE"/>
    <w:rsid w:val="00DF4DFC"/>
    <w:rsid w:val="00DF5469"/>
    <w:rsid w:val="00DF5CAF"/>
    <w:rsid w:val="00DF6543"/>
    <w:rsid w:val="00DF68A6"/>
    <w:rsid w:val="00DF70E4"/>
    <w:rsid w:val="00DF7CB7"/>
    <w:rsid w:val="00E0016E"/>
    <w:rsid w:val="00E009A7"/>
    <w:rsid w:val="00E01B2E"/>
    <w:rsid w:val="00E02801"/>
    <w:rsid w:val="00E031DE"/>
    <w:rsid w:val="00E03A21"/>
    <w:rsid w:val="00E03EAD"/>
    <w:rsid w:val="00E041AA"/>
    <w:rsid w:val="00E04755"/>
    <w:rsid w:val="00E04C1C"/>
    <w:rsid w:val="00E06548"/>
    <w:rsid w:val="00E0715E"/>
    <w:rsid w:val="00E0735D"/>
    <w:rsid w:val="00E07381"/>
    <w:rsid w:val="00E11721"/>
    <w:rsid w:val="00E12AD6"/>
    <w:rsid w:val="00E139EA"/>
    <w:rsid w:val="00E13B18"/>
    <w:rsid w:val="00E14733"/>
    <w:rsid w:val="00E14BA5"/>
    <w:rsid w:val="00E15130"/>
    <w:rsid w:val="00E152F3"/>
    <w:rsid w:val="00E1614A"/>
    <w:rsid w:val="00E166AB"/>
    <w:rsid w:val="00E17C1D"/>
    <w:rsid w:val="00E20724"/>
    <w:rsid w:val="00E20DE6"/>
    <w:rsid w:val="00E20EE9"/>
    <w:rsid w:val="00E21738"/>
    <w:rsid w:val="00E21928"/>
    <w:rsid w:val="00E21D5F"/>
    <w:rsid w:val="00E2207E"/>
    <w:rsid w:val="00E22210"/>
    <w:rsid w:val="00E224D3"/>
    <w:rsid w:val="00E22CC3"/>
    <w:rsid w:val="00E23143"/>
    <w:rsid w:val="00E247A2"/>
    <w:rsid w:val="00E24C31"/>
    <w:rsid w:val="00E25B45"/>
    <w:rsid w:val="00E25CFE"/>
    <w:rsid w:val="00E26289"/>
    <w:rsid w:val="00E267D8"/>
    <w:rsid w:val="00E267EA"/>
    <w:rsid w:val="00E27399"/>
    <w:rsid w:val="00E27746"/>
    <w:rsid w:val="00E30587"/>
    <w:rsid w:val="00E305B9"/>
    <w:rsid w:val="00E30F24"/>
    <w:rsid w:val="00E32775"/>
    <w:rsid w:val="00E34702"/>
    <w:rsid w:val="00E35676"/>
    <w:rsid w:val="00E35D10"/>
    <w:rsid w:val="00E35E94"/>
    <w:rsid w:val="00E36715"/>
    <w:rsid w:val="00E37463"/>
    <w:rsid w:val="00E37ECB"/>
    <w:rsid w:val="00E4039D"/>
    <w:rsid w:val="00E40861"/>
    <w:rsid w:val="00E40FAE"/>
    <w:rsid w:val="00E4181F"/>
    <w:rsid w:val="00E41F7C"/>
    <w:rsid w:val="00E425C4"/>
    <w:rsid w:val="00E43446"/>
    <w:rsid w:val="00E4363A"/>
    <w:rsid w:val="00E4377D"/>
    <w:rsid w:val="00E43A2D"/>
    <w:rsid w:val="00E4405A"/>
    <w:rsid w:val="00E441F7"/>
    <w:rsid w:val="00E44801"/>
    <w:rsid w:val="00E45012"/>
    <w:rsid w:val="00E45385"/>
    <w:rsid w:val="00E46B28"/>
    <w:rsid w:val="00E46B68"/>
    <w:rsid w:val="00E500CF"/>
    <w:rsid w:val="00E503D9"/>
    <w:rsid w:val="00E50629"/>
    <w:rsid w:val="00E5087C"/>
    <w:rsid w:val="00E50D2F"/>
    <w:rsid w:val="00E51122"/>
    <w:rsid w:val="00E51AB4"/>
    <w:rsid w:val="00E51DD3"/>
    <w:rsid w:val="00E52334"/>
    <w:rsid w:val="00E5261B"/>
    <w:rsid w:val="00E52B72"/>
    <w:rsid w:val="00E53964"/>
    <w:rsid w:val="00E54E43"/>
    <w:rsid w:val="00E54F01"/>
    <w:rsid w:val="00E552E3"/>
    <w:rsid w:val="00E5559E"/>
    <w:rsid w:val="00E55F18"/>
    <w:rsid w:val="00E56195"/>
    <w:rsid w:val="00E564B7"/>
    <w:rsid w:val="00E56B2C"/>
    <w:rsid w:val="00E57BE4"/>
    <w:rsid w:val="00E6026C"/>
    <w:rsid w:val="00E61674"/>
    <w:rsid w:val="00E61A1F"/>
    <w:rsid w:val="00E6436E"/>
    <w:rsid w:val="00E64E77"/>
    <w:rsid w:val="00E64EB0"/>
    <w:rsid w:val="00E652F6"/>
    <w:rsid w:val="00E6563D"/>
    <w:rsid w:val="00E6594F"/>
    <w:rsid w:val="00E672C6"/>
    <w:rsid w:val="00E673E7"/>
    <w:rsid w:val="00E67611"/>
    <w:rsid w:val="00E67807"/>
    <w:rsid w:val="00E727A9"/>
    <w:rsid w:val="00E72BC3"/>
    <w:rsid w:val="00E73314"/>
    <w:rsid w:val="00E73A1B"/>
    <w:rsid w:val="00E73B61"/>
    <w:rsid w:val="00E73E5D"/>
    <w:rsid w:val="00E74E29"/>
    <w:rsid w:val="00E75190"/>
    <w:rsid w:val="00E757F0"/>
    <w:rsid w:val="00E77FB2"/>
    <w:rsid w:val="00E809AE"/>
    <w:rsid w:val="00E810F3"/>
    <w:rsid w:val="00E81AAA"/>
    <w:rsid w:val="00E81F98"/>
    <w:rsid w:val="00E82BEB"/>
    <w:rsid w:val="00E83C97"/>
    <w:rsid w:val="00E83CE9"/>
    <w:rsid w:val="00E843E6"/>
    <w:rsid w:val="00E84B83"/>
    <w:rsid w:val="00E85024"/>
    <w:rsid w:val="00E850D2"/>
    <w:rsid w:val="00E853D4"/>
    <w:rsid w:val="00E85B48"/>
    <w:rsid w:val="00E8663D"/>
    <w:rsid w:val="00E86667"/>
    <w:rsid w:val="00E8721C"/>
    <w:rsid w:val="00E87EED"/>
    <w:rsid w:val="00E90E4E"/>
    <w:rsid w:val="00E9112B"/>
    <w:rsid w:val="00E9139B"/>
    <w:rsid w:val="00E91524"/>
    <w:rsid w:val="00E9259E"/>
    <w:rsid w:val="00E932B1"/>
    <w:rsid w:val="00E95ED4"/>
    <w:rsid w:val="00E96AB1"/>
    <w:rsid w:val="00E9718C"/>
    <w:rsid w:val="00E97250"/>
    <w:rsid w:val="00E97D52"/>
    <w:rsid w:val="00EA0B82"/>
    <w:rsid w:val="00EA15C4"/>
    <w:rsid w:val="00EA17B4"/>
    <w:rsid w:val="00EA25B5"/>
    <w:rsid w:val="00EA2CF1"/>
    <w:rsid w:val="00EA3536"/>
    <w:rsid w:val="00EA3900"/>
    <w:rsid w:val="00EA4061"/>
    <w:rsid w:val="00EA4923"/>
    <w:rsid w:val="00EA50DC"/>
    <w:rsid w:val="00EA51EF"/>
    <w:rsid w:val="00EA5E24"/>
    <w:rsid w:val="00EA5FD1"/>
    <w:rsid w:val="00EA60B8"/>
    <w:rsid w:val="00EA71CC"/>
    <w:rsid w:val="00EA78AB"/>
    <w:rsid w:val="00EA7B55"/>
    <w:rsid w:val="00EB00CE"/>
    <w:rsid w:val="00EB131D"/>
    <w:rsid w:val="00EB15BD"/>
    <w:rsid w:val="00EB1E7F"/>
    <w:rsid w:val="00EB30E0"/>
    <w:rsid w:val="00EB429D"/>
    <w:rsid w:val="00EB52C2"/>
    <w:rsid w:val="00EC1B7A"/>
    <w:rsid w:val="00EC1DC5"/>
    <w:rsid w:val="00EC2FFD"/>
    <w:rsid w:val="00EC36B5"/>
    <w:rsid w:val="00EC696E"/>
    <w:rsid w:val="00EC6A59"/>
    <w:rsid w:val="00EC6BF2"/>
    <w:rsid w:val="00ED0B93"/>
    <w:rsid w:val="00ED2018"/>
    <w:rsid w:val="00ED28EC"/>
    <w:rsid w:val="00ED42E8"/>
    <w:rsid w:val="00ED4D32"/>
    <w:rsid w:val="00ED4D55"/>
    <w:rsid w:val="00ED4D7E"/>
    <w:rsid w:val="00ED567C"/>
    <w:rsid w:val="00ED5BA0"/>
    <w:rsid w:val="00ED61B9"/>
    <w:rsid w:val="00ED63F8"/>
    <w:rsid w:val="00ED722F"/>
    <w:rsid w:val="00ED75DB"/>
    <w:rsid w:val="00ED76A8"/>
    <w:rsid w:val="00ED7971"/>
    <w:rsid w:val="00ED7BA0"/>
    <w:rsid w:val="00ED7BF4"/>
    <w:rsid w:val="00EE0F44"/>
    <w:rsid w:val="00EE1F62"/>
    <w:rsid w:val="00EE28E8"/>
    <w:rsid w:val="00EE2F0D"/>
    <w:rsid w:val="00EE348A"/>
    <w:rsid w:val="00EE3668"/>
    <w:rsid w:val="00EE37E8"/>
    <w:rsid w:val="00EE39E0"/>
    <w:rsid w:val="00EE3FE7"/>
    <w:rsid w:val="00EE4087"/>
    <w:rsid w:val="00EE4424"/>
    <w:rsid w:val="00EE4B72"/>
    <w:rsid w:val="00EE4B9B"/>
    <w:rsid w:val="00EE5E94"/>
    <w:rsid w:val="00EE6F4C"/>
    <w:rsid w:val="00EE722F"/>
    <w:rsid w:val="00EF0B8F"/>
    <w:rsid w:val="00EF1306"/>
    <w:rsid w:val="00EF2100"/>
    <w:rsid w:val="00EF2122"/>
    <w:rsid w:val="00EF2CD6"/>
    <w:rsid w:val="00EF2FCE"/>
    <w:rsid w:val="00EF3BB7"/>
    <w:rsid w:val="00EF6C50"/>
    <w:rsid w:val="00EF70A4"/>
    <w:rsid w:val="00F006FF"/>
    <w:rsid w:val="00F00841"/>
    <w:rsid w:val="00F00D72"/>
    <w:rsid w:val="00F015E3"/>
    <w:rsid w:val="00F01E61"/>
    <w:rsid w:val="00F02239"/>
    <w:rsid w:val="00F03C61"/>
    <w:rsid w:val="00F040D3"/>
    <w:rsid w:val="00F04778"/>
    <w:rsid w:val="00F051AD"/>
    <w:rsid w:val="00F05E17"/>
    <w:rsid w:val="00F0607F"/>
    <w:rsid w:val="00F06B29"/>
    <w:rsid w:val="00F06E67"/>
    <w:rsid w:val="00F10472"/>
    <w:rsid w:val="00F10EC4"/>
    <w:rsid w:val="00F1230F"/>
    <w:rsid w:val="00F125A6"/>
    <w:rsid w:val="00F12825"/>
    <w:rsid w:val="00F12DFD"/>
    <w:rsid w:val="00F1328E"/>
    <w:rsid w:val="00F13335"/>
    <w:rsid w:val="00F133EC"/>
    <w:rsid w:val="00F1429B"/>
    <w:rsid w:val="00F1563D"/>
    <w:rsid w:val="00F15D58"/>
    <w:rsid w:val="00F16A9B"/>
    <w:rsid w:val="00F16AA4"/>
    <w:rsid w:val="00F16C1A"/>
    <w:rsid w:val="00F16D31"/>
    <w:rsid w:val="00F17DD3"/>
    <w:rsid w:val="00F17F14"/>
    <w:rsid w:val="00F17F71"/>
    <w:rsid w:val="00F20FD3"/>
    <w:rsid w:val="00F212C2"/>
    <w:rsid w:val="00F212E1"/>
    <w:rsid w:val="00F21C8E"/>
    <w:rsid w:val="00F22CB6"/>
    <w:rsid w:val="00F23505"/>
    <w:rsid w:val="00F2539C"/>
    <w:rsid w:val="00F25CE5"/>
    <w:rsid w:val="00F260D7"/>
    <w:rsid w:val="00F26E57"/>
    <w:rsid w:val="00F27EBF"/>
    <w:rsid w:val="00F30364"/>
    <w:rsid w:val="00F30F48"/>
    <w:rsid w:val="00F3124A"/>
    <w:rsid w:val="00F313D2"/>
    <w:rsid w:val="00F316F1"/>
    <w:rsid w:val="00F319AA"/>
    <w:rsid w:val="00F3370F"/>
    <w:rsid w:val="00F34511"/>
    <w:rsid w:val="00F34805"/>
    <w:rsid w:val="00F353D6"/>
    <w:rsid w:val="00F35A60"/>
    <w:rsid w:val="00F363F3"/>
    <w:rsid w:val="00F36A23"/>
    <w:rsid w:val="00F36B24"/>
    <w:rsid w:val="00F36EB8"/>
    <w:rsid w:val="00F42AAE"/>
    <w:rsid w:val="00F44592"/>
    <w:rsid w:val="00F448FF"/>
    <w:rsid w:val="00F44902"/>
    <w:rsid w:val="00F44B5A"/>
    <w:rsid w:val="00F4666C"/>
    <w:rsid w:val="00F4674B"/>
    <w:rsid w:val="00F46925"/>
    <w:rsid w:val="00F47335"/>
    <w:rsid w:val="00F478FD"/>
    <w:rsid w:val="00F47A00"/>
    <w:rsid w:val="00F47B09"/>
    <w:rsid w:val="00F50369"/>
    <w:rsid w:val="00F50739"/>
    <w:rsid w:val="00F51F4C"/>
    <w:rsid w:val="00F53343"/>
    <w:rsid w:val="00F5334B"/>
    <w:rsid w:val="00F53D05"/>
    <w:rsid w:val="00F54756"/>
    <w:rsid w:val="00F5659E"/>
    <w:rsid w:val="00F574D7"/>
    <w:rsid w:val="00F6062D"/>
    <w:rsid w:val="00F606B1"/>
    <w:rsid w:val="00F61244"/>
    <w:rsid w:val="00F61245"/>
    <w:rsid w:val="00F61FF2"/>
    <w:rsid w:val="00F620CB"/>
    <w:rsid w:val="00F62383"/>
    <w:rsid w:val="00F62C5B"/>
    <w:rsid w:val="00F6397B"/>
    <w:rsid w:val="00F63AB4"/>
    <w:rsid w:val="00F63D78"/>
    <w:rsid w:val="00F640DB"/>
    <w:rsid w:val="00F649E2"/>
    <w:rsid w:val="00F64DAF"/>
    <w:rsid w:val="00F65072"/>
    <w:rsid w:val="00F65F6A"/>
    <w:rsid w:val="00F660CE"/>
    <w:rsid w:val="00F665AE"/>
    <w:rsid w:val="00F667DE"/>
    <w:rsid w:val="00F673AF"/>
    <w:rsid w:val="00F674D7"/>
    <w:rsid w:val="00F67FD5"/>
    <w:rsid w:val="00F70D8E"/>
    <w:rsid w:val="00F70E8C"/>
    <w:rsid w:val="00F71494"/>
    <w:rsid w:val="00F730C9"/>
    <w:rsid w:val="00F73C90"/>
    <w:rsid w:val="00F73FDA"/>
    <w:rsid w:val="00F74495"/>
    <w:rsid w:val="00F7507D"/>
    <w:rsid w:val="00F75EC1"/>
    <w:rsid w:val="00F767EC"/>
    <w:rsid w:val="00F77007"/>
    <w:rsid w:val="00F7711E"/>
    <w:rsid w:val="00F77FD4"/>
    <w:rsid w:val="00F805DF"/>
    <w:rsid w:val="00F80704"/>
    <w:rsid w:val="00F81644"/>
    <w:rsid w:val="00F81888"/>
    <w:rsid w:val="00F82A81"/>
    <w:rsid w:val="00F83409"/>
    <w:rsid w:val="00F8377C"/>
    <w:rsid w:val="00F84B03"/>
    <w:rsid w:val="00F84D61"/>
    <w:rsid w:val="00F85881"/>
    <w:rsid w:val="00F869D9"/>
    <w:rsid w:val="00F87417"/>
    <w:rsid w:val="00F87E12"/>
    <w:rsid w:val="00F91193"/>
    <w:rsid w:val="00F91A78"/>
    <w:rsid w:val="00F923FC"/>
    <w:rsid w:val="00F92A8A"/>
    <w:rsid w:val="00F93D31"/>
    <w:rsid w:val="00F93F59"/>
    <w:rsid w:val="00F94CD7"/>
    <w:rsid w:val="00F94D19"/>
    <w:rsid w:val="00F95268"/>
    <w:rsid w:val="00F9528E"/>
    <w:rsid w:val="00F953DA"/>
    <w:rsid w:val="00F957A8"/>
    <w:rsid w:val="00F957C0"/>
    <w:rsid w:val="00F958B5"/>
    <w:rsid w:val="00F95E92"/>
    <w:rsid w:val="00F96184"/>
    <w:rsid w:val="00F969B6"/>
    <w:rsid w:val="00F975A1"/>
    <w:rsid w:val="00F97EC2"/>
    <w:rsid w:val="00FA02B3"/>
    <w:rsid w:val="00FA0FF3"/>
    <w:rsid w:val="00FA183C"/>
    <w:rsid w:val="00FA194E"/>
    <w:rsid w:val="00FA3838"/>
    <w:rsid w:val="00FA4411"/>
    <w:rsid w:val="00FA44D1"/>
    <w:rsid w:val="00FA4886"/>
    <w:rsid w:val="00FA49A4"/>
    <w:rsid w:val="00FA52C7"/>
    <w:rsid w:val="00FA5635"/>
    <w:rsid w:val="00FA56DE"/>
    <w:rsid w:val="00FA5753"/>
    <w:rsid w:val="00FA57DC"/>
    <w:rsid w:val="00FA5D4F"/>
    <w:rsid w:val="00FA60E0"/>
    <w:rsid w:val="00FA61F8"/>
    <w:rsid w:val="00FA71E8"/>
    <w:rsid w:val="00FA7C3D"/>
    <w:rsid w:val="00FA7F0B"/>
    <w:rsid w:val="00FB02CE"/>
    <w:rsid w:val="00FB04D3"/>
    <w:rsid w:val="00FB0647"/>
    <w:rsid w:val="00FB0707"/>
    <w:rsid w:val="00FB0F01"/>
    <w:rsid w:val="00FB194E"/>
    <w:rsid w:val="00FB1AC4"/>
    <w:rsid w:val="00FB490F"/>
    <w:rsid w:val="00FB4954"/>
    <w:rsid w:val="00FB55CD"/>
    <w:rsid w:val="00FB5A1B"/>
    <w:rsid w:val="00FB5D86"/>
    <w:rsid w:val="00FB6264"/>
    <w:rsid w:val="00FB682B"/>
    <w:rsid w:val="00FB6C13"/>
    <w:rsid w:val="00FB7480"/>
    <w:rsid w:val="00FC070B"/>
    <w:rsid w:val="00FC0B58"/>
    <w:rsid w:val="00FC110A"/>
    <w:rsid w:val="00FC14F3"/>
    <w:rsid w:val="00FC18F6"/>
    <w:rsid w:val="00FC1A3A"/>
    <w:rsid w:val="00FC1C85"/>
    <w:rsid w:val="00FC1DEA"/>
    <w:rsid w:val="00FC3BAE"/>
    <w:rsid w:val="00FC40F8"/>
    <w:rsid w:val="00FC43CD"/>
    <w:rsid w:val="00FC45CE"/>
    <w:rsid w:val="00FC4738"/>
    <w:rsid w:val="00FC48C5"/>
    <w:rsid w:val="00FC7262"/>
    <w:rsid w:val="00FC7443"/>
    <w:rsid w:val="00FD0287"/>
    <w:rsid w:val="00FD0505"/>
    <w:rsid w:val="00FD18DE"/>
    <w:rsid w:val="00FD1F2B"/>
    <w:rsid w:val="00FD20CF"/>
    <w:rsid w:val="00FD24D6"/>
    <w:rsid w:val="00FD2674"/>
    <w:rsid w:val="00FD2B61"/>
    <w:rsid w:val="00FD2F34"/>
    <w:rsid w:val="00FD31CB"/>
    <w:rsid w:val="00FD4851"/>
    <w:rsid w:val="00FD4927"/>
    <w:rsid w:val="00FD4C18"/>
    <w:rsid w:val="00FD5ED1"/>
    <w:rsid w:val="00FD6478"/>
    <w:rsid w:val="00FD7D3B"/>
    <w:rsid w:val="00FE014B"/>
    <w:rsid w:val="00FE03EC"/>
    <w:rsid w:val="00FE09AA"/>
    <w:rsid w:val="00FE114B"/>
    <w:rsid w:val="00FE19CA"/>
    <w:rsid w:val="00FE2080"/>
    <w:rsid w:val="00FE242A"/>
    <w:rsid w:val="00FE35B5"/>
    <w:rsid w:val="00FE3F35"/>
    <w:rsid w:val="00FE43DE"/>
    <w:rsid w:val="00FE4627"/>
    <w:rsid w:val="00FE47BB"/>
    <w:rsid w:val="00FE4CC0"/>
    <w:rsid w:val="00FE54D8"/>
    <w:rsid w:val="00FE747A"/>
    <w:rsid w:val="00FE7493"/>
    <w:rsid w:val="00FF0428"/>
    <w:rsid w:val="00FF0B0F"/>
    <w:rsid w:val="00FF1850"/>
    <w:rsid w:val="00FF192D"/>
    <w:rsid w:val="00FF226C"/>
    <w:rsid w:val="00FF2956"/>
    <w:rsid w:val="00FF4684"/>
    <w:rsid w:val="00FF624C"/>
    <w:rsid w:val="00FF69A3"/>
    <w:rsid w:val="00FF753C"/>
    <w:rsid w:val="00FF7BCA"/>
    <w:rsid w:val="00FF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colormenu v:ext="edit" fillcolor="none [3212]"/>
    </o:shapedefaults>
    <o:shapelayout v:ext="edit">
      <o:idmap v:ext="edit" data="1"/>
    </o:shapelayout>
  </w:shapeDefaults>
  <w:decimalSymbol w:val="."/>
  <w:listSeparator w:val=","/>
  <w14:docId w14:val="2BB1939D"/>
  <w15:docId w15:val="{F6C1ACE9-E942-496A-8F81-7E2FDC8F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FAE"/>
    <w:rPr>
      <w:sz w:val="24"/>
      <w:szCs w:val="24"/>
      <w:lang w:val="en-GB" w:eastAsia="en-GB"/>
    </w:rPr>
  </w:style>
  <w:style w:type="paragraph" w:styleId="Heading1">
    <w:name w:val="heading 1"/>
    <w:basedOn w:val="Normal"/>
    <w:link w:val="Heading1Char"/>
    <w:uiPriority w:val="9"/>
    <w:qFormat/>
    <w:rsid w:val="002F6EC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1804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6E42C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7BA0"/>
    <w:pPr>
      <w:tabs>
        <w:tab w:val="center" w:pos="4153"/>
        <w:tab w:val="right" w:pos="8306"/>
      </w:tabs>
    </w:pPr>
  </w:style>
  <w:style w:type="character" w:customStyle="1" w:styleId="HeaderChar">
    <w:name w:val="Header Char"/>
    <w:basedOn w:val="DefaultParagraphFont"/>
    <w:link w:val="Header"/>
    <w:uiPriority w:val="99"/>
    <w:semiHidden/>
    <w:locked/>
    <w:rsid w:val="00897D13"/>
    <w:rPr>
      <w:rFonts w:cs="Times New Roman"/>
      <w:sz w:val="24"/>
      <w:szCs w:val="24"/>
    </w:rPr>
  </w:style>
  <w:style w:type="paragraph" w:styleId="Footer">
    <w:name w:val="footer"/>
    <w:basedOn w:val="Normal"/>
    <w:link w:val="FooterChar"/>
    <w:uiPriority w:val="99"/>
    <w:rsid w:val="00ED7BA0"/>
    <w:pPr>
      <w:tabs>
        <w:tab w:val="center" w:pos="4153"/>
        <w:tab w:val="right" w:pos="8306"/>
      </w:tabs>
    </w:pPr>
  </w:style>
  <w:style w:type="character" w:customStyle="1" w:styleId="FooterChar">
    <w:name w:val="Footer Char"/>
    <w:basedOn w:val="DefaultParagraphFont"/>
    <w:link w:val="Footer"/>
    <w:uiPriority w:val="99"/>
    <w:semiHidden/>
    <w:locked/>
    <w:rsid w:val="00897D13"/>
    <w:rPr>
      <w:rFonts w:cs="Times New Roman"/>
      <w:sz w:val="24"/>
      <w:szCs w:val="24"/>
    </w:rPr>
  </w:style>
  <w:style w:type="character" w:styleId="PageNumber">
    <w:name w:val="page number"/>
    <w:basedOn w:val="DefaultParagraphFont"/>
    <w:uiPriority w:val="99"/>
    <w:rsid w:val="00ED7BA0"/>
    <w:rPr>
      <w:rFonts w:cs="Times New Roman"/>
    </w:rPr>
  </w:style>
  <w:style w:type="paragraph" w:styleId="BalloonText">
    <w:name w:val="Balloon Text"/>
    <w:basedOn w:val="Normal"/>
    <w:link w:val="BalloonTextChar"/>
    <w:uiPriority w:val="99"/>
    <w:rsid w:val="0073653E"/>
    <w:rPr>
      <w:rFonts w:ascii="Tahoma" w:hAnsi="Tahoma" w:cs="Tahoma"/>
      <w:sz w:val="16"/>
      <w:szCs w:val="16"/>
    </w:rPr>
  </w:style>
  <w:style w:type="character" w:customStyle="1" w:styleId="BalloonTextChar">
    <w:name w:val="Balloon Text Char"/>
    <w:basedOn w:val="DefaultParagraphFont"/>
    <w:link w:val="BalloonText"/>
    <w:uiPriority w:val="99"/>
    <w:locked/>
    <w:rsid w:val="0073653E"/>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OBC Bullet,F5 List Paragraph,Colorful List - Accent 11,List Paragraph12,List Paragraph2,Normal numbered,L"/>
    <w:basedOn w:val="Normal"/>
    <w:link w:val="ListParagraphChar"/>
    <w:qFormat/>
    <w:rsid w:val="0073653E"/>
    <w:pPr>
      <w:ind w:left="720"/>
    </w:pPr>
  </w:style>
  <w:style w:type="paragraph" w:customStyle="1" w:styleId="Default">
    <w:name w:val="Default"/>
    <w:rsid w:val="006E0CE9"/>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qFormat/>
    <w:rsid w:val="007342D0"/>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835"/>
    <w:rPr>
      <w:sz w:val="16"/>
      <w:szCs w:val="16"/>
    </w:rPr>
  </w:style>
  <w:style w:type="paragraph" w:styleId="CommentText">
    <w:name w:val="annotation text"/>
    <w:basedOn w:val="Normal"/>
    <w:link w:val="CommentTextChar"/>
    <w:uiPriority w:val="99"/>
    <w:semiHidden/>
    <w:unhideWhenUsed/>
    <w:rsid w:val="00A56835"/>
    <w:rPr>
      <w:sz w:val="20"/>
      <w:szCs w:val="20"/>
    </w:rPr>
  </w:style>
  <w:style w:type="character" w:customStyle="1" w:styleId="CommentTextChar">
    <w:name w:val="Comment Text Char"/>
    <w:basedOn w:val="DefaultParagraphFont"/>
    <w:link w:val="CommentText"/>
    <w:uiPriority w:val="99"/>
    <w:semiHidden/>
    <w:rsid w:val="00A56835"/>
    <w:rPr>
      <w:lang w:val="en-GB" w:eastAsia="en-GB"/>
    </w:rPr>
  </w:style>
  <w:style w:type="paragraph" w:styleId="FootnoteText">
    <w:name w:val="footnote text"/>
    <w:basedOn w:val="Normal"/>
    <w:link w:val="FootnoteTextChar"/>
    <w:semiHidden/>
    <w:unhideWhenUsed/>
    <w:rsid w:val="005449A4"/>
    <w:rPr>
      <w:sz w:val="20"/>
      <w:szCs w:val="20"/>
    </w:rPr>
  </w:style>
  <w:style w:type="character" w:customStyle="1" w:styleId="FootnoteTextChar">
    <w:name w:val="Footnote Text Char"/>
    <w:basedOn w:val="DefaultParagraphFont"/>
    <w:link w:val="FootnoteText"/>
    <w:semiHidden/>
    <w:rsid w:val="005449A4"/>
    <w:rPr>
      <w:lang w:val="en-GB" w:eastAsia="en-GB"/>
    </w:rPr>
  </w:style>
  <w:style w:type="character" w:styleId="FootnoteReference">
    <w:name w:val="footnote reference"/>
    <w:basedOn w:val="DefaultParagraphFont"/>
    <w:semiHidden/>
    <w:unhideWhenUsed/>
    <w:rsid w:val="005449A4"/>
    <w:rPr>
      <w:vertAlign w:val="superscript"/>
    </w:rPr>
  </w:style>
  <w:style w:type="character" w:styleId="Hyperlink">
    <w:name w:val="Hyperlink"/>
    <w:basedOn w:val="DefaultParagraphFont"/>
    <w:uiPriority w:val="99"/>
    <w:unhideWhenUsed/>
    <w:rsid w:val="00ED7971"/>
    <w:rPr>
      <w:strike w:val="0"/>
      <w:dstrike w:val="0"/>
      <w:color w:val="006279"/>
      <w:u w:val="none"/>
      <w:effect w:val="none"/>
    </w:rPr>
  </w:style>
  <w:style w:type="character" w:customStyle="1" w:styleId="Heading1Char">
    <w:name w:val="Heading 1 Char"/>
    <w:basedOn w:val="DefaultParagraphFont"/>
    <w:link w:val="Heading1"/>
    <w:uiPriority w:val="9"/>
    <w:rsid w:val="002F6ECF"/>
    <w:rPr>
      <w:b/>
      <w:bCs/>
      <w:kern w:val="36"/>
      <w:sz w:val="48"/>
      <w:szCs w:val="48"/>
      <w:lang w:val="en-GB" w:eastAsia="en-GB"/>
    </w:rPr>
  </w:style>
  <w:style w:type="paragraph" w:customStyle="1" w:styleId="type">
    <w:name w:val="type"/>
    <w:basedOn w:val="Normal"/>
    <w:rsid w:val="002F6ECF"/>
    <w:pPr>
      <w:spacing w:before="100" w:beforeAutospacing="1" w:after="100" w:afterAutospacing="1"/>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F5 List Paragraph Char,L Char"/>
    <w:basedOn w:val="DefaultParagraphFont"/>
    <w:link w:val="ListParagraph"/>
    <w:qFormat/>
    <w:rsid w:val="003500DC"/>
    <w:rPr>
      <w:sz w:val="24"/>
      <w:szCs w:val="24"/>
      <w:lang w:val="en-GB" w:eastAsia="en-GB"/>
    </w:rPr>
  </w:style>
  <w:style w:type="paragraph" w:styleId="NoSpacing">
    <w:name w:val="No Spacing"/>
    <w:uiPriority w:val="1"/>
    <w:qFormat/>
    <w:rsid w:val="0079272F"/>
    <w:rPr>
      <w:rFonts w:ascii="Arial" w:hAnsi="Arial"/>
      <w:sz w:val="22"/>
      <w:lang w:val="en-GB"/>
    </w:rPr>
  </w:style>
  <w:style w:type="paragraph" w:customStyle="1" w:styleId="Body">
    <w:name w:val="Body"/>
    <w:basedOn w:val="Normal"/>
    <w:qFormat/>
    <w:rsid w:val="00476E0D"/>
    <w:pPr>
      <w:numPr>
        <w:numId w:val="1"/>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476E0D"/>
    <w:pPr>
      <w:numPr>
        <w:ilvl w:val="1"/>
      </w:numPr>
      <w:tabs>
        <w:tab w:val="clear" w:pos="1843"/>
        <w:tab w:val="clear" w:pos="3119"/>
        <w:tab w:val="clear" w:pos="4253"/>
      </w:tabs>
    </w:pPr>
  </w:style>
  <w:style w:type="paragraph" w:customStyle="1" w:styleId="iDefinition">
    <w:name w:val="(i) Definition"/>
    <w:basedOn w:val="Body"/>
    <w:qFormat/>
    <w:rsid w:val="00476E0D"/>
    <w:pPr>
      <w:numPr>
        <w:ilvl w:val="2"/>
      </w:numPr>
      <w:tabs>
        <w:tab w:val="clear" w:pos="1843"/>
        <w:tab w:val="clear" w:pos="3119"/>
        <w:tab w:val="clear" w:pos="4253"/>
      </w:tabs>
    </w:pPr>
  </w:style>
  <w:style w:type="paragraph" w:customStyle="1" w:styleId="Body1">
    <w:name w:val="Body 1"/>
    <w:basedOn w:val="Body"/>
    <w:qFormat/>
    <w:rsid w:val="00476E0D"/>
    <w:pPr>
      <w:tabs>
        <w:tab w:val="clear" w:pos="1843"/>
        <w:tab w:val="clear" w:pos="3119"/>
        <w:tab w:val="clear" w:pos="4253"/>
      </w:tabs>
      <w:ind w:left="851"/>
    </w:pPr>
  </w:style>
  <w:style w:type="paragraph" w:customStyle="1" w:styleId="Body2">
    <w:name w:val="Body 2"/>
    <w:basedOn w:val="Body1"/>
    <w:qFormat/>
    <w:rsid w:val="00476E0D"/>
  </w:style>
  <w:style w:type="paragraph" w:customStyle="1" w:styleId="Body3">
    <w:name w:val="Body 3"/>
    <w:basedOn w:val="Body2"/>
    <w:qFormat/>
    <w:rsid w:val="00476E0D"/>
    <w:pPr>
      <w:ind w:left="0"/>
    </w:pPr>
  </w:style>
  <w:style w:type="paragraph" w:customStyle="1" w:styleId="Level1">
    <w:name w:val="Level 1"/>
    <w:basedOn w:val="Body1"/>
    <w:qFormat/>
    <w:rsid w:val="00476E0D"/>
    <w:pPr>
      <w:numPr>
        <w:numId w:val="2"/>
      </w:numPr>
      <w:outlineLvl w:val="0"/>
    </w:pPr>
  </w:style>
  <w:style w:type="paragraph" w:customStyle="1" w:styleId="Level2">
    <w:name w:val="Level 2"/>
    <w:basedOn w:val="Body2"/>
    <w:qFormat/>
    <w:rsid w:val="00476E0D"/>
    <w:pPr>
      <w:numPr>
        <w:ilvl w:val="1"/>
        <w:numId w:val="2"/>
      </w:numPr>
      <w:outlineLvl w:val="1"/>
    </w:pPr>
  </w:style>
  <w:style w:type="paragraph" w:customStyle="1" w:styleId="Level3">
    <w:name w:val="Level 3"/>
    <w:basedOn w:val="Body3"/>
    <w:qFormat/>
    <w:rsid w:val="00476E0D"/>
    <w:pPr>
      <w:numPr>
        <w:ilvl w:val="2"/>
        <w:numId w:val="2"/>
      </w:numPr>
      <w:outlineLvl w:val="2"/>
    </w:pPr>
  </w:style>
  <w:style w:type="paragraph" w:customStyle="1" w:styleId="Level4">
    <w:name w:val="Level 4"/>
    <w:basedOn w:val="Normal"/>
    <w:qFormat/>
    <w:rsid w:val="00476E0D"/>
    <w:pPr>
      <w:numPr>
        <w:ilvl w:val="3"/>
        <w:numId w:val="2"/>
      </w:numPr>
      <w:spacing w:after="240"/>
      <w:jc w:val="both"/>
      <w:outlineLvl w:val="3"/>
    </w:pPr>
    <w:rPr>
      <w:rFonts w:ascii="Verdana" w:hAnsi="Verdana"/>
      <w:sz w:val="18"/>
      <w:szCs w:val="18"/>
      <w:lang w:eastAsia="zh-CN"/>
    </w:rPr>
  </w:style>
  <w:style w:type="paragraph" w:customStyle="1" w:styleId="Level5">
    <w:name w:val="Level 5"/>
    <w:basedOn w:val="Normal"/>
    <w:qFormat/>
    <w:rsid w:val="00476E0D"/>
    <w:pPr>
      <w:numPr>
        <w:ilvl w:val="4"/>
        <w:numId w:val="2"/>
      </w:numPr>
      <w:spacing w:after="240"/>
      <w:jc w:val="both"/>
      <w:outlineLvl w:val="4"/>
    </w:pPr>
    <w:rPr>
      <w:rFonts w:ascii="Verdana" w:hAnsi="Verdana"/>
      <w:sz w:val="18"/>
      <w:szCs w:val="18"/>
      <w:lang w:eastAsia="zh-CN"/>
    </w:rPr>
  </w:style>
  <w:style w:type="paragraph" w:customStyle="1" w:styleId="Level6">
    <w:name w:val="Level 6"/>
    <w:basedOn w:val="Level5"/>
    <w:rsid w:val="00476E0D"/>
    <w:pPr>
      <w:numPr>
        <w:ilvl w:val="5"/>
      </w:numPr>
    </w:pPr>
  </w:style>
  <w:style w:type="paragraph" w:customStyle="1" w:styleId="Level7">
    <w:name w:val="Level 7"/>
    <w:basedOn w:val="Normal"/>
    <w:rsid w:val="00476E0D"/>
    <w:pPr>
      <w:numPr>
        <w:ilvl w:val="6"/>
        <w:numId w:val="2"/>
      </w:numPr>
      <w:spacing w:after="240"/>
      <w:jc w:val="both"/>
    </w:pPr>
    <w:rPr>
      <w:rFonts w:ascii="Verdana" w:hAnsi="Verdana"/>
      <w:sz w:val="18"/>
      <w:szCs w:val="18"/>
      <w:lang w:eastAsia="zh-CN"/>
    </w:rPr>
  </w:style>
  <w:style w:type="character" w:customStyle="1" w:styleId="Level1asHeadingtext">
    <w:name w:val="Level 1 as Heading (text)"/>
    <w:basedOn w:val="DefaultParagraphFont"/>
    <w:rsid w:val="00476E0D"/>
    <w:rPr>
      <w:b/>
      <w:bCs w:val="0"/>
    </w:rPr>
  </w:style>
  <w:style w:type="character" w:styleId="Strong">
    <w:name w:val="Strong"/>
    <w:basedOn w:val="DefaultParagraphFont"/>
    <w:uiPriority w:val="22"/>
    <w:qFormat/>
    <w:rsid w:val="00791C3D"/>
    <w:rPr>
      <w:b/>
      <w:bCs/>
    </w:rPr>
  </w:style>
  <w:style w:type="paragraph" w:styleId="CommentSubject">
    <w:name w:val="annotation subject"/>
    <w:basedOn w:val="CommentText"/>
    <w:next w:val="CommentText"/>
    <w:link w:val="CommentSubjectChar"/>
    <w:semiHidden/>
    <w:unhideWhenUsed/>
    <w:rsid w:val="00861EBA"/>
    <w:rPr>
      <w:b/>
      <w:bCs/>
    </w:rPr>
  </w:style>
  <w:style w:type="character" w:customStyle="1" w:styleId="CommentSubjectChar">
    <w:name w:val="Comment Subject Char"/>
    <w:basedOn w:val="CommentTextChar"/>
    <w:link w:val="CommentSubject"/>
    <w:semiHidden/>
    <w:rsid w:val="00861EBA"/>
    <w:rPr>
      <w:b/>
      <w:bCs/>
      <w:lang w:val="en-GB" w:eastAsia="en-GB"/>
    </w:rPr>
  </w:style>
  <w:style w:type="character" w:customStyle="1" w:styleId="Heading3Char">
    <w:name w:val="Heading 3 Char"/>
    <w:basedOn w:val="DefaultParagraphFont"/>
    <w:link w:val="Heading3"/>
    <w:semiHidden/>
    <w:rsid w:val="006E42C6"/>
    <w:rPr>
      <w:rFonts w:asciiTheme="majorHAnsi" w:eastAsiaTheme="majorEastAsia" w:hAnsiTheme="majorHAnsi" w:cstheme="majorBidi"/>
      <w:color w:val="1F3763" w:themeColor="accent1" w:themeShade="7F"/>
      <w:sz w:val="24"/>
      <w:szCs w:val="24"/>
      <w:lang w:val="en-GB" w:eastAsia="en-GB"/>
    </w:rPr>
  </w:style>
  <w:style w:type="paragraph" w:styleId="NormalWeb">
    <w:name w:val="Normal (Web)"/>
    <w:basedOn w:val="Normal"/>
    <w:uiPriority w:val="99"/>
    <w:unhideWhenUsed/>
    <w:rsid w:val="006E42C6"/>
    <w:pPr>
      <w:spacing w:before="100" w:beforeAutospacing="1" w:after="100" w:afterAutospacing="1"/>
    </w:pPr>
  </w:style>
  <w:style w:type="character" w:styleId="FollowedHyperlink">
    <w:name w:val="FollowedHyperlink"/>
    <w:basedOn w:val="DefaultParagraphFont"/>
    <w:semiHidden/>
    <w:unhideWhenUsed/>
    <w:rsid w:val="00922F98"/>
    <w:rPr>
      <w:color w:val="954F72" w:themeColor="followedHyperlink"/>
      <w:u w:val="single"/>
    </w:rPr>
  </w:style>
  <w:style w:type="paragraph" w:customStyle="1" w:styleId="legclearfix2">
    <w:name w:val="legclearfix2"/>
    <w:basedOn w:val="Normal"/>
    <w:rsid w:val="001E7C40"/>
    <w:pPr>
      <w:shd w:val="clear" w:color="auto" w:fill="FFFFFF"/>
      <w:spacing w:after="120" w:line="360" w:lineRule="atLeast"/>
    </w:pPr>
    <w:rPr>
      <w:color w:val="000000"/>
      <w:sz w:val="19"/>
      <w:szCs w:val="19"/>
    </w:rPr>
  </w:style>
  <w:style w:type="character" w:customStyle="1" w:styleId="legds2">
    <w:name w:val="legds2"/>
    <w:basedOn w:val="DefaultParagraphFont"/>
    <w:rsid w:val="001E7C40"/>
    <w:rPr>
      <w:vanish w:val="0"/>
      <w:webHidden w:val="0"/>
      <w:specVanish w:val="0"/>
    </w:rPr>
  </w:style>
  <w:style w:type="paragraph" w:styleId="PlainText">
    <w:name w:val="Plain Text"/>
    <w:basedOn w:val="Normal"/>
    <w:link w:val="PlainTextChar"/>
    <w:uiPriority w:val="99"/>
    <w:semiHidden/>
    <w:unhideWhenUsed/>
    <w:rsid w:val="00D06C2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D06C2E"/>
    <w:rPr>
      <w:rFonts w:ascii="Calibri" w:eastAsiaTheme="minorHAnsi" w:hAnsi="Calibri" w:cs="Calibri"/>
      <w:sz w:val="22"/>
      <w:szCs w:val="22"/>
      <w:lang w:val="en-GB"/>
    </w:rPr>
  </w:style>
  <w:style w:type="character" w:customStyle="1" w:styleId="A3">
    <w:name w:val="A3"/>
    <w:uiPriority w:val="99"/>
    <w:rsid w:val="009C6486"/>
    <w:rPr>
      <w:rFonts w:cs="CBOVC C+ Avenir LT"/>
      <w:color w:val="221E1F"/>
      <w:sz w:val="22"/>
      <w:szCs w:val="22"/>
    </w:rPr>
  </w:style>
  <w:style w:type="paragraph" w:customStyle="1" w:styleId="Pa1">
    <w:name w:val="Pa1"/>
    <w:basedOn w:val="Default"/>
    <w:next w:val="Default"/>
    <w:uiPriority w:val="99"/>
    <w:rsid w:val="00C100A9"/>
    <w:pPr>
      <w:spacing w:line="241" w:lineRule="atLeast"/>
    </w:pPr>
    <w:rPr>
      <w:rFonts w:ascii="GillSans Light" w:hAnsi="GillSans Light" w:cs="Times New Roman"/>
      <w:color w:val="auto"/>
    </w:rPr>
  </w:style>
  <w:style w:type="paragraph" w:customStyle="1" w:styleId="Pa9">
    <w:name w:val="Pa9"/>
    <w:basedOn w:val="Default"/>
    <w:next w:val="Default"/>
    <w:uiPriority w:val="99"/>
    <w:rsid w:val="00C100A9"/>
    <w:pPr>
      <w:spacing w:line="241" w:lineRule="atLeast"/>
    </w:pPr>
    <w:rPr>
      <w:rFonts w:ascii="GillSans Light" w:hAnsi="GillSans Light" w:cs="Times New Roman"/>
      <w:color w:val="auto"/>
    </w:rPr>
  </w:style>
  <w:style w:type="paragraph" w:customStyle="1" w:styleId="Pa6">
    <w:name w:val="Pa6"/>
    <w:basedOn w:val="Default"/>
    <w:next w:val="Default"/>
    <w:uiPriority w:val="99"/>
    <w:rsid w:val="00C100A9"/>
    <w:pPr>
      <w:spacing w:line="241" w:lineRule="atLeast"/>
    </w:pPr>
    <w:rPr>
      <w:rFonts w:ascii="GillSans Light" w:hAnsi="GillSans Light" w:cs="Times New Roman"/>
      <w:color w:val="auto"/>
    </w:rPr>
  </w:style>
  <w:style w:type="character" w:customStyle="1" w:styleId="A4">
    <w:name w:val="A4"/>
    <w:uiPriority w:val="99"/>
    <w:rsid w:val="00C100A9"/>
    <w:rPr>
      <w:rFonts w:cs="GillSans Light"/>
      <w:color w:val="000000"/>
    </w:rPr>
  </w:style>
  <w:style w:type="character" w:customStyle="1" w:styleId="Style11">
    <w:name w:val="Style11"/>
    <w:basedOn w:val="DefaultParagraphFont"/>
    <w:uiPriority w:val="1"/>
    <w:rsid w:val="00A82C1F"/>
    <w:rPr>
      <w:rFonts w:ascii="Arial" w:hAnsi="Arial"/>
      <w:color w:val="000000" w:themeColor="text1"/>
      <w:sz w:val="24"/>
    </w:rPr>
  </w:style>
  <w:style w:type="paragraph" w:styleId="Revision">
    <w:name w:val="Revision"/>
    <w:hidden/>
    <w:uiPriority w:val="99"/>
    <w:semiHidden/>
    <w:rsid w:val="00732AF8"/>
    <w:rPr>
      <w:sz w:val="24"/>
      <w:szCs w:val="24"/>
      <w:lang w:val="en-GB" w:eastAsia="en-GB"/>
    </w:rPr>
  </w:style>
  <w:style w:type="character" w:customStyle="1" w:styleId="normaltextrun">
    <w:name w:val="normaltextrun"/>
    <w:basedOn w:val="DefaultParagraphFont"/>
    <w:rsid w:val="005F4E24"/>
  </w:style>
  <w:style w:type="character" w:customStyle="1" w:styleId="eop">
    <w:name w:val="eop"/>
    <w:basedOn w:val="DefaultParagraphFont"/>
    <w:rsid w:val="00C82A13"/>
  </w:style>
  <w:style w:type="paragraph" w:customStyle="1" w:styleId="wordsection1">
    <w:name w:val="wordsection1"/>
    <w:basedOn w:val="Normal"/>
    <w:rsid w:val="00A53C57"/>
    <w:pPr>
      <w:spacing w:before="100" w:beforeAutospacing="1" w:after="100" w:afterAutospacing="1"/>
    </w:pPr>
  </w:style>
  <w:style w:type="character" w:styleId="UnresolvedMention">
    <w:name w:val="Unresolved Mention"/>
    <w:basedOn w:val="DefaultParagraphFont"/>
    <w:uiPriority w:val="99"/>
    <w:semiHidden/>
    <w:unhideWhenUsed/>
    <w:rsid w:val="00A53C57"/>
    <w:rPr>
      <w:color w:val="605E5C"/>
      <w:shd w:val="clear" w:color="auto" w:fill="E1DFDD"/>
    </w:rPr>
  </w:style>
  <w:style w:type="paragraph" w:customStyle="1" w:styleId="paragraph">
    <w:name w:val="paragraph"/>
    <w:basedOn w:val="Normal"/>
    <w:rsid w:val="00412BAA"/>
  </w:style>
  <w:style w:type="character" w:customStyle="1" w:styleId="Heading2Char">
    <w:name w:val="Heading 2 Char"/>
    <w:basedOn w:val="DefaultParagraphFont"/>
    <w:link w:val="Heading2"/>
    <w:semiHidden/>
    <w:rsid w:val="001804BD"/>
    <w:rPr>
      <w:rFonts w:asciiTheme="majorHAnsi" w:eastAsiaTheme="majorEastAsia" w:hAnsiTheme="majorHAnsi" w:cstheme="majorBidi"/>
      <w:color w:val="2F5496" w:themeColor="accent1" w:themeShade="BF"/>
      <w:sz w:val="26"/>
      <w:szCs w:val="26"/>
      <w:lang w:val="en-GB" w:eastAsia="en-GB"/>
    </w:rPr>
  </w:style>
  <w:style w:type="character" w:customStyle="1" w:styleId="contentpasted0">
    <w:name w:val="contentpasted0"/>
    <w:basedOn w:val="DefaultParagraphFont"/>
    <w:rsid w:val="0039335D"/>
  </w:style>
  <w:style w:type="character" w:styleId="Emphasis">
    <w:name w:val="Emphasis"/>
    <w:basedOn w:val="DefaultParagraphFont"/>
    <w:uiPriority w:val="20"/>
    <w:qFormat/>
    <w:rsid w:val="001B211A"/>
    <w:rPr>
      <w:i/>
      <w:iCs/>
    </w:rPr>
  </w:style>
  <w:style w:type="character" w:customStyle="1" w:styleId="ui-provider">
    <w:name w:val="ui-provider"/>
    <w:basedOn w:val="DefaultParagraphFont"/>
    <w:rsid w:val="004D6617"/>
  </w:style>
  <w:style w:type="character" w:customStyle="1" w:styleId="mn">
    <w:name w:val="mn"/>
    <w:basedOn w:val="DefaultParagraphFont"/>
    <w:rsid w:val="00625C90"/>
  </w:style>
  <w:style w:type="character" w:customStyle="1" w:styleId="mo">
    <w:name w:val="mo"/>
    <w:basedOn w:val="DefaultParagraphFont"/>
    <w:rsid w:val="00625C90"/>
  </w:style>
  <w:style w:type="character" w:customStyle="1" w:styleId="mjxassistivemathml">
    <w:name w:val="mjx_assistive_mathml"/>
    <w:basedOn w:val="DefaultParagraphFont"/>
    <w:rsid w:val="00625C90"/>
  </w:style>
  <w:style w:type="paragraph" w:styleId="Title">
    <w:name w:val="Title"/>
    <w:basedOn w:val="Normal"/>
    <w:link w:val="TitleChar"/>
    <w:uiPriority w:val="10"/>
    <w:qFormat/>
    <w:rsid w:val="00E84B83"/>
    <w:pPr>
      <w:widowControl w:val="0"/>
      <w:autoSpaceDE w:val="0"/>
      <w:autoSpaceDN w:val="0"/>
      <w:spacing w:before="1"/>
      <w:ind w:left="390"/>
    </w:pPr>
    <w:rPr>
      <w:rFonts w:ascii="Arial" w:eastAsia="Arial" w:hAnsi="Arial" w:cs="Arial"/>
      <w:b/>
      <w:bCs/>
      <w:lang w:val="en-US" w:eastAsia="en-US"/>
    </w:rPr>
  </w:style>
  <w:style w:type="character" w:customStyle="1" w:styleId="TitleChar">
    <w:name w:val="Title Char"/>
    <w:basedOn w:val="DefaultParagraphFont"/>
    <w:link w:val="Title"/>
    <w:uiPriority w:val="10"/>
    <w:rsid w:val="00E84B83"/>
    <w:rPr>
      <w:rFonts w:ascii="Arial" w:eastAsia="Arial" w:hAnsi="Arial" w:cs="Arial"/>
      <w:b/>
      <w:bCs/>
      <w:sz w:val="24"/>
      <w:szCs w:val="24"/>
    </w:rPr>
  </w:style>
  <w:style w:type="paragraph" w:customStyle="1" w:styleId="TableParagraph">
    <w:name w:val="Table Paragraph"/>
    <w:basedOn w:val="Normal"/>
    <w:uiPriority w:val="1"/>
    <w:qFormat/>
    <w:rsid w:val="00E84B83"/>
    <w:pPr>
      <w:widowControl w:val="0"/>
      <w:autoSpaceDE w:val="0"/>
      <w:autoSpaceDN w:val="0"/>
    </w:pPr>
    <w:rPr>
      <w:rFonts w:ascii="Arial" w:eastAsia="Arial" w:hAnsi="Arial" w:cs="Arial"/>
      <w:sz w:val="22"/>
      <w:szCs w:val="22"/>
      <w:lang w:val="en-US" w:eastAsia="en-US"/>
    </w:rPr>
  </w:style>
  <w:style w:type="character" w:customStyle="1" w:styleId="Style8">
    <w:name w:val="Style8"/>
    <w:basedOn w:val="DefaultParagraphFont"/>
    <w:uiPriority w:val="1"/>
    <w:rsid w:val="00716A48"/>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4373">
      <w:bodyDiv w:val="1"/>
      <w:marLeft w:val="0"/>
      <w:marRight w:val="0"/>
      <w:marTop w:val="0"/>
      <w:marBottom w:val="0"/>
      <w:divBdr>
        <w:top w:val="none" w:sz="0" w:space="0" w:color="auto"/>
        <w:left w:val="none" w:sz="0" w:space="0" w:color="auto"/>
        <w:bottom w:val="none" w:sz="0" w:space="0" w:color="auto"/>
        <w:right w:val="none" w:sz="0" w:space="0" w:color="auto"/>
      </w:divBdr>
    </w:div>
    <w:div w:id="58601091">
      <w:bodyDiv w:val="1"/>
      <w:marLeft w:val="0"/>
      <w:marRight w:val="0"/>
      <w:marTop w:val="0"/>
      <w:marBottom w:val="0"/>
      <w:divBdr>
        <w:top w:val="none" w:sz="0" w:space="0" w:color="auto"/>
        <w:left w:val="none" w:sz="0" w:space="0" w:color="auto"/>
        <w:bottom w:val="none" w:sz="0" w:space="0" w:color="auto"/>
        <w:right w:val="none" w:sz="0" w:space="0" w:color="auto"/>
      </w:divBdr>
    </w:div>
    <w:div w:id="91904287">
      <w:bodyDiv w:val="1"/>
      <w:marLeft w:val="0"/>
      <w:marRight w:val="0"/>
      <w:marTop w:val="0"/>
      <w:marBottom w:val="0"/>
      <w:divBdr>
        <w:top w:val="none" w:sz="0" w:space="0" w:color="auto"/>
        <w:left w:val="none" w:sz="0" w:space="0" w:color="auto"/>
        <w:bottom w:val="none" w:sz="0" w:space="0" w:color="auto"/>
        <w:right w:val="none" w:sz="0" w:space="0" w:color="auto"/>
      </w:divBdr>
    </w:div>
    <w:div w:id="169175578">
      <w:bodyDiv w:val="1"/>
      <w:marLeft w:val="0"/>
      <w:marRight w:val="0"/>
      <w:marTop w:val="0"/>
      <w:marBottom w:val="0"/>
      <w:divBdr>
        <w:top w:val="none" w:sz="0" w:space="0" w:color="auto"/>
        <w:left w:val="none" w:sz="0" w:space="0" w:color="auto"/>
        <w:bottom w:val="none" w:sz="0" w:space="0" w:color="auto"/>
        <w:right w:val="none" w:sz="0" w:space="0" w:color="auto"/>
      </w:divBdr>
    </w:div>
    <w:div w:id="178394558">
      <w:bodyDiv w:val="1"/>
      <w:marLeft w:val="0"/>
      <w:marRight w:val="0"/>
      <w:marTop w:val="0"/>
      <w:marBottom w:val="0"/>
      <w:divBdr>
        <w:top w:val="none" w:sz="0" w:space="0" w:color="auto"/>
        <w:left w:val="none" w:sz="0" w:space="0" w:color="auto"/>
        <w:bottom w:val="none" w:sz="0" w:space="0" w:color="auto"/>
        <w:right w:val="none" w:sz="0" w:space="0" w:color="auto"/>
      </w:divBdr>
    </w:div>
    <w:div w:id="178395346">
      <w:bodyDiv w:val="1"/>
      <w:marLeft w:val="0"/>
      <w:marRight w:val="0"/>
      <w:marTop w:val="0"/>
      <w:marBottom w:val="0"/>
      <w:divBdr>
        <w:top w:val="none" w:sz="0" w:space="0" w:color="auto"/>
        <w:left w:val="none" w:sz="0" w:space="0" w:color="auto"/>
        <w:bottom w:val="none" w:sz="0" w:space="0" w:color="auto"/>
        <w:right w:val="none" w:sz="0" w:space="0" w:color="auto"/>
      </w:divBdr>
    </w:div>
    <w:div w:id="189492700">
      <w:bodyDiv w:val="1"/>
      <w:marLeft w:val="0"/>
      <w:marRight w:val="0"/>
      <w:marTop w:val="0"/>
      <w:marBottom w:val="0"/>
      <w:divBdr>
        <w:top w:val="none" w:sz="0" w:space="0" w:color="auto"/>
        <w:left w:val="none" w:sz="0" w:space="0" w:color="auto"/>
        <w:bottom w:val="none" w:sz="0" w:space="0" w:color="auto"/>
        <w:right w:val="none" w:sz="0" w:space="0" w:color="auto"/>
      </w:divBdr>
    </w:div>
    <w:div w:id="193620030">
      <w:bodyDiv w:val="1"/>
      <w:marLeft w:val="0"/>
      <w:marRight w:val="0"/>
      <w:marTop w:val="0"/>
      <w:marBottom w:val="0"/>
      <w:divBdr>
        <w:top w:val="none" w:sz="0" w:space="0" w:color="auto"/>
        <w:left w:val="none" w:sz="0" w:space="0" w:color="auto"/>
        <w:bottom w:val="none" w:sz="0" w:space="0" w:color="auto"/>
        <w:right w:val="none" w:sz="0" w:space="0" w:color="auto"/>
      </w:divBdr>
    </w:div>
    <w:div w:id="217740853">
      <w:bodyDiv w:val="1"/>
      <w:marLeft w:val="0"/>
      <w:marRight w:val="0"/>
      <w:marTop w:val="0"/>
      <w:marBottom w:val="0"/>
      <w:divBdr>
        <w:top w:val="none" w:sz="0" w:space="0" w:color="auto"/>
        <w:left w:val="none" w:sz="0" w:space="0" w:color="auto"/>
        <w:bottom w:val="none" w:sz="0" w:space="0" w:color="auto"/>
        <w:right w:val="none" w:sz="0" w:space="0" w:color="auto"/>
      </w:divBdr>
    </w:div>
    <w:div w:id="220989084">
      <w:bodyDiv w:val="1"/>
      <w:marLeft w:val="0"/>
      <w:marRight w:val="0"/>
      <w:marTop w:val="0"/>
      <w:marBottom w:val="0"/>
      <w:divBdr>
        <w:top w:val="none" w:sz="0" w:space="0" w:color="auto"/>
        <w:left w:val="none" w:sz="0" w:space="0" w:color="auto"/>
        <w:bottom w:val="none" w:sz="0" w:space="0" w:color="auto"/>
        <w:right w:val="none" w:sz="0" w:space="0" w:color="auto"/>
      </w:divBdr>
    </w:div>
    <w:div w:id="252206803">
      <w:bodyDiv w:val="1"/>
      <w:marLeft w:val="0"/>
      <w:marRight w:val="0"/>
      <w:marTop w:val="0"/>
      <w:marBottom w:val="0"/>
      <w:divBdr>
        <w:top w:val="none" w:sz="0" w:space="0" w:color="auto"/>
        <w:left w:val="none" w:sz="0" w:space="0" w:color="auto"/>
        <w:bottom w:val="none" w:sz="0" w:space="0" w:color="auto"/>
        <w:right w:val="none" w:sz="0" w:space="0" w:color="auto"/>
      </w:divBdr>
    </w:div>
    <w:div w:id="280234173">
      <w:bodyDiv w:val="1"/>
      <w:marLeft w:val="0"/>
      <w:marRight w:val="0"/>
      <w:marTop w:val="0"/>
      <w:marBottom w:val="0"/>
      <w:divBdr>
        <w:top w:val="none" w:sz="0" w:space="0" w:color="auto"/>
        <w:left w:val="none" w:sz="0" w:space="0" w:color="auto"/>
        <w:bottom w:val="none" w:sz="0" w:space="0" w:color="auto"/>
        <w:right w:val="none" w:sz="0" w:space="0" w:color="auto"/>
      </w:divBdr>
    </w:div>
    <w:div w:id="363289591">
      <w:bodyDiv w:val="1"/>
      <w:marLeft w:val="0"/>
      <w:marRight w:val="0"/>
      <w:marTop w:val="0"/>
      <w:marBottom w:val="0"/>
      <w:divBdr>
        <w:top w:val="none" w:sz="0" w:space="0" w:color="auto"/>
        <w:left w:val="none" w:sz="0" w:space="0" w:color="auto"/>
        <w:bottom w:val="none" w:sz="0" w:space="0" w:color="auto"/>
        <w:right w:val="none" w:sz="0" w:space="0" w:color="auto"/>
      </w:divBdr>
    </w:div>
    <w:div w:id="380062217">
      <w:bodyDiv w:val="1"/>
      <w:marLeft w:val="0"/>
      <w:marRight w:val="0"/>
      <w:marTop w:val="0"/>
      <w:marBottom w:val="0"/>
      <w:divBdr>
        <w:top w:val="none" w:sz="0" w:space="0" w:color="auto"/>
        <w:left w:val="none" w:sz="0" w:space="0" w:color="auto"/>
        <w:bottom w:val="none" w:sz="0" w:space="0" w:color="auto"/>
        <w:right w:val="none" w:sz="0" w:space="0" w:color="auto"/>
      </w:divBdr>
    </w:div>
    <w:div w:id="399324733">
      <w:bodyDiv w:val="1"/>
      <w:marLeft w:val="0"/>
      <w:marRight w:val="0"/>
      <w:marTop w:val="0"/>
      <w:marBottom w:val="0"/>
      <w:divBdr>
        <w:top w:val="none" w:sz="0" w:space="0" w:color="auto"/>
        <w:left w:val="none" w:sz="0" w:space="0" w:color="auto"/>
        <w:bottom w:val="none" w:sz="0" w:space="0" w:color="auto"/>
        <w:right w:val="none" w:sz="0" w:space="0" w:color="auto"/>
      </w:divBdr>
    </w:div>
    <w:div w:id="469901503">
      <w:bodyDiv w:val="1"/>
      <w:marLeft w:val="0"/>
      <w:marRight w:val="0"/>
      <w:marTop w:val="0"/>
      <w:marBottom w:val="0"/>
      <w:divBdr>
        <w:top w:val="none" w:sz="0" w:space="0" w:color="auto"/>
        <w:left w:val="none" w:sz="0" w:space="0" w:color="auto"/>
        <w:bottom w:val="none" w:sz="0" w:space="0" w:color="auto"/>
        <w:right w:val="none" w:sz="0" w:space="0" w:color="auto"/>
      </w:divBdr>
    </w:div>
    <w:div w:id="481435154">
      <w:bodyDiv w:val="1"/>
      <w:marLeft w:val="0"/>
      <w:marRight w:val="0"/>
      <w:marTop w:val="0"/>
      <w:marBottom w:val="0"/>
      <w:divBdr>
        <w:top w:val="none" w:sz="0" w:space="0" w:color="auto"/>
        <w:left w:val="none" w:sz="0" w:space="0" w:color="auto"/>
        <w:bottom w:val="none" w:sz="0" w:space="0" w:color="auto"/>
        <w:right w:val="none" w:sz="0" w:space="0" w:color="auto"/>
      </w:divBdr>
    </w:div>
    <w:div w:id="485782782">
      <w:bodyDiv w:val="1"/>
      <w:marLeft w:val="0"/>
      <w:marRight w:val="0"/>
      <w:marTop w:val="0"/>
      <w:marBottom w:val="0"/>
      <w:divBdr>
        <w:top w:val="none" w:sz="0" w:space="0" w:color="auto"/>
        <w:left w:val="none" w:sz="0" w:space="0" w:color="auto"/>
        <w:bottom w:val="none" w:sz="0" w:space="0" w:color="auto"/>
        <w:right w:val="none" w:sz="0" w:space="0" w:color="auto"/>
      </w:divBdr>
    </w:div>
    <w:div w:id="495532260">
      <w:bodyDiv w:val="1"/>
      <w:marLeft w:val="0"/>
      <w:marRight w:val="0"/>
      <w:marTop w:val="0"/>
      <w:marBottom w:val="0"/>
      <w:divBdr>
        <w:top w:val="none" w:sz="0" w:space="0" w:color="auto"/>
        <w:left w:val="none" w:sz="0" w:space="0" w:color="auto"/>
        <w:bottom w:val="none" w:sz="0" w:space="0" w:color="auto"/>
        <w:right w:val="none" w:sz="0" w:space="0" w:color="auto"/>
      </w:divBdr>
    </w:div>
    <w:div w:id="584152305">
      <w:bodyDiv w:val="1"/>
      <w:marLeft w:val="0"/>
      <w:marRight w:val="0"/>
      <w:marTop w:val="0"/>
      <w:marBottom w:val="0"/>
      <w:divBdr>
        <w:top w:val="none" w:sz="0" w:space="0" w:color="auto"/>
        <w:left w:val="none" w:sz="0" w:space="0" w:color="auto"/>
        <w:bottom w:val="none" w:sz="0" w:space="0" w:color="auto"/>
        <w:right w:val="none" w:sz="0" w:space="0" w:color="auto"/>
      </w:divBdr>
    </w:div>
    <w:div w:id="671374176">
      <w:bodyDiv w:val="1"/>
      <w:marLeft w:val="0"/>
      <w:marRight w:val="0"/>
      <w:marTop w:val="0"/>
      <w:marBottom w:val="0"/>
      <w:divBdr>
        <w:top w:val="none" w:sz="0" w:space="0" w:color="auto"/>
        <w:left w:val="none" w:sz="0" w:space="0" w:color="auto"/>
        <w:bottom w:val="none" w:sz="0" w:space="0" w:color="auto"/>
        <w:right w:val="none" w:sz="0" w:space="0" w:color="auto"/>
      </w:divBdr>
    </w:div>
    <w:div w:id="676081846">
      <w:bodyDiv w:val="1"/>
      <w:marLeft w:val="0"/>
      <w:marRight w:val="0"/>
      <w:marTop w:val="0"/>
      <w:marBottom w:val="0"/>
      <w:divBdr>
        <w:top w:val="none" w:sz="0" w:space="0" w:color="auto"/>
        <w:left w:val="none" w:sz="0" w:space="0" w:color="auto"/>
        <w:bottom w:val="none" w:sz="0" w:space="0" w:color="auto"/>
        <w:right w:val="none" w:sz="0" w:space="0" w:color="auto"/>
      </w:divBdr>
    </w:div>
    <w:div w:id="804203505">
      <w:bodyDiv w:val="1"/>
      <w:marLeft w:val="0"/>
      <w:marRight w:val="0"/>
      <w:marTop w:val="0"/>
      <w:marBottom w:val="0"/>
      <w:divBdr>
        <w:top w:val="none" w:sz="0" w:space="0" w:color="auto"/>
        <w:left w:val="none" w:sz="0" w:space="0" w:color="auto"/>
        <w:bottom w:val="none" w:sz="0" w:space="0" w:color="auto"/>
        <w:right w:val="none" w:sz="0" w:space="0" w:color="auto"/>
      </w:divBdr>
      <w:divsChild>
        <w:div w:id="1682582716">
          <w:marLeft w:val="0"/>
          <w:marRight w:val="0"/>
          <w:marTop w:val="0"/>
          <w:marBottom w:val="0"/>
          <w:divBdr>
            <w:top w:val="none" w:sz="0" w:space="0" w:color="auto"/>
            <w:left w:val="none" w:sz="0" w:space="0" w:color="auto"/>
            <w:bottom w:val="none" w:sz="0" w:space="0" w:color="auto"/>
            <w:right w:val="none" w:sz="0" w:space="0" w:color="auto"/>
          </w:divBdr>
          <w:divsChild>
            <w:div w:id="55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0715">
      <w:bodyDiv w:val="1"/>
      <w:marLeft w:val="0"/>
      <w:marRight w:val="0"/>
      <w:marTop w:val="0"/>
      <w:marBottom w:val="0"/>
      <w:divBdr>
        <w:top w:val="none" w:sz="0" w:space="0" w:color="auto"/>
        <w:left w:val="none" w:sz="0" w:space="0" w:color="auto"/>
        <w:bottom w:val="none" w:sz="0" w:space="0" w:color="auto"/>
        <w:right w:val="none" w:sz="0" w:space="0" w:color="auto"/>
      </w:divBdr>
    </w:div>
    <w:div w:id="826751221">
      <w:bodyDiv w:val="1"/>
      <w:marLeft w:val="0"/>
      <w:marRight w:val="0"/>
      <w:marTop w:val="0"/>
      <w:marBottom w:val="0"/>
      <w:divBdr>
        <w:top w:val="none" w:sz="0" w:space="0" w:color="auto"/>
        <w:left w:val="none" w:sz="0" w:space="0" w:color="auto"/>
        <w:bottom w:val="none" w:sz="0" w:space="0" w:color="auto"/>
        <w:right w:val="none" w:sz="0" w:space="0" w:color="auto"/>
      </w:divBdr>
    </w:div>
    <w:div w:id="873691135">
      <w:bodyDiv w:val="1"/>
      <w:marLeft w:val="0"/>
      <w:marRight w:val="0"/>
      <w:marTop w:val="0"/>
      <w:marBottom w:val="0"/>
      <w:divBdr>
        <w:top w:val="none" w:sz="0" w:space="0" w:color="auto"/>
        <w:left w:val="none" w:sz="0" w:space="0" w:color="auto"/>
        <w:bottom w:val="none" w:sz="0" w:space="0" w:color="auto"/>
        <w:right w:val="none" w:sz="0" w:space="0" w:color="auto"/>
      </w:divBdr>
    </w:div>
    <w:div w:id="881088946">
      <w:bodyDiv w:val="1"/>
      <w:marLeft w:val="0"/>
      <w:marRight w:val="0"/>
      <w:marTop w:val="0"/>
      <w:marBottom w:val="0"/>
      <w:divBdr>
        <w:top w:val="none" w:sz="0" w:space="0" w:color="auto"/>
        <w:left w:val="none" w:sz="0" w:space="0" w:color="auto"/>
        <w:bottom w:val="none" w:sz="0" w:space="0" w:color="auto"/>
        <w:right w:val="none" w:sz="0" w:space="0" w:color="auto"/>
      </w:divBdr>
    </w:div>
    <w:div w:id="916474822">
      <w:bodyDiv w:val="1"/>
      <w:marLeft w:val="0"/>
      <w:marRight w:val="0"/>
      <w:marTop w:val="0"/>
      <w:marBottom w:val="0"/>
      <w:divBdr>
        <w:top w:val="none" w:sz="0" w:space="0" w:color="auto"/>
        <w:left w:val="none" w:sz="0" w:space="0" w:color="auto"/>
        <w:bottom w:val="none" w:sz="0" w:space="0" w:color="auto"/>
        <w:right w:val="none" w:sz="0" w:space="0" w:color="auto"/>
      </w:divBdr>
    </w:div>
    <w:div w:id="937325217">
      <w:bodyDiv w:val="1"/>
      <w:marLeft w:val="0"/>
      <w:marRight w:val="0"/>
      <w:marTop w:val="0"/>
      <w:marBottom w:val="0"/>
      <w:divBdr>
        <w:top w:val="none" w:sz="0" w:space="0" w:color="auto"/>
        <w:left w:val="none" w:sz="0" w:space="0" w:color="auto"/>
        <w:bottom w:val="none" w:sz="0" w:space="0" w:color="auto"/>
        <w:right w:val="none" w:sz="0" w:space="0" w:color="auto"/>
      </w:divBdr>
    </w:div>
    <w:div w:id="946736328">
      <w:bodyDiv w:val="1"/>
      <w:marLeft w:val="0"/>
      <w:marRight w:val="0"/>
      <w:marTop w:val="0"/>
      <w:marBottom w:val="0"/>
      <w:divBdr>
        <w:top w:val="none" w:sz="0" w:space="0" w:color="auto"/>
        <w:left w:val="none" w:sz="0" w:space="0" w:color="auto"/>
        <w:bottom w:val="none" w:sz="0" w:space="0" w:color="auto"/>
        <w:right w:val="none" w:sz="0" w:space="0" w:color="auto"/>
      </w:divBdr>
      <w:divsChild>
        <w:div w:id="16590545">
          <w:marLeft w:val="274"/>
          <w:marRight w:val="0"/>
          <w:marTop w:val="0"/>
          <w:marBottom w:val="0"/>
          <w:divBdr>
            <w:top w:val="none" w:sz="0" w:space="0" w:color="auto"/>
            <w:left w:val="none" w:sz="0" w:space="0" w:color="auto"/>
            <w:bottom w:val="none" w:sz="0" w:space="0" w:color="auto"/>
            <w:right w:val="none" w:sz="0" w:space="0" w:color="auto"/>
          </w:divBdr>
        </w:div>
      </w:divsChild>
    </w:div>
    <w:div w:id="970600902">
      <w:bodyDiv w:val="1"/>
      <w:marLeft w:val="0"/>
      <w:marRight w:val="0"/>
      <w:marTop w:val="0"/>
      <w:marBottom w:val="0"/>
      <w:divBdr>
        <w:top w:val="none" w:sz="0" w:space="0" w:color="auto"/>
        <w:left w:val="none" w:sz="0" w:space="0" w:color="auto"/>
        <w:bottom w:val="none" w:sz="0" w:space="0" w:color="auto"/>
        <w:right w:val="none" w:sz="0" w:space="0" w:color="auto"/>
      </w:divBdr>
      <w:divsChild>
        <w:div w:id="925653070">
          <w:marLeft w:val="0"/>
          <w:marRight w:val="0"/>
          <w:marTop w:val="0"/>
          <w:marBottom w:val="0"/>
          <w:divBdr>
            <w:top w:val="none" w:sz="0" w:space="0" w:color="auto"/>
            <w:left w:val="none" w:sz="0" w:space="0" w:color="auto"/>
            <w:bottom w:val="none" w:sz="0" w:space="0" w:color="auto"/>
            <w:right w:val="none" w:sz="0" w:space="0" w:color="auto"/>
          </w:divBdr>
          <w:divsChild>
            <w:div w:id="1422145418">
              <w:marLeft w:val="0"/>
              <w:marRight w:val="0"/>
              <w:marTop w:val="0"/>
              <w:marBottom w:val="0"/>
              <w:divBdr>
                <w:top w:val="single" w:sz="2" w:space="0" w:color="FFFFFF"/>
                <w:left w:val="single" w:sz="6" w:space="0" w:color="FFFFFF"/>
                <w:bottom w:val="single" w:sz="6" w:space="0" w:color="FFFFFF"/>
                <w:right w:val="single" w:sz="6" w:space="0" w:color="FFFFFF"/>
              </w:divBdr>
              <w:divsChild>
                <w:div w:id="2072271437">
                  <w:marLeft w:val="0"/>
                  <w:marRight w:val="0"/>
                  <w:marTop w:val="0"/>
                  <w:marBottom w:val="0"/>
                  <w:divBdr>
                    <w:top w:val="single" w:sz="6" w:space="1" w:color="D3D3D3"/>
                    <w:left w:val="none" w:sz="0" w:space="0" w:color="auto"/>
                    <w:bottom w:val="none" w:sz="0" w:space="0" w:color="auto"/>
                    <w:right w:val="none" w:sz="0" w:space="0" w:color="auto"/>
                  </w:divBdr>
                  <w:divsChild>
                    <w:div w:id="1624119621">
                      <w:marLeft w:val="0"/>
                      <w:marRight w:val="0"/>
                      <w:marTop w:val="0"/>
                      <w:marBottom w:val="0"/>
                      <w:divBdr>
                        <w:top w:val="none" w:sz="0" w:space="0" w:color="auto"/>
                        <w:left w:val="none" w:sz="0" w:space="0" w:color="auto"/>
                        <w:bottom w:val="none" w:sz="0" w:space="0" w:color="auto"/>
                        <w:right w:val="none" w:sz="0" w:space="0" w:color="auto"/>
                      </w:divBdr>
                      <w:divsChild>
                        <w:div w:id="8841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3219">
      <w:bodyDiv w:val="1"/>
      <w:marLeft w:val="0"/>
      <w:marRight w:val="0"/>
      <w:marTop w:val="0"/>
      <w:marBottom w:val="0"/>
      <w:divBdr>
        <w:top w:val="none" w:sz="0" w:space="0" w:color="auto"/>
        <w:left w:val="none" w:sz="0" w:space="0" w:color="auto"/>
        <w:bottom w:val="none" w:sz="0" w:space="0" w:color="auto"/>
        <w:right w:val="none" w:sz="0" w:space="0" w:color="auto"/>
      </w:divBdr>
    </w:div>
    <w:div w:id="995498353">
      <w:bodyDiv w:val="1"/>
      <w:marLeft w:val="0"/>
      <w:marRight w:val="0"/>
      <w:marTop w:val="0"/>
      <w:marBottom w:val="0"/>
      <w:divBdr>
        <w:top w:val="none" w:sz="0" w:space="0" w:color="auto"/>
        <w:left w:val="none" w:sz="0" w:space="0" w:color="auto"/>
        <w:bottom w:val="none" w:sz="0" w:space="0" w:color="auto"/>
        <w:right w:val="none" w:sz="0" w:space="0" w:color="auto"/>
      </w:divBdr>
      <w:divsChild>
        <w:div w:id="1931549473">
          <w:marLeft w:val="806"/>
          <w:marRight w:val="0"/>
          <w:marTop w:val="200"/>
          <w:marBottom w:val="0"/>
          <w:divBdr>
            <w:top w:val="none" w:sz="0" w:space="0" w:color="auto"/>
            <w:left w:val="none" w:sz="0" w:space="0" w:color="auto"/>
            <w:bottom w:val="none" w:sz="0" w:space="0" w:color="auto"/>
            <w:right w:val="none" w:sz="0" w:space="0" w:color="auto"/>
          </w:divBdr>
        </w:div>
        <w:div w:id="1716269411">
          <w:marLeft w:val="806"/>
          <w:marRight w:val="0"/>
          <w:marTop w:val="200"/>
          <w:marBottom w:val="0"/>
          <w:divBdr>
            <w:top w:val="none" w:sz="0" w:space="0" w:color="auto"/>
            <w:left w:val="none" w:sz="0" w:space="0" w:color="auto"/>
            <w:bottom w:val="none" w:sz="0" w:space="0" w:color="auto"/>
            <w:right w:val="none" w:sz="0" w:space="0" w:color="auto"/>
          </w:divBdr>
        </w:div>
        <w:div w:id="1576283803">
          <w:marLeft w:val="806"/>
          <w:marRight w:val="0"/>
          <w:marTop w:val="200"/>
          <w:marBottom w:val="0"/>
          <w:divBdr>
            <w:top w:val="none" w:sz="0" w:space="0" w:color="auto"/>
            <w:left w:val="none" w:sz="0" w:space="0" w:color="auto"/>
            <w:bottom w:val="none" w:sz="0" w:space="0" w:color="auto"/>
            <w:right w:val="none" w:sz="0" w:space="0" w:color="auto"/>
          </w:divBdr>
        </w:div>
        <w:div w:id="1960136982">
          <w:marLeft w:val="806"/>
          <w:marRight w:val="0"/>
          <w:marTop w:val="200"/>
          <w:marBottom w:val="0"/>
          <w:divBdr>
            <w:top w:val="none" w:sz="0" w:space="0" w:color="auto"/>
            <w:left w:val="none" w:sz="0" w:space="0" w:color="auto"/>
            <w:bottom w:val="none" w:sz="0" w:space="0" w:color="auto"/>
            <w:right w:val="none" w:sz="0" w:space="0" w:color="auto"/>
          </w:divBdr>
        </w:div>
        <w:div w:id="669984525">
          <w:marLeft w:val="806"/>
          <w:marRight w:val="0"/>
          <w:marTop w:val="200"/>
          <w:marBottom w:val="0"/>
          <w:divBdr>
            <w:top w:val="none" w:sz="0" w:space="0" w:color="auto"/>
            <w:left w:val="none" w:sz="0" w:space="0" w:color="auto"/>
            <w:bottom w:val="none" w:sz="0" w:space="0" w:color="auto"/>
            <w:right w:val="none" w:sz="0" w:space="0" w:color="auto"/>
          </w:divBdr>
        </w:div>
      </w:divsChild>
    </w:div>
    <w:div w:id="1053192476">
      <w:bodyDiv w:val="1"/>
      <w:marLeft w:val="0"/>
      <w:marRight w:val="0"/>
      <w:marTop w:val="0"/>
      <w:marBottom w:val="0"/>
      <w:divBdr>
        <w:top w:val="none" w:sz="0" w:space="0" w:color="auto"/>
        <w:left w:val="none" w:sz="0" w:space="0" w:color="auto"/>
        <w:bottom w:val="none" w:sz="0" w:space="0" w:color="auto"/>
        <w:right w:val="none" w:sz="0" w:space="0" w:color="auto"/>
      </w:divBdr>
    </w:div>
    <w:div w:id="1127118436">
      <w:bodyDiv w:val="1"/>
      <w:marLeft w:val="0"/>
      <w:marRight w:val="0"/>
      <w:marTop w:val="0"/>
      <w:marBottom w:val="0"/>
      <w:divBdr>
        <w:top w:val="none" w:sz="0" w:space="0" w:color="auto"/>
        <w:left w:val="none" w:sz="0" w:space="0" w:color="auto"/>
        <w:bottom w:val="none" w:sz="0" w:space="0" w:color="auto"/>
        <w:right w:val="none" w:sz="0" w:space="0" w:color="auto"/>
      </w:divBdr>
    </w:div>
    <w:div w:id="1144809864">
      <w:bodyDiv w:val="1"/>
      <w:marLeft w:val="0"/>
      <w:marRight w:val="0"/>
      <w:marTop w:val="0"/>
      <w:marBottom w:val="0"/>
      <w:divBdr>
        <w:top w:val="none" w:sz="0" w:space="0" w:color="auto"/>
        <w:left w:val="none" w:sz="0" w:space="0" w:color="auto"/>
        <w:bottom w:val="none" w:sz="0" w:space="0" w:color="auto"/>
        <w:right w:val="none" w:sz="0" w:space="0" w:color="auto"/>
      </w:divBdr>
    </w:div>
    <w:div w:id="1185632707">
      <w:bodyDiv w:val="1"/>
      <w:marLeft w:val="0"/>
      <w:marRight w:val="0"/>
      <w:marTop w:val="0"/>
      <w:marBottom w:val="0"/>
      <w:divBdr>
        <w:top w:val="none" w:sz="0" w:space="0" w:color="auto"/>
        <w:left w:val="none" w:sz="0" w:space="0" w:color="auto"/>
        <w:bottom w:val="none" w:sz="0" w:space="0" w:color="auto"/>
        <w:right w:val="none" w:sz="0" w:space="0" w:color="auto"/>
      </w:divBdr>
    </w:div>
    <w:div w:id="1186794638">
      <w:bodyDiv w:val="1"/>
      <w:marLeft w:val="0"/>
      <w:marRight w:val="0"/>
      <w:marTop w:val="0"/>
      <w:marBottom w:val="0"/>
      <w:divBdr>
        <w:top w:val="none" w:sz="0" w:space="0" w:color="auto"/>
        <w:left w:val="none" w:sz="0" w:space="0" w:color="auto"/>
        <w:bottom w:val="none" w:sz="0" w:space="0" w:color="auto"/>
        <w:right w:val="none" w:sz="0" w:space="0" w:color="auto"/>
      </w:divBdr>
    </w:div>
    <w:div w:id="1191410118">
      <w:bodyDiv w:val="1"/>
      <w:marLeft w:val="0"/>
      <w:marRight w:val="0"/>
      <w:marTop w:val="0"/>
      <w:marBottom w:val="0"/>
      <w:divBdr>
        <w:top w:val="none" w:sz="0" w:space="0" w:color="auto"/>
        <w:left w:val="none" w:sz="0" w:space="0" w:color="auto"/>
        <w:bottom w:val="none" w:sz="0" w:space="0" w:color="auto"/>
        <w:right w:val="none" w:sz="0" w:space="0" w:color="auto"/>
      </w:divBdr>
    </w:div>
    <w:div w:id="1226145298">
      <w:bodyDiv w:val="1"/>
      <w:marLeft w:val="0"/>
      <w:marRight w:val="0"/>
      <w:marTop w:val="0"/>
      <w:marBottom w:val="0"/>
      <w:divBdr>
        <w:top w:val="none" w:sz="0" w:space="0" w:color="auto"/>
        <w:left w:val="none" w:sz="0" w:space="0" w:color="auto"/>
        <w:bottom w:val="none" w:sz="0" w:space="0" w:color="auto"/>
        <w:right w:val="none" w:sz="0" w:space="0" w:color="auto"/>
      </w:divBdr>
    </w:div>
    <w:div w:id="1227960471">
      <w:bodyDiv w:val="1"/>
      <w:marLeft w:val="0"/>
      <w:marRight w:val="0"/>
      <w:marTop w:val="0"/>
      <w:marBottom w:val="0"/>
      <w:divBdr>
        <w:top w:val="none" w:sz="0" w:space="0" w:color="auto"/>
        <w:left w:val="none" w:sz="0" w:space="0" w:color="auto"/>
        <w:bottom w:val="none" w:sz="0" w:space="0" w:color="auto"/>
        <w:right w:val="none" w:sz="0" w:space="0" w:color="auto"/>
      </w:divBdr>
      <w:divsChild>
        <w:div w:id="1243833186">
          <w:marLeft w:val="0"/>
          <w:marRight w:val="0"/>
          <w:marTop w:val="0"/>
          <w:marBottom w:val="0"/>
          <w:divBdr>
            <w:top w:val="none" w:sz="0" w:space="0" w:color="auto"/>
            <w:left w:val="none" w:sz="0" w:space="0" w:color="auto"/>
            <w:bottom w:val="none" w:sz="0" w:space="0" w:color="auto"/>
            <w:right w:val="none" w:sz="0" w:space="0" w:color="auto"/>
          </w:divBdr>
          <w:divsChild>
            <w:div w:id="1407344241">
              <w:marLeft w:val="0"/>
              <w:marRight w:val="0"/>
              <w:marTop w:val="0"/>
              <w:marBottom w:val="0"/>
              <w:divBdr>
                <w:top w:val="none" w:sz="0" w:space="0" w:color="auto"/>
                <w:left w:val="none" w:sz="0" w:space="0" w:color="auto"/>
                <w:bottom w:val="none" w:sz="0" w:space="0" w:color="auto"/>
                <w:right w:val="none" w:sz="0" w:space="0" w:color="auto"/>
              </w:divBdr>
              <w:divsChild>
                <w:div w:id="566963625">
                  <w:marLeft w:val="0"/>
                  <w:marRight w:val="0"/>
                  <w:marTop w:val="0"/>
                  <w:marBottom w:val="0"/>
                  <w:divBdr>
                    <w:top w:val="none" w:sz="0" w:space="0" w:color="auto"/>
                    <w:left w:val="none" w:sz="0" w:space="0" w:color="auto"/>
                    <w:bottom w:val="none" w:sz="0" w:space="0" w:color="auto"/>
                    <w:right w:val="none" w:sz="0" w:space="0" w:color="auto"/>
                  </w:divBdr>
                  <w:divsChild>
                    <w:div w:id="14355741">
                      <w:marLeft w:val="0"/>
                      <w:marRight w:val="0"/>
                      <w:marTop w:val="0"/>
                      <w:marBottom w:val="0"/>
                      <w:divBdr>
                        <w:top w:val="none" w:sz="0" w:space="0" w:color="auto"/>
                        <w:left w:val="none" w:sz="0" w:space="0" w:color="auto"/>
                        <w:bottom w:val="none" w:sz="0" w:space="0" w:color="auto"/>
                        <w:right w:val="none" w:sz="0" w:space="0" w:color="auto"/>
                      </w:divBdr>
                      <w:divsChild>
                        <w:div w:id="489833810">
                          <w:marLeft w:val="0"/>
                          <w:marRight w:val="0"/>
                          <w:marTop w:val="0"/>
                          <w:marBottom w:val="0"/>
                          <w:divBdr>
                            <w:top w:val="none" w:sz="0" w:space="0" w:color="auto"/>
                            <w:left w:val="none" w:sz="0" w:space="0" w:color="auto"/>
                            <w:bottom w:val="none" w:sz="0" w:space="0" w:color="auto"/>
                            <w:right w:val="none" w:sz="0" w:space="0" w:color="auto"/>
                          </w:divBdr>
                          <w:divsChild>
                            <w:div w:id="552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68931">
      <w:bodyDiv w:val="1"/>
      <w:marLeft w:val="0"/>
      <w:marRight w:val="0"/>
      <w:marTop w:val="0"/>
      <w:marBottom w:val="0"/>
      <w:divBdr>
        <w:top w:val="none" w:sz="0" w:space="0" w:color="auto"/>
        <w:left w:val="none" w:sz="0" w:space="0" w:color="auto"/>
        <w:bottom w:val="none" w:sz="0" w:space="0" w:color="auto"/>
        <w:right w:val="none" w:sz="0" w:space="0" w:color="auto"/>
      </w:divBdr>
      <w:divsChild>
        <w:div w:id="1060977046">
          <w:marLeft w:val="0"/>
          <w:marRight w:val="0"/>
          <w:marTop w:val="0"/>
          <w:marBottom w:val="0"/>
          <w:divBdr>
            <w:top w:val="none" w:sz="0" w:space="0" w:color="auto"/>
            <w:left w:val="none" w:sz="0" w:space="0" w:color="auto"/>
            <w:bottom w:val="none" w:sz="0" w:space="0" w:color="auto"/>
            <w:right w:val="none" w:sz="0" w:space="0" w:color="auto"/>
          </w:divBdr>
        </w:div>
      </w:divsChild>
    </w:div>
    <w:div w:id="1302611788">
      <w:bodyDiv w:val="1"/>
      <w:marLeft w:val="0"/>
      <w:marRight w:val="0"/>
      <w:marTop w:val="0"/>
      <w:marBottom w:val="0"/>
      <w:divBdr>
        <w:top w:val="none" w:sz="0" w:space="0" w:color="auto"/>
        <w:left w:val="none" w:sz="0" w:space="0" w:color="auto"/>
        <w:bottom w:val="none" w:sz="0" w:space="0" w:color="auto"/>
        <w:right w:val="none" w:sz="0" w:space="0" w:color="auto"/>
      </w:divBdr>
    </w:div>
    <w:div w:id="1313363960">
      <w:bodyDiv w:val="1"/>
      <w:marLeft w:val="0"/>
      <w:marRight w:val="0"/>
      <w:marTop w:val="0"/>
      <w:marBottom w:val="0"/>
      <w:divBdr>
        <w:top w:val="none" w:sz="0" w:space="0" w:color="auto"/>
        <w:left w:val="none" w:sz="0" w:space="0" w:color="auto"/>
        <w:bottom w:val="none" w:sz="0" w:space="0" w:color="auto"/>
        <w:right w:val="none" w:sz="0" w:space="0" w:color="auto"/>
      </w:divBdr>
    </w:div>
    <w:div w:id="1320185225">
      <w:bodyDiv w:val="1"/>
      <w:marLeft w:val="0"/>
      <w:marRight w:val="0"/>
      <w:marTop w:val="0"/>
      <w:marBottom w:val="0"/>
      <w:divBdr>
        <w:top w:val="none" w:sz="0" w:space="0" w:color="auto"/>
        <w:left w:val="none" w:sz="0" w:space="0" w:color="auto"/>
        <w:bottom w:val="none" w:sz="0" w:space="0" w:color="auto"/>
        <w:right w:val="none" w:sz="0" w:space="0" w:color="auto"/>
      </w:divBdr>
      <w:divsChild>
        <w:div w:id="635061205">
          <w:marLeft w:val="274"/>
          <w:marRight w:val="0"/>
          <w:marTop w:val="0"/>
          <w:marBottom w:val="0"/>
          <w:divBdr>
            <w:top w:val="none" w:sz="0" w:space="0" w:color="auto"/>
            <w:left w:val="none" w:sz="0" w:space="0" w:color="auto"/>
            <w:bottom w:val="none" w:sz="0" w:space="0" w:color="auto"/>
            <w:right w:val="none" w:sz="0" w:space="0" w:color="auto"/>
          </w:divBdr>
        </w:div>
      </w:divsChild>
    </w:div>
    <w:div w:id="1329090416">
      <w:bodyDiv w:val="1"/>
      <w:marLeft w:val="0"/>
      <w:marRight w:val="0"/>
      <w:marTop w:val="0"/>
      <w:marBottom w:val="0"/>
      <w:divBdr>
        <w:top w:val="none" w:sz="0" w:space="0" w:color="auto"/>
        <w:left w:val="none" w:sz="0" w:space="0" w:color="auto"/>
        <w:bottom w:val="none" w:sz="0" w:space="0" w:color="auto"/>
        <w:right w:val="none" w:sz="0" w:space="0" w:color="auto"/>
      </w:divBdr>
    </w:div>
    <w:div w:id="1346899469">
      <w:bodyDiv w:val="1"/>
      <w:marLeft w:val="0"/>
      <w:marRight w:val="0"/>
      <w:marTop w:val="0"/>
      <w:marBottom w:val="0"/>
      <w:divBdr>
        <w:top w:val="none" w:sz="0" w:space="0" w:color="auto"/>
        <w:left w:val="none" w:sz="0" w:space="0" w:color="auto"/>
        <w:bottom w:val="none" w:sz="0" w:space="0" w:color="auto"/>
        <w:right w:val="none" w:sz="0" w:space="0" w:color="auto"/>
      </w:divBdr>
    </w:div>
    <w:div w:id="1358582353">
      <w:bodyDiv w:val="1"/>
      <w:marLeft w:val="0"/>
      <w:marRight w:val="0"/>
      <w:marTop w:val="0"/>
      <w:marBottom w:val="0"/>
      <w:divBdr>
        <w:top w:val="none" w:sz="0" w:space="0" w:color="auto"/>
        <w:left w:val="none" w:sz="0" w:space="0" w:color="auto"/>
        <w:bottom w:val="none" w:sz="0" w:space="0" w:color="auto"/>
        <w:right w:val="none" w:sz="0" w:space="0" w:color="auto"/>
      </w:divBdr>
    </w:div>
    <w:div w:id="1378698824">
      <w:bodyDiv w:val="1"/>
      <w:marLeft w:val="0"/>
      <w:marRight w:val="0"/>
      <w:marTop w:val="0"/>
      <w:marBottom w:val="0"/>
      <w:divBdr>
        <w:top w:val="none" w:sz="0" w:space="0" w:color="auto"/>
        <w:left w:val="none" w:sz="0" w:space="0" w:color="auto"/>
        <w:bottom w:val="none" w:sz="0" w:space="0" w:color="auto"/>
        <w:right w:val="none" w:sz="0" w:space="0" w:color="auto"/>
      </w:divBdr>
    </w:div>
    <w:div w:id="1381398502">
      <w:bodyDiv w:val="1"/>
      <w:marLeft w:val="0"/>
      <w:marRight w:val="0"/>
      <w:marTop w:val="0"/>
      <w:marBottom w:val="0"/>
      <w:divBdr>
        <w:top w:val="none" w:sz="0" w:space="0" w:color="auto"/>
        <w:left w:val="none" w:sz="0" w:space="0" w:color="auto"/>
        <w:bottom w:val="none" w:sz="0" w:space="0" w:color="auto"/>
        <w:right w:val="none" w:sz="0" w:space="0" w:color="auto"/>
      </w:divBdr>
    </w:div>
    <w:div w:id="1415785524">
      <w:bodyDiv w:val="1"/>
      <w:marLeft w:val="0"/>
      <w:marRight w:val="0"/>
      <w:marTop w:val="0"/>
      <w:marBottom w:val="0"/>
      <w:divBdr>
        <w:top w:val="none" w:sz="0" w:space="0" w:color="auto"/>
        <w:left w:val="none" w:sz="0" w:space="0" w:color="auto"/>
        <w:bottom w:val="none" w:sz="0" w:space="0" w:color="auto"/>
        <w:right w:val="none" w:sz="0" w:space="0" w:color="auto"/>
      </w:divBdr>
    </w:div>
    <w:div w:id="1451968572">
      <w:bodyDiv w:val="1"/>
      <w:marLeft w:val="0"/>
      <w:marRight w:val="0"/>
      <w:marTop w:val="0"/>
      <w:marBottom w:val="0"/>
      <w:divBdr>
        <w:top w:val="none" w:sz="0" w:space="0" w:color="auto"/>
        <w:left w:val="none" w:sz="0" w:space="0" w:color="auto"/>
        <w:bottom w:val="none" w:sz="0" w:space="0" w:color="auto"/>
        <w:right w:val="none" w:sz="0" w:space="0" w:color="auto"/>
      </w:divBdr>
      <w:divsChild>
        <w:div w:id="1331103980">
          <w:marLeft w:val="360"/>
          <w:marRight w:val="0"/>
          <w:marTop w:val="140"/>
          <w:marBottom w:val="0"/>
          <w:divBdr>
            <w:top w:val="none" w:sz="0" w:space="0" w:color="auto"/>
            <w:left w:val="none" w:sz="0" w:space="0" w:color="auto"/>
            <w:bottom w:val="none" w:sz="0" w:space="0" w:color="auto"/>
            <w:right w:val="none" w:sz="0" w:space="0" w:color="auto"/>
          </w:divBdr>
        </w:div>
      </w:divsChild>
    </w:div>
    <w:div w:id="1478955715">
      <w:bodyDiv w:val="1"/>
      <w:marLeft w:val="0"/>
      <w:marRight w:val="0"/>
      <w:marTop w:val="0"/>
      <w:marBottom w:val="0"/>
      <w:divBdr>
        <w:top w:val="none" w:sz="0" w:space="0" w:color="auto"/>
        <w:left w:val="none" w:sz="0" w:space="0" w:color="auto"/>
        <w:bottom w:val="none" w:sz="0" w:space="0" w:color="auto"/>
        <w:right w:val="none" w:sz="0" w:space="0" w:color="auto"/>
      </w:divBdr>
    </w:div>
    <w:div w:id="1586500861">
      <w:bodyDiv w:val="1"/>
      <w:marLeft w:val="0"/>
      <w:marRight w:val="0"/>
      <w:marTop w:val="0"/>
      <w:marBottom w:val="0"/>
      <w:divBdr>
        <w:top w:val="none" w:sz="0" w:space="0" w:color="auto"/>
        <w:left w:val="none" w:sz="0" w:space="0" w:color="auto"/>
        <w:bottom w:val="none" w:sz="0" w:space="0" w:color="auto"/>
        <w:right w:val="none" w:sz="0" w:space="0" w:color="auto"/>
      </w:divBdr>
    </w:div>
    <w:div w:id="1596594032">
      <w:bodyDiv w:val="1"/>
      <w:marLeft w:val="0"/>
      <w:marRight w:val="0"/>
      <w:marTop w:val="0"/>
      <w:marBottom w:val="0"/>
      <w:divBdr>
        <w:top w:val="none" w:sz="0" w:space="0" w:color="auto"/>
        <w:left w:val="none" w:sz="0" w:space="0" w:color="auto"/>
        <w:bottom w:val="none" w:sz="0" w:space="0" w:color="auto"/>
        <w:right w:val="none" w:sz="0" w:space="0" w:color="auto"/>
      </w:divBdr>
    </w:div>
    <w:div w:id="1617172393">
      <w:bodyDiv w:val="1"/>
      <w:marLeft w:val="0"/>
      <w:marRight w:val="0"/>
      <w:marTop w:val="0"/>
      <w:marBottom w:val="0"/>
      <w:divBdr>
        <w:top w:val="none" w:sz="0" w:space="0" w:color="auto"/>
        <w:left w:val="none" w:sz="0" w:space="0" w:color="auto"/>
        <w:bottom w:val="none" w:sz="0" w:space="0" w:color="auto"/>
        <w:right w:val="none" w:sz="0" w:space="0" w:color="auto"/>
      </w:divBdr>
    </w:div>
    <w:div w:id="1630042006">
      <w:bodyDiv w:val="1"/>
      <w:marLeft w:val="0"/>
      <w:marRight w:val="0"/>
      <w:marTop w:val="0"/>
      <w:marBottom w:val="0"/>
      <w:divBdr>
        <w:top w:val="none" w:sz="0" w:space="0" w:color="auto"/>
        <w:left w:val="none" w:sz="0" w:space="0" w:color="auto"/>
        <w:bottom w:val="none" w:sz="0" w:space="0" w:color="auto"/>
        <w:right w:val="none" w:sz="0" w:space="0" w:color="auto"/>
      </w:divBdr>
    </w:div>
    <w:div w:id="1641568605">
      <w:bodyDiv w:val="1"/>
      <w:marLeft w:val="0"/>
      <w:marRight w:val="0"/>
      <w:marTop w:val="0"/>
      <w:marBottom w:val="0"/>
      <w:divBdr>
        <w:top w:val="none" w:sz="0" w:space="0" w:color="auto"/>
        <w:left w:val="none" w:sz="0" w:space="0" w:color="auto"/>
        <w:bottom w:val="none" w:sz="0" w:space="0" w:color="auto"/>
        <w:right w:val="none" w:sz="0" w:space="0" w:color="auto"/>
      </w:divBdr>
    </w:div>
    <w:div w:id="1687094484">
      <w:bodyDiv w:val="1"/>
      <w:marLeft w:val="0"/>
      <w:marRight w:val="0"/>
      <w:marTop w:val="0"/>
      <w:marBottom w:val="0"/>
      <w:divBdr>
        <w:top w:val="none" w:sz="0" w:space="0" w:color="auto"/>
        <w:left w:val="none" w:sz="0" w:space="0" w:color="auto"/>
        <w:bottom w:val="none" w:sz="0" w:space="0" w:color="auto"/>
        <w:right w:val="none" w:sz="0" w:space="0" w:color="auto"/>
      </w:divBdr>
    </w:div>
    <w:div w:id="1693649854">
      <w:bodyDiv w:val="1"/>
      <w:marLeft w:val="0"/>
      <w:marRight w:val="0"/>
      <w:marTop w:val="0"/>
      <w:marBottom w:val="0"/>
      <w:divBdr>
        <w:top w:val="none" w:sz="0" w:space="0" w:color="auto"/>
        <w:left w:val="none" w:sz="0" w:space="0" w:color="auto"/>
        <w:bottom w:val="none" w:sz="0" w:space="0" w:color="auto"/>
        <w:right w:val="none" w:sz="0" w:space="0" w:color="auto"/>
      </w:divBdr>
      <w:divsChild>
        <w:div w:id="2067947192">
          <w:marLeft w:val="0"/>
          <w:marRight w:val="0"/>
          <w:marTop w:val="0"/>
          <w:marBottom w:val="0"/>
          <w:divBdr>
            <w:top w:val="none" w:sz="0" w:space="0" w:color="auto"/>
            <w:left w:val="none" w:sz="0" w:space="0" w:color="auto"/>
            <w:bottom w:val="none" w:sz="0" w:space="0" w:color="auto"/>
            <w:right w:val="none" w:sz="0" w:space="0" w:color="auto"/>
          </w:divBdr>
          <w:divsChild>
            <w:div w:id="754546242">
              <w:marLeft w:val="0"/>
              <w:marRight w:val="0"/>
              <w:marTop w:val="0"/>
              <w:marBottom w:val="0"/>
              <w:divBdr>
                <w:top w:val="none" w:sz="0" w:space="0" w:color="auto"/>
                <w:left w:val="none" w:sz="0" w:space="0" w:color="auto"/>
                <w:bottom w:val="none" w:sz="0" w:space="0" w:color="auto"/>
                <w:right w:val="none" w:sz="0" w:space="0" w:color="auto"/>
              </w:divBdr>
              <w:divsChild>
                <w:div w:id="523790194">
                  <w:marLeft w:val="0"/>
                  <w:marRight w:val="0"/>
                  <w:marTop w:val="0"/>
                  <w:marBottom w:val="0"/>
                  <w:divBdr>
                    <w:top w:val="none" w:sz="0" w:space="0" w:color="auto"/>
                    <w:left w:val="none" w:sz="0" w:space="0" w:color="auto"/>
                    <w:bottom w:val="none" w:sz="0" w:space="0" w:color="auto"/>
                    <w:right w:val="none" w:sz="0" w:space="0" w:color="auto"/>
                  </w:divBdr>
                  <w:divsChild>
                    <w:div w:id="1982222549">
                      <w:marLeft w:val="0"/>
                      <w:marRight w:val="0"/>
                      <w:marTop w:val="0"/>
                      <w:marBottom w:val="0"/>
                      <w:divBdr>
                        <w:top w:val="none" w:sz="0" w:space="0" w:color="auto"/>
                        <w:left w:val="none" w:sz="0" w:space="0" w:color="auto"/>
                        <w:bottom w:val="none" w:sz="0" w:space="0" w:color="auto"/>
                        <w:right w:val="none" w:sz="0" w:space="0" w:color="auto"/>
                      </w:divBdr>
                      <w:divsChild>
                        <w:div w:id="2061396045">
                          <w:marLeft w:val="0"/>
                          <w:marRight w:val="0"/>
                          <w:marTop w:val="0"/>
                          <w:marBottom w:val="0"/>
                          <w:divBdr>
                            <w:top w:val="none" w:sz="0" w:space="0" w:color="auto"/>
                            <w:left w:val="none" w:sz="0" w:space="0" w:color="auto"/>
                            <w:bottom w:val="none" w:sz="0" w:space="0" w:color="auto"/>
                            <w:right w:val="none" w:sz="0" w:space="0" w:color="auto"/>
                          </w:divBdr>
                          <w:divsChild>
                            <w:div w:id="1623026532">
                              <w:marLeft w:val="0"/>
                              <w:marRight w:val="0"/>
                              <w:marTop w:val="0"/>
                              <w:marBottom w:val="0"/>
                              <w:divBdr>
                                <w:top w:val="none" w:sz="0" w:space="0" w:color="auto"/>
                                <w:left w:val="none" w:sz="0" w:space="0" w:color="auto"/>
                                <w:bottom w:val="none" w:sz="0" w:space="0" w:color="auto"/>
                                <w:right w:val="none" w:sz="0" w:space="0" w:color="auto"/>
                              </w:divBdr>
                              <w:divsChild>
                                <w:div w:id="214180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585563">
      <w:bodyDiv w:val="1"/>
      <w:marLeft w:val="0"/>
      <w:marRight w:val="0"/>
      <w:marTop w:val="0"/>
      <w:marBottom w:val="0"/>
      <w:divBdr>
        <w:top w:val="none" w:sz="0" w:space="0" w:color="auto"/>
        <w:left w:val="none" w:sz="0" w:space="0" w:color="auto"/>
        <w:bottom w:val="none" w:sz="0" w:space="0" w:color="auto"/>
        <w:right w:val="none" w:sz="0" w:space="0" w:color="auto"/>
      </w:divBdr>
    </w:div>
    <w:div w:id="1735884441">
      <w:bodyDiv w:val="1"/>
      <w:marLeft w:val="0"/>
      <w:marRight w:val="0"/>
      <w:marTop w:val="0"/>
      <w:marBottom w:val="0"/>
      <w:divBdr>
        <w:top w:val="none" w:sz="0" w:space="0" w:color="auto"/>
        <w:left w:val="none" w:sz="0" w:space="0" w:color="auto"/>
        <w:bottom w:val="none" w:sz="0" w:space="0" w:color="auto"/>
        <w:right w:val="none" w:sz="0" w:space="0" w:color="auto"/>
      </w:divBdr>
      <w:divsChild>
        <w:div w:id="1282154020">
          <w:marLeft w:val="0"/>
          <w:marRight w:val="0"/>
          <w:marTop w:val="0"/>
          <w:marBottom w:val="0"/>
          <w:divBdr>
            <w:top w:val="none" w:sz="0" w:space="0" w:color="auto"/>
            <w:left w:val="none" w:sz="0" w:space="0" w:color="auto"/>
            <w:bottom w:val="none" w:sz="0" w:space="0" w:color="auto"/>
            <w:right w:val="none" w:sz="0" w:space="0" w:color="auto"/>
          </w:divBdr>
          <w:divsChild>
            <w:div w:id="610019513">
              <w:marLeft w:val="0"/>
              <w:marRight w:val="0"/>
              <w:marTop w:val="0"/>
              <w:marBottom w:val="0"/>
              <w:divBdr>
                <w:top w:val="none" w:sz="0" w:space="0" w:color="auto"/>
                <w:left w:val="none" w:sz="0" w:space="0" w:color="auto"/>
                <w:bottom w:val="none" w:sz="0" w:space="0" w:color="auto"/>
                <w:right w:val="none" w:sz="0" w:space="0" w:color="auto"/>
              </w:divBdr>
              <w:divsChild>
                <w:div w:id="124855963">
                  <w:marLeft w:val="0"/>
                  <w:marRight w:val="0"/>
                  <w:marTop w:val="0"/>
                  <w:marBottom w:val="0"/>
                  <w:divBdr>
                    <w:top w:val="none" w:sz="0" w:space="0" w:color="auto"/>
                    <w:left w:val="none" w:sz="0" w:space="0" w:color="auto"/>
                    <w:bottom w:val="none" w:sz="0" w:space="0" w:color="auto"/>
                    <w:right w:val="none" w:sz="0" w:space="0" w:color="auto"/>
                  </w:divBdr>
                  <w:divsChild>
                    <w:div w:id="1603495403">
                      <w:marLeft w:val="0"/>
                      <w:marRight w:val="0"/>
                      <w:marTop w:val="0"/>
                      <w:marBottom w:val="0"/>
                      <w:divBdr>
                        <w:top w:val="none" w:sz="0" w:space="0" w:color="auto"/>
                        <w:left w:val="none" w:sz="0" w:space="0" w:color="auto"/>
                        <w:bottom w:val="none" w:sz="0" w:space="0" w:color="auto"/>
                        <w:right w:val="none" w:sz="0" w:space="0" w:color="auto"/>
                      </w:divBdr>
                      <w:divsChild>
                        <w:div w:id="1796757336">
                          <w:marLeft w:val="0"/>
                          <w:marRight w:val="0"/>
                          <w:marTop w:val="0"/>
                          <w:marBottom w:val="0"/>
                          <w:divBdr>
                            <w:top w:val="none" w:sz="0" w:space="0" w:color="auto"/>
                            <w:left w:val="none" w:sz="0" w:space="0" w:color="auto"/>
                            <w:bottom w:val="none" w:sz="0" w:space="0" w:color="auto"/>
                            <w:right w:val="none" w:sz="0" w:space="0" w:color="auto"/>
                          </w:divBdr>
                          <w:divsChild>
                            <w:div w:id="19012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213006">
      <w:bodyDiv w:val="1"/>
      <w:marLeft w:val="0"/>
      <w:marRight w:val="0"/>
      <w:marTop w:val="0"/>
      <w:marBottom w:val="0"/>
      <w:divBdr>
        <w:top w:val="none" w:sz="0" w:space="0" w:color="auto"/>
        <w:left w:val="none" w:sz="0" w:space="0" w:color="auto"/>
        <w:bottom w:val="none" w:sz="0" w:space="0" w:color="auto"/>
        <w:right w:val="none" w:sz="0" w:space="0" w:color="auto"/>
      </w:divBdr>
    </w:div>
    <w:div w:id="1745950941">
      <w:bodyDiv w:val="1"/>
      <w:marLeft w:val="0"/>
      <w:marRight w:val="0"/>
      <w:marTop w:val="0"/>
      <w:marBottom w:val="0"/>
      <w:divBdr>
        <w:top w:val="none" w:sz="0" w:space="0" w:color="auto"/>
        <w:left w:val="none" w:sz="0" w:space="0" w:color="auto"/>
        <w:bottom w:val="none" w:sz="0" w:space="0" w:color="auto"/>
        <w:right w:val="none" w:sz="0" w:space="0" w:color="auto"/>
      </w:divBdr>
      <w:divsChild>
        <w:div w:id="643512126">
          <w:marLeft w:val="274"/>
          <w:marRight w:val="0"/>
          <w:marTop w:val="0"/>
          <w:marBottom w:val="0"/>
          <w:divBdr>
            <w:top w:val="none" w:sz="0" w:space="0" w:color="auto"/>
            <w:left w:val="none" w:sz="0" w:space="0" w:color="auto"/>
            <w:bottom w:val="none" w:sz="0" w:space="0" w:color="auto"/>
            <w:right w:val="none" w:sz="0" w:space="0" w:color="auto"/>
          </w:divBdr>
        </w:div>
      </w:divsChild>
    </w:div>
    <w:div w:id="1817839851">
      <w:bodyDiv w:val="1"/>
      <w:marLeft w:val="0"/>
      <w:marRight w:val="0"/>
      <w:marTop w:val="0"/>
      <w:marBottom w:val="0"/>
      <w:divBdr>
        <w:top w:val="none" w:sz="0" w:space="0" w:color="auto"/>
        <w:left w:val="none" w:sz="0" w:space="0" w:color="auto"/>
        <w:bottom w:val="none" w:sz="0" w:space="0" w:color="auto"/>
        <w:right w:val="none" w:sz="0" w:space="0" w:color="auto"/>
      </w:divBdr>
    </w:div>
    <w:div w:id="1826431296">
      <w:bodyDiv w:val="1"/>
      <w:marLeft w:val="0"/>
      <w:marRight w:val="0"/>
      <w:marTop w:val="0"/>
      <w:marBottom w:val="0"/>
      <w:divBdr>
        <w:top w:val="none" w:sz="0" w:space="0" w:color="auto"/>
        <w:left w:val="none" w:sz="0" w:space="0" w:color="auto"/>
        <w:bottom w:val="none" w:sz="0" w:space="0" w:color="auto"/>
        <w:right w:val="none" w:sz="0" w:space="0" w:color="auto"/>
      </w:divBdr>
      <w:divsChild>
        <w:div w:id="909921104">
          <w:marLeft w:val="0"/>
          <w:marRight w:val="0"/>
          <w:marTop w:val="0"/>
          <w:marBottom w:val="0"/>
          <w:divBdr>
            <w:top w:val="none" w:sz="0" w:space="0" w:color="auto"/>
            <w:left w:val="none" w:sz="0" w:space="0" w:color="auto"/>
            <w:bottom w:val="none" w:sz="0" w:space="0" w:color="auto"/>
            <w:right w:val="none" w:sz="0" w:space="0" w:color="auto"/>
          </w:divBdr>
          <w:divsChild>
            <w:div w:id="1542786010">
              <w:marLeft w:val="0"/>
              <w:marRight w:val="0"/>
              <w:marTop w:val="90"/>
              <w:marBottom w:val="0"/>
              <w:divBdr>
                <w:top w:val="none" w:sz="0" w:space="0" w:color="auto"/>
                <w:left w:val="none" w:sz="0" w:space="0" w:color="auto"/>
                <w:bottom w:val="none" w:sz="0" w:space="0" w:color="auto"/>
                <w:right w:val="none" w:sz="0" w:space="0" w:color="auto"/>
              </w:divBdr>
              <w:divsChild>
                <w:div w:id="69624387">
                  <w:marLeft w:val="0"/>
                  <w:marRight w:val="0"/>
                  <w:marTop w:val="0"/>
                  <w:marBottom w:val="0"/>
                  <w:divBdr>
                    <w:top w:val="none" w:sz="0" w:space="0" w:color="auto"/>
                    <w:left w:val="none" w:sz="0" w:space="0" w:color="auto"/>
                    <w:bottom w:val="none" w:sz="0" w:space="0" w:color="auto"/>
                    <w:right w:val="none" w:sz="0" w:space="0" w:color="auto"/>
                  </w:divBdr>
                  <w:divsChild>
                    <w:div w:id="1715039169">
                      <w:marLeft w:val="0"/>
                      <w:marRight w:val="0"/>
                      <w:marTop w:val="0"/>
                      <w:marBottom w:val="0"/>
                      <w:divBdr>
                        <w:top w:val="none" w:sz="0" w:space="0" w:color="auto"/>
                        <w:left w:val="none" w:sz="0" w:space="0" w:color="auto"/>
                        <w:bottom w:val="none" w:sz="0" w:space="0" w:color="auto"/>
                        <w:right w:val="none" w:sz="0" w:space="0" w:color="auto"/>
                      </w:divBdr>
                    </w:div>
                  </w:divsChild>
                </w:div>
                <w:div w:id="688222148">
                  <w:marLeft w:val="0"/>
                  <w:marRight w:val="0"/>
                  <w:marTop w:val="0"/>
                  <w:marBottom w:val="0"/>
                  <w:divBdr>
                    <w:top w:val="none" w:sz="0" w:space="0" w:color="auto"/>
                    <w:left w:val="none" w:sz="0" w:space="0" w:color="auto"/>
                    <w:bottom w:val="none" w:sz="0" w:space="0" w:color="auto"/>
                    <w:right w:val="none" w:sz="0" w:space="0" w:color="auto"/>
                  </w:divBdr>
                  <w:divsChild>
                    <w:div w:id="1877421867">
                      <w:marLeft w:val="0"/>
                      <w:marRight w:val="0"/>
                      <w:marTop w:val="0"/>
                      <w:marBottom w:val="0"/>
                      <w:divBdr>
                        <w:top w:val="none" w:sz="0" w:space="0" w:color="auto"/>
                        <w:left w:val="none" w:sz="0" w:space="0" w:color="auto"/>
                        <w:bottom w:val="none" w:sz="0" w:space="0" w:color="auto"/>
                        <w:right w:val="none" w:sz="0" w:space="0" w:color="auto"/>
                      </w:divBdr>
                    </w:div>
                  </w:divsChild>
                </w:div>
                <w:div w:id="1259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337">
          <w:marLeft w:val="0"/>
          <w:marRight w:val="0"/>
          <w:marTop w:val="0"/>
          <w:marBottom w:val="0"/>
          <w:divBdr>
            <w:top w:val="none" w:sz="0" w:space="0" w:color="auto"/>
            <w:left w:val="none" w:sz="0" w:space="0" w:color="auto"/>
            <w:bottom w:val="none" w:sz="0" w:space="0" w:color="auto"/>
            <w:right w:val="none" w:sz="0" w:space="0" w:color="auto"/>
          </w:divBdr>
          <w:divsChild>
            <w:div w:id="217519438">
              <w:marLeft w:val="0"/>
              <w:marRight w:val="0"/>
              <w:marTop w:val="0"/>
              <w:marBottom w:val="0"/>
              <w:divBdr>
                <w:top w:val="none" w:sz="0" w:space="0" w:color="auto"/>
                <w:left w:val="none" w:sz="0" w:space="0" w:color="auto"/>
                <w:bottom w:val="none" w:sz="0" w:space="0" w:color="auto"/>
                <w:right w:val="none" w:sz="0" w:space="0" w:color="auto"/>
              </w:divBdr>
              <w:divsChild>
                <w:div w:id="13796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5436">
      <w:bodyDiv w:val="1"/>
      <w:marLeft w:val="0"/>
      <w:marRight w:val="0"/>
      <w:marTop w:val="0"/>
      <w:marBottom w:val="0"/>
      <w:divBdr>
        <w:top w:val="none" w:sz="0" w:space="0" w:color="auto"/>
        <w:left w:val="none" w:sz="0" w:space="0" w:color="auto"/>
        <w:bottom w:val="none" w:sz="0" w:space="0" w:color="auto"/>
        <w:right w:val="none" w:sz="0" w:space="0" w:color="auto"/>
      </w:divBdr>
    </w:div>
    <w:div w:id="1905872208">
      <w:bodyDiv w:val="1"/>
      <w:marLeft w:val="0"/>
      <w:marRight w:val="0"/>
      <w:marTop w:val="0"/>
      <w:marBottom w:val="0"/>
      <w:divBdr>
        <w:top w:val="none" w:sz="0" w:space="0" w:color="auto"/>
        <w:left w:val="none" w:sz="0" w:space="0" w:color="auto"/>
        <w:bottom w:val="none" w:sz="0" w:space="0" w:color="auto"/>
        <w:right w:val="none" w:sz="0" w:space="0" w:color="auto"/>
      </w:divBdr>
    </w:div>
    <w:div w:id="1918203330">
      <w:bodyDiv w:val="1"/>
      <w:marLeft w:val="0"/>
      <w:marRight w:val="0"/>
      <w:marTop w:val="0"/>
      <w:marBottom w:val="0"/>
      <w:divBdr>
        <w:top w:val="none" w:sz="0" w:space="0" w:color="auto"/>
        <w:left w:val="none" w:sz="0" w:space="0" w:color="auto"/>
        <w:bottom w:val="none" w:sz="0" w:space="0" w:color="auto"/>
        <w:right w:val="none" w:sz="0" w:space="0" w:color="auto"/>
      </w:divBdr>
    </w:div>
    <w:div w:id="1920484221">
      <w:bodyDiv w:val="1"/>
      <w:marLeft w:val="0"/>
      <w:marRight w:val="0"/>
      <w:marTop w:val="0"/>
      <w:marBottom w:val="0"/>
      <w:divBdr>
        <w:top w:val="none" w:sz="0" w:space="0" w:color="auto"/>
        <w:left w:val="none" w:sz="0" w:space="0" w:color="auto"/>
        <w:bottom w:val="none" w:sz="0" w:space="0" w:color="auto"/>
        <w:right w:val="none" w:sz="0" w:space="0" w:color="auto"/>
      </w:divBdr>
    </w:div>
    <w:div w:id="1930965482">
      <w:bodyDiv w:val="1"/>
      <w:marLeft w:val="0"/>
      <w:marRight w:val="0"/>
      <w:marTop w:val="0"/>
      <w:marBottom w:val="0"/>
      <w:divBdr>
        <w:top w:val="none" w:sz="0" w:space="0" w:color="auto"/>
        <w:left w:val="none" w:sz="0" w:space="0" w:color="auto"/>
        <w:bottom w:val="none" w:sz="0" w:space="0" w:color="auto"/>
        <w:right w:val="none" w:sz="0" w:space="0" w:color="auto"/>
      </w:divBdr>
    </w:div>
    <w:div w:id="1952469493">
      <w:bodyDiv w:val="1"/>
      <w:marLeft w:val="0"/>
      <w:marRight w:val="0"/>
      <w:marTop w:val="0"/>
      <w:marBottom w:val="0"/>
      <w:divBdr>
        <w:top w:val="none" w:sz="0" w:space="0" w:color="auto"/>
        <w:left w:val="none" w:sz="0" w:space="0" w:color="auto"/>
        <w:bottom w:val="none" w:sz="0" w:space="0" w:color="auto"/>
        <w:right w:val="none" w:sz="0" w:space="0" w:color="auto"/>
      </w:divBdr>
    </w:div>
    <w:div w:id="1955598516">
      <w:bodyDiv w:val="1"/>
      <w:marLeft w:val="0"/>
      <w:marRight w:val="0"/>
      <w:marTop w:val="0"/>
      <w:marBottom w:val="0"/>
      <w:divBdr>
        <w:top w:val="none" w:sz="0" w:space="0" w:color="auto"/>
        <w:left w:val="none" w:sz="0" w:space="0" w:color="auto"/>
        <w:bottom w:val="none" w:sz="0" w:space="0" w:color="auto"/>
        <w:right w:val="none" w:sz="0" w:space="0" w:color="auto"/>
      </w:divBdr>
    </w:div>
    <w:div w:id="1991983514">
      <w:bodyDiv w:val="1"/>
      <w:marLeft w:val="0"/>
      <w:marRight w:val="0"/>
      <w:marTop w:val="0"/>
      <w:marBottom w:val="0"/>
      <w:divBdr>
        <w:top w:val="none" w:sz="0" w:space="0" w:color="auto"/>
        <w:left w:val="none" w:sz="0" w:space="0" w:color="auto"/>
        <w:bottom w:val="none" w:sz="0" w:space="0" w:color="auto"/>
        <w:right w:val="none" w:sz="0" w:space="0" w:color="auto"/>
      </w:divBdr>
    </w:div>
    <w:div w:id="2058579502">
      <w:bodyDiv w:val="1"/>
      <w:marLeft w:val="0"/>
      <w:marRight w:val="0"/>
      <w:marTop w:val="0"/>
      <w:marBottom w:val="0"/>
      <w:divBdr>
        <w:top w:val="none" w:sz="0" w:space="0" w:color="auto"/>
        <w:left w:val="none" w:sz="0" w:space="0" w:color="auto"/>
        <w:bottom w:val="none" w:sz="0" w:space="0" w:color="auto"/>
        <w:right w:val="none" w:sz="0" w:space="0" w:color="auto"/>
      </w:divBdr>
    </w:div>
    <w:div w:id="2085450441">
      <w:bodyDiv w:val="1"/>
      <w:marLeft w:val="0"/>
      <w:marRight w:val="0"/>
      <w:marTop w:val="0"/>
      <w:marBottom w:val="0"/>
      <w:divBdr>
        <w:top w:val="none" w:sz="0" w:space="0" w:color="auto"/>
        <w:left w:val="none" w:sz="0" w:space="0" w:color="auto"/>
        <w:bottom w:val="none" w:sz="0" w:space="0" w:color="auto"/>
        <w:right w:val="none" w:sz="0" w:space="0" w:color="auto"/>
      </w:divBdr>
      <w:divsChild>
        <w:div w:id="1326975261">
          <w:marLeft w:val="0"/>
          <w:marRight w:val="0"/>
          <w:marTop w:val="0"/>
          <w:marBottom w:val="0"/>
          <w:divBdr>
            <w:top w:val="none" w:sz="0" w:space="0" w:color="auto"/>
            <w:left w:val="none" w:sz="0" w:space="0" w:color="auto"/>
            <w:bottom w:val="none" w:sz="0" w:space="0" w:color="auto"/>
            <w:right w:val="none" w:sz="0" w:space="0" w:color="auto"/>
          </w:divBdr>
          <w:divsChild>
            <w:div w:id="1669553104">
              <w:marLeft w:val="0"/>
              <w:marRight w:val="0"/>
              <w:marTop w:val="0"/>
              <w:marBottom w:val="0"/>
              <w:divBdr>
                <w:top w:val="none" w:sz="0" w:space="0" w:color="auto"/>
                <w:left w:val="none" w:sz="0" w:space="0" w:color="auto"/>
                <w:bottom w:val="none" w:sz="0" w:space="0" w:color="auto"/>
                <w:right w:val="none" w:sz="0" w:space="0" w:color="auto"/>
              </w:divBdr>
              <w:divsChild>
                <w:div w:id="260184508">
                  <w:marLeft w:val="0"/>
                  <w:marRight w:val="0"/>
                  <w:marTop w:val="0"/>
                  <w:marBottom w:val="0"/>
                  <w:divBdr>
                    <w:top w:val="none" w:sz="0" w:space="0" w:color="auto"/>
                    <w:left w:val="none" w:sz="0" w:space="0" w:color="auto"/>
                    <w:bottom w:val="none" w:sz="0" w:space="0" w:color="auto"/>
                    <w:right w:val="none" w:sz="0" w:space="0" w:color="auto"/>
                  </w:divBdr>
                  <w:divsChild>
                    <w:div w:id="637686777">
                      <w:marLeft w:val="0"/>
                      <w:marRight w:val="0"/>
                      <w:marTop w:val="0"/>
                      <w:marBottom w:val="0"/>
                      <w:divBdr>
                        <w:top w:val="none" w:sz="0" w:space="0" w:color="auto"/>
                        <w:left w:val="none" w:sz="0" w:space="0" w:color="auto"/>
                        <w:bottom w:val="none" w:sz="0" w:space="0" w:color="auto"/>
                        <w:right w:val="none" w:sz="0" w:space="0" w:color="auto"/>
                      </w:divBdr>
                      <w:divsChild>
                        <w:div w:id="1832326336">
                          <w:marLeft w:val="0"/>
                          <w:marRight w:val="0"/>
                          <w:marTop w:val="0"/>
                          <w:marBottom w:val="0"/>
                          <w:divBdr>
                            <w:top w:val="none" w:sz="0" w:space="0" w:color="auto"/>
                            <w:left w:val="none" w:sz="0" w:space="0" w:color="auto"/>
                            <w:bottom w:val="none" w:sz="0" w:space="0" w:color="auto"/>
                            <w:right w:val="none" w:sz="0" w:space="0" w:color="auto"/>
                          </w:divBdr>
                          <w:divsChild>
                            <w:div w:id="1445147134">
                              <w:marLeft w:val="0"/>
                              <w:marRight w:val="0"/>
                              <w:marTop w:val="0"/>
                              <w:marBottom w:val="0"/>
                              <w:divBdr>
                                <w:top w:val="none" w:sz="0" w:space="0" w:color="auto"/>
                                <w:left w:val="none" w:sz="0" w:space="0" w:color="auto"/>
                                <w:bottom w:val="none" w:sz="0" w:space="0" w:color="auto"/>
                                <w:right w:val="none" w:sz="0" w:space="0" w:color="auto"/>
                              </w:divBdr>
                              <w:divsChild>
                                <w:div w:id="1952468096">
                                  <w:marLeft w:val="0"/>
                                  <w:marRight w:val="0"/>
                                  <w:marTop w:val="0"/>
                                  <w:marBottom w:val="0"/>
                                  <w:divBdr>
                                    <w:top w:val="none" w:sz="0" w:space="0" w:color="auto"/>
                                    <w:left w:val="none" w:sz="0" w:space="0" w:color="auto"/>
                                    <w:bottom w:val="none" w:sz="0" w:space="0" w:color="auto"/>
                                    <w:right w:val="none" w:sz="0" w:space="0" w:color="auto"/>
                                  </w:divBdr>
                                  <w:divsChild>
                                    <w:div w:id="131022338">
                                      <w:marLeft w:val="0"/>
                                      <w:marRight w:val="0"/>
                                      <w:marTop w:val="0"/>
                                      <w:marBottom w:val="0"/>
                                      <w:divBdr>
                                        <w:top w:val="none" w:sz="0" w:space="0" w:color="auto"/>
                                        <w:left w:val="none" w:sz="0" w:space="0" w:color="auto"/>
                                        <w:bottom w:val="none" w:sz="0" w:space="0" w:color="auto"/>
                                        <w:right w:val="none" w:sz="0" w:space="0" w:color="auto"/>
                                      </w:divBdr>
                                    </w:div>
                                    <w:div w:id="1019116252">
                                      <w:marLeft w:val="0"/>
                                      <w:marRight w:val="0"/>
                                      <w:marTop w:val="0"/>
                                      <w:marBottom w:val="0"/>
                                      <w:divBdr>
                                        <w:top w:val="none" w:sz="0" w:space="0" w:color="auto"/>
                                        <w:left w:val="none" w:sz="0" w:space="0" w:color="auto"/>
                                        <w:bottom w:val="none" w:sz="0" w:space="0" w:color="auto"/>
                                        <w:right w:val="none" w:sz="0" w:space="0" w:color="auto"/>
                                      </w:divBdr>
                                    </w:div>
                                    <w:div w:id="16822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44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0E1CDC30B5BA4A9A3CC88D57A3DA80" ma:contentTypeVersion="4" ma:contentTypeDescription="Create a new document." ma:contentTypeScope="" ma:versionID="7693e154a4233185c3daddd89950d29c">
  <xsd:schema xmlns:xsd="http://www.w3.org/2001/XMLSchema" xmlns:xs="http://www.w3.org/2001/XMLSchema" xmlns:p="http://schemas.microsoft.com/office/2006/metadata/properties" xmlns:ns2="a598a41d-9fe8-4f6d-8017-f84784f05847" targetNamespace="http://schemas.microsoft.com/office/2006/metadata/properties" ma:root="true" ma:fieldsID="b99606a7c5c0675c8f3c90a08cbd94b3" ns2:_="">
    <xsd:import namespace="a598a41d-9fe8-4f6d-8017-f84784f05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8a41d-9fe8-4f6d-8017-f84784f05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29308-C5FC-43E3-BCD6-C0B4EB5AC488}">
  <ds:schemaRefs>
    <ds:schemaRef ds:uri="http://schemas.openxmlformats.org/officeDocument/2006/bibliography"/>
  </ds:schemaRefs>
</ds:datastoreItem>
</file>

<file path=customXml/itemProps2.xml><?xml version="1.0" encoding="utf-8"?>
<ds:datastoreItem xmlns:ds="http://schemas.openxmlformats.org/officeDocument/2006/customXml" ds:itemID="{371DCF0C-2739-45F9-929C-CDA64D260826}">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a598a41d-9fe8-4f6d-8017-f84784f0584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440FDD-4915-48F5-8F09-C23061168BCF}">
  <ds:schemaRefs>
    <ds:schemaRef ds:uri="http://schemas.microsoft.com/sharepoint/v3/contenttype/forms"/>
  </ds:schemaRefs>
</ds:datastoreItem>
</file>

<file path=customXml/itemProps4.xml><?xml version="1.0" encoding="utf-8"?>
<ds:datastoreItem xmlns:ds="http://schemas.openxmlformats.org/officeDocument/2006/customXml" ds:itemID="{1A723BFE-FE62-4576-94D4-A9FDF6E73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8a41d-9fe8-4f6d-8017-f84784f0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9</Pages>
  <Words>2934</Words>
  <Characters>16359</Characters>
  <Application>Microsoft Office Word</Application>
  <DocSecurity>0</DocSecurity>
  <Lines>861</Lines>
  <Paragraphs>326</Paragraphs>
  <ScaleCrop>false</ScaleCrop>
  <HeadingPairs>
    <vt:vector size="2" baseType="variant">
      <vt:variant>
        <vt:lpstr>Title</vt:lpstr>
      </vt:variant>
      <vt:variant>
        <vt:i4>1</vt:i4>
      </vt:variant>
    </vt:vector>
  </HeadingPairs>
  <TitlesOfParts>
    <vt:vector size="1" baseType="lpstr">
      <vt:lpstr>Draft</vt:lpstr>
    </vt:vector>
  </TitlesOfParts>
  <Company>Kirklees College</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Joanna Green</dc:creator>
  <cp:keywords/>
  <dc:description/>
  <cp:lastModifiedBy>Carol Tague</cp:lastModifiedBy>
  <cp:revision>52</cp:revision>
  <cp:lastPrinted>2023-10-16T15:17:00Z</cp:lastPrinted>
  <dcterms:created xsi:type="dcterms:W3CDTF">2024-05-02T10:03:00Z</dcterms:created>
  <dcterms:modified xsi:type="dcterms:W3CDTF">2024-11-28T19:04:00Z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0x010100040E1CDC30B5BA4A9A3CC88D57A3DA80</vt:lpwstr>
  </property>
</Properties>
</file>