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42D5" w14:textId="6FE7027D" w:rsidR="00EC20E5" w:rsidRPr="002700D8" w:rsidRDefault="002700D8" w:rsidP="002700D8">
      <w:pPr>
        <w:pStyle w:val="Heading1"/>
        <w:rPr>
          <w:rFonts w:ascii="Arial" w:hAnsi="Arial" w:cs="Arial"/>
          <w:color w:val="auto"/>
        </w:rPr>
      </w:pPr>
      <w:r w:rsidRPr="002700D8">
        <w:rPr>
          <w:rFonts w:ascii="Arial" w:hAnsi="Arial" w:cs="Arial"/>
          <w:color w:val="auto"/>
        </w:rPr>
        <w:t>Code of Conduct f</w:t>
      </w:r>
      <w:bookmarkStart w:id="0" w:name="_GoBack"/>
      <w:bookmarkEnd w:id="0"/>
      <w:r w:rsidRPr="002700D8">
        <w:rPr>
          <w:rFonts w:ascii="Arial" w:hAnsi="Arial" w:cs="Arial"/>
          <w:color w:val="auto"/>
        </w:rPr>
        <w:t>or Governors</w:t>
      </w:r>
    </w:p>
    <w:p w14:paraId="3812E7AF" w14:textId="77777777" w:rsidR="002700D8" w:rsidRDefault="002700D8" w:rsidP="002700D8">
      <w:pPr>
        <w:rPr>
          <w:rFonts w:ascii="Arial" w:hAnsi="Arial" w:cs="Arial"/>
          <w:b/>
          <w:sz w:val="24"/>
          <w:szCs w:val="24"/>
        </w:rPr>
      </w:pPr>
    </w:p>
    <w:p w14:paraId="23FC0E50" w14:textId="30F8138D" w:rsidR="002700D8" w:rsidRPr="002700D8" w:rsidRDefault="002700D8" w:rsidP="002700D8">
      <w:pPr>
        <w:rPr>
          <w:rFonts w:ascii="Arial" w:hAnsi="Arial" w:cs="Arial"/>
          <w:bCs/>
          <w:sz w:val="24"/>
          <w:szCs w:val="24"/>
        </w:rPr>
      </w:pPr>
      <w:r w:rsidRPr="002700D8">
        <w:rPr>
          <w:rFonts w:ascii="Arial" w:hAnsi="Arial" w:cs="Arial"/>
          <w:bCs/>
          <w:sz w:val="24"/>
          <w:szCs w:val="24"/>
        </w:rPr>
        <w:t>Dated: 15.07.22</w:t>
      </w:r>
    </w:p>
    <w:p w14:paraId="2E293EE5" w14:textId="40C6F303" w:rsidR="00EC20E5" w:rsidRPr="002700D8" w:rsidRDefault="002700D8" w:rsidP="00050C40">
      <w:pPr>
        <w:pStyle w:val="Body"/>
        <w:rPr>
          <w:rFonts w:ascii="Arial" w:hAnsi="Arial" w:cs="Arial"/>
          <w:sz w:val="24"/>
          <w:szCs w:val="24"/>
        </w:rPr>
      </w:pPr>
      <w:r w:rsidRPr="002700D8">
        <w:rPr>
          <w:rFonts w:ascii="Arial" w:hAnsi="Arial" w:cs="Arial"/>
          <w:sz w:val="24"/>
          <w:szCs w:val="24"/>
        </w:rPr>
        <w:t>* Throughout this code “Corporation” may be substituted by “Governing Body” as appropriate.</w:t>
      </w:r>
    </w:p>
    <w:p w14:paraId="6AA400A7" w14:textId="77777777" w:rsidR="00EC20E5" w:rsidRPr="002700D8" w:rsidRDefault="00EC20E5" w:rsidP="00F8639B">
      <w:pPr>
        <w:rPr>
          <w:rFonts w:ascii="Arial" w:hAnsi="Arial" w:cs="Arial"/>
          <w:sz w:val="24"/>
          <w:szCs w:val="24"/>
        </w:rPr>
      </w:pPr>
    </w:p>
    <w:p w14:paraId="25DA7890" w14:textId="0C8400F9" w:rsidR="003F1802" w:rsidRPr="002700D8" w:rsidRDefault="00F251B7" w:rsidP="002700D8">
      <w:pPr>
        <w:pStyle w:val="Body"/>
        <w:numPr>
          <w:ilvl w:val="0"/>
          <w:numId w:val="0"/>
        </w:numPr>
        <w:rPr>
          <w:rFonts w:ascii="Arial" w:hAnsi="Arial" w:cs="Arial"/>
          <w:b/>
          <w:sz w:val="24"/>
          <w:szCs w:val="24"/>
        </w:rPr>
      </w:pPr>
      <w:r w:rsidRPr="002700D8">
        <w:rPr>
          <w:rFonts w:ascii="Arial" w:hAnsi="Arial" w:cs="Arial"/>
          <w:b/>
          <w:sz w:val="24"/>
          <w:szCs w:val="24"/>
        </w:rPr>
        <w:t>C</w:t>
      </w:r>
      <w:r w:rsidR="00064C2E">
        <w:rPr>
          <w:rFonts w:ascii="Arial" w:hAnsi="Arial" w:cs="Arial"/>
          <w:b/>
          <w:sz w:val="24"/>
          <w:szCs w:val="24"/>
        </w:rPr>
        <w:t>ollege Code of Conduct for Governors</w:t>
      </w:r>
    </w:p>
    <w:p w14:paraId="494FF0DF" w14:textId="483E2D19" w:rsidR="00F8639B" w:rsidRPr="002700D8" w:rsidRDefault="00F251B7" w:rsidP="00230D0D">
      <w:pPr>
        <w:pStyle w:val="Body"/>
        <w:rPr>
          <w:rFonts w:ascii="Arial" w:hAnsi="Arial" w:cs="Arial"/>
          <w:b/>
          <w:sz w:val="24"/>
          <w:szCs w:val="24"/>
        </w:rPr>
      </w:pPr>
      <w:r w:rsidRPr="002700D8">
        <w:rPr>
          <w:rFonts w:ascii="Arial" w:hAnsi="Arial" w:cs="Arial"/>
          <w:b/>
          <w:sz w:val="24"/>
          <w:szCs w:val="24"/>
        </w:rPr>
        <w:t>(</w:t>
      </w:r>
      <w:r w:rsidR="00F71261" w:rsidRPr="002700D8">
        <w:rPr>
          <w:rFonts w:ascii="Arial" w:hAnsi="Arial" w:cs="Arial"/>
          <w:b/>
          <w:sz w:val="24"/>
          <w:szCs w:val="24"/>
        </w:rPr>
        <w:t xml:space="preserve">Adopted </w:t>
      </w:r>
      <w:r w:rsidRPr="002700D8">
        <w:rPr>
          <w:rFonts w:ascii="Arial" w:hAnsi="Arial" w:cs="Arial"/>
          <w:b/>
          <w:sz w:val="24"/>
          <w:szCs w:val="24"/>
        </w:rPr>
        <w:t>by the Corporation on</w:t>
      </w:r>
      <w:r w:rsidR="00A42078" w:rsidRPr="002700D8">
        <w:rPr>
          <w:rFonts w:ascii="Arial" w:hAnsi="Arial" w:cs="Arial"/>
          <w:b/>
          <w:sz w:val="24"/>
          <w:szCs w:val="24"/>
        </w:rPr>
        <w:t xml:space="preserve"> </w:t>
      </w:r>
      <w:r w:rsidR="00F71261" w:rsidRPr="002700D8">
        <w:rPr>
          <w:rFonts w:ascii="Arial" w:hAnsi="Arial" w:cs="Arial"/>
          <w:b/>
          <w:sz w:val="24"/>
          <w:szCs w:val="24"/>
        </w:rPr>
        <w:t>15.07.22</w:t>
      </w:r>
      <w:r w:rsidRPr="002700D8">
        <w:rPr>
          <w:rFonts w:ascii="Arial" w:hAnsi="Arial" w:cs="Arial"/>
          <w:b/>
          <w:sz w:val="24"/>
          <w:szCs w:val="24"/>
        </w:rPr>
        <w:t>)</w:t>
      </w:r>
    </w:p>
    <w:p w14:paraId="1AD87C92" w14:textId="5FA3F5DB"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I</w:t>
      </w:r>
      <w:r w:rsidR="00064C2E">
        <w:rPr>
          <w:rStyle w:val="Level1asHeadingtext"/>
          <w:rFonts w:ascii="Arial" w:hAnsi="Arial" w:cs="Arial"/>
          <w:sz w:val="24"/>
          <w:szCs w:val="24"/>
        </w:rPr>
        <w:t xml:space="preserve">ntroduction </w:t>
      </w:r>
      <w:bookmarkStart w:id="1" w:name="_NN151"/>
      <w:bookmarkEnd w:id="1"/>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_NN151\r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2" w:name="_Toc110867998"/>
      <w:r w:rsidR="008A3221" w:rsidRPr="002700D8">
        <w:rPr>
          <w:rFonts w:ascii="Arial" w:hAnsi="Arial" w:cs="Arial"/>
          <w:sz w:val="24"/>
          <w:szCs w:val="24"/>
        </w:rPr>
        <w:instrText>1</w:instrText>
      </w:r>
      <w:r w:rsidR="00230D0D" w:rsidRPr="002700D8">
        <w:rPr>
          <w:rFonts w:ascii="Arial" w:hAnsi="Arial" w:cs="Arial"/>
          <w:sz w:val="24"/>
          <w:szCs w:val="24"/>
        </w:rPr>
        <w:fldChar w:fldCharType="end"/>
      </w:r>
      <w:r w:rsidR="00230D0D" w:rsidRPr="002700D8">
        <w:rPr>
          <w:rFonts w:ascii="Arial" w:hAnsi="Arial" w:cs="Arial"/>
          <w:sz w:val="24"/>
          <w:szCs w:val="24"/>
        </w:rPr>
        <w:tab/>
        <w:instrText>INTRODUCTION</w:instrText>
      </w:r>
      <w:bookmarkEnd w:id="2"/>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7E2FB38B" w14:textId="77777777" w:rsidR="00F8639B" w:rsidRPr="002700D8" w:rsidRDefault="00F8639B" w:rsidP="00077660">
      <w:pPr>
        <w:pStyle w:val="Level2"/>
        <w:rPr>
          <w:rFonts w:ascii="Arial" w:hAnsi="Arial" w:cs="Arial"/>
          <w:sz w:val="24"/>
          <w:szCs w:val="24"/>
        </w:rPr>
      </w:pPr>
      <w:r w:rsidRPr="002700D8">
        <w:rPr>
          <w:rFonts w:ascii="Arial" w:hAnsi="Arial" w:cs="Arial"/>
          <w:sz w:val="24"/>
          <w:szCs w:val="24"/>
        </w:rPr>
        <w:t>This Code is intended as a guide, to indicate the standards of conduct and accountability which are expected of</w:t>
      </w:r>
      <w:r w:rsidR="00870FBC" w:rsidRPr="002700D8">
        <w:rPr>
          <w:rFonts w:ascii="Arial" w:hAnsi="Arial" w:cs="Arial"/>
          <w:sz w:val="24"/>
          <w:szCs w:val="24"/>
        </w:rPr>
        <w:t xml:space="preserve"> Governors</w:t>
      </w:r>
      <w:r w:rsidRPr="002700D8">
        <w:rPr>
          <w:rFonts w:ascii="Arial" w:hAnsi="Arial" w:cs="Arial"/>
          <w:sz w:val="24"/>
          <w:szCs w:val="24"/>
        </w:rPr>
        <w:t xml:space="preserve">, to enable them to understand their legal and ethical duties and to assist them both in carrying out those duties and in their relationship with the </w:t>
      </w:r>
      <w:r w:rsidR="00870FBC" w:rsidRPr="002700D8">
        <w:rPr>
          <w:rFonts w:ascii="Arial" w:hAnsi="Arial" w:cs="Arial"/>
          <w:sz w:val="24"/>
          <w:szCs w:val="24"/>
        </w:rPr>
        <w:t xml:space="preserve">Corporation </w:t>
      </w:r>
      <w:r w:rsidRPr="002700D8">
        <w:rPr>
          <w:rFonts w:ascii="Arial" w:hAnsi="Arial" w:cs="Arial"/>
          <w:sz w:val="24"/>
          <w:szCs w:val="24"/>
        </w:rPr>
        <w:t>and Principal as the Chief Executive. This Code therefore is aimed at promoting effective, well informed and accountable college governance, and is not intended to be a definitive or authoritative statement of the law or good practice.</w:t>
      </w:r>
    </w:p>
    <w:p w14:paraId="0707D8C8" w14:textId="77777777" w:rsidR="00F8639B" w:rsidRPr="002700D8" w:rsidRDefault="00F8639B" w:rsidP="00077660">
      <w:pPr>
        <w:pStyle w:val="Level2"/>
        <w:rPr>
          <w:rFonts w:ascii="Arial" w:hAnsi="Arial" w:cs="Arial"/>
          <w:sz w:val="24"/>
          <w:szCs w:val="24"/>
        </w:rPr>
      </w:pPr>
      <w:r w:rsidRPr="002700D8">
        <w:rPr>
          <w:rFonts w:ascii="Arial" w:hAnsi="Arial" w:cs="Arial"/>
          <w:sz w:val="24"/>
          <w:szCs w:val="24"/>
        </w:rPr>
        <w:t xml:space="preserve">In addition to this Code, </w:t>
      </w:r>
      <w:r w:rsidR="00870FBC" w:rsidRPr="002700D8">
        <w:rPr>
          <w:rFonts w:ascii="Arial" w:hAnsi="Arial" w:cs="Arial"/>
          <w:sz w:val="24"/>
          <w:szCs w:val="24"/>
        </w:rPr>
        <w:t>Governors</w:t>
      </w:r>
      <w:r w:rsidRPr="002700D8">
        <w:rPr>
          <w:rFonts w:ascii="Arial" w:hAnsi="Arial" w:cs="Arial"/>
          <w:sz w:val="24"/>
          <w:szCs w:val="24"/>
        </w:rPr>
        <w:t xml:space="preserve"> are recommended to familiarise themselves with the source documents listed in the Schedule.</w:t>
      </w:r>
    </w:p>
    <w:p w14:paraId="531418BE" w14:textId="77777777" w:rsidR="00F8639B" w:rsidRPr="002700D8" w:rsidRDefault="00F8639B" w:rsidP="00077660">
      <w:pPr>
        <w:pStyle w:val="Level2"/>
        <w:rPr>
          <w:rFonts w:ascii="Arial" w:hAnsi="Arial" w:cs="Arial"/>
          <w:sz w:val="24"/>
          <w:szCs w:val="24"/>
        </w:rPr>
      </w:pPr>
      <w:r w:rsidRPr="002700D8">
        <w:rPr>
          <w:rFonts w:ascii="Arial" w:hAnsi="Arial" w:cs="Arial"/>
          <w:sz w:val="24"/>
          <w:szCs w:val="24"/>
        </w:rPr>
        <w:t xml:space="preserve">If a </w:t>
      </w:r>
      <w:r w:rsidR="00870FBC" w:rsidRPr="002700D8">
        <w:rPr>
          <w:rFonts w:ascii="Arial" w:hAnsi="Arial" w:cs="Arial"/>
          <w:sz w:val="24"/>
          <w:szCs w:val="24"/>
        </w:rPr>
        <w:t>Governor</w:t>
      </w:r>
      <w:r w:rsidR="00ED3CE9" w:rsidRPr="002700D8">
        <w:rPr>
          <w:rFonts w:ascii="Arial" w:hAnsi="Arial" w:cs="Arial"/>
          <w:sz w:val="24"/>
          <w:szCs w:val="24"/>
        </w:rPr>
        <w:t xml:space="preserve"> </w:t>
      </w:r>
      <w:r w:rsidRPr="002700D8">
        <w:rPr>
          <w:rFonts w:ascii="Arial" w:hAnsi="Arial" w:cs="Arial"/>
          <w:sz w:val="24"/>
          <w:szCs w:val="24"/>
        </w:rPr>
        <w:t xml:space="preserve">is in doubt about the provisions of this Code or any of the source documents, the Clerk should be consulted and, if necessary, professional advice should be obtained.  However, ultimate responsibility for the appropriateness of conduct as a </w:t>
      </w:r>
      <w:r w:rsidR="00870FBC" w:rsidRPr="002700D8">
        <w:rPr>
          <w:rFonts w:ascii="Arial" w:hAnsi="Arial" w:cs="Arial"/>
          <w:sz w:val="24"/>
          <w:szCs w:val="24"/>
        </w:rPr>
        <w:t>Governor</w:t>
      </w:r>
      <w:r w:rsidRPr="002700D8">
        <w:rPr>
          <w:rFonts w:ascii="Arial" w:hAnsi="Arial" w:cs="Arial"/>
          <w:sz w:val="24"/>
          <w:szCs w:val="24"/>
        </w:rPr>
        <w:t xml:space="preserve"> of the College and for any act or omission in that capacity rests with the individual </w:t>
      </w:r>
      <w:r w:rsidR="00870FBC" w:rsidRPr="002700D8">
        <w:rPr>
          <w:rFonts w:ascii="Arial" w:hAnsi="Arial" w:cs="Arial"/>
          <w:sz w:val="24"/>
          <w:szCs w:val="24"/>
        </w:rPr>
        <w:t>Governor</w:t>
      </w:r>
      <w:r w:rsidRPr="002700D8">
        <w:rPr>
          <w:rFonts w:ascii="Arial" w:hAnsi="Arial" w:cs="Arial"/>
          <w:sz w:val="24"/>
          <w:szCs w:val="24"/>
        </w:rPr>
        <w:t>.</w:t>
      </w:r>
    </w:p>
    <w:p w14:paraId="450611AE" w14:textId="44D4EB3D" w:rsidR="00F8639B" w:rsidRPr="002700D8" w:rsidRDefault="00F8639B" w:rsidP="00077660">
      <w:pPr>
        <w:pStyle w:val="Level2"/>
        <w:rPr>
          <w:rFonts w:ascii="Arial" w:hAnsi="Arial" w:cs="Arial"/>
          <w:sz w:val="24"/>
          <w:szCs w:val="24"/>
        </w:rPr>
      </w:pPr>
      <w:r w:rsidRPr="002700D8">
        <w:rPr>
          <w:rFonts w:ascii="Arial" w:hAnsi="Arial" w:cs="Arial"/>
          <w:sz w:val="24"/>
          <w:szCs w:val="24"/>
        </w:rPr>
        <w:t xml:space="preserve">This Code applies to every </w:t>
      </w:r>
      <w:r w:rsidR="0078206B" w:rsidRPr="002700D8">
        <w:rPr>
          <w:rFonts w:ascii="Arial" w:hAnsi="Arial" w:cs="Arial"/>
          <w:sz w:val="24"/>
          <w:szCs w:val="24"/>
        </w:rPr>
        <w:t>C</w:t>
      </w:r>
      <w:r w:rsidRPr="002700D8">
        <w:rPr>
          <w:rFonts w:ascii="Arial" w:hAnsi="Arial" w:cs="Arial"/>
          <w:sz w:val="24"/>
          <w:szCs w:val="24"/>
        </w:rPr>
        <w:t>ommittee</w:t>
      </w:r>
      <w:r w:rsidR="00064C2E">
        <w:rPr>
          <w:rFonts w:ascii="Arial" w:hAnsi="Arial" w:cs="Arial"/>
          <w:sz w:val="24"/>
          <w:szCs w:val="24"/>
        </w:rPr>
        <w:t xml:space="preserve"> </w:t>
      </w:r>
      <w:r w:rsidRPr="002700D8">
        <w:rPr>
          <w:rFonts w:ascii="Arial" w:hAnsi="Arial" w:cs="Arial"/>
          <w:sz w:val="24"/>
          <w:szCs w:val="24"/>
        </w:rPr>
        <w:t xml:space="preserve">of the </w:t>
      </w:r>
      <w:r w:rsidR="00F251B7" w:rsidRPr="002700D8">
        <w:rPr>
          <w:rFonts w:ascii="Arial" w:hAnsi="Arial" w:cs="Arial"/>
          <w:sz w:val="24"/>
          <w:szCs w:val="24"/>
        </w:rPr>
        <w:t>Corporation</w:t>
      </w:r>
      <w:r w:rsidRPr="002700D8">
        <w:rPr>
          <w:rFonts w:ascii="Arial" w:hAnsi="Arial" w:cs="Arial"/>
          <w:sz w:val="24"/>
          <w:szCs w:val="24"/>
        </w:rPr>
        <w:t xml:space="preserve"> and to every subsidiary company or joint venture of the College to which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may be appointed.</w:t>
      </w:r>
    </w:p>
    <w:p w14:paraId="14E12631" w14:textId="77777777" w:rsidR="00F8639B" w:rsidRPr="002700D8" w:rsidRDefault="00A66800" w:rsidP="00077660">
      <w:pPr>
        <w:pStyle w:val="Level2"/>
        <w:rPr>
          <w:rFonts w:ascii="Arial" w:hAnsi="Arial" w:cs="Arial"/>
          <w:sz w:val="24"/>
          <w:szCs w:val="24"/>
        </w:rPr>
      </w:pPr>
      <w:bookmarkStart w:id="3" w:name="_Ref437769874"/>
      <w:r w:rsidRPr="002700D8">
        <w:rPr>
          <w:rFonts w:ascii="Arial" w:hAnsi="Arial" w:cs="Arial"/>
          <w:sz w:val="24"/>
          <w:szCs w:val="24"/>
        </w:rPr>
        <w:t xml:space="preserve">By accepting appointment to the Corporation each </w:t>
      </w:r>
      <w:r w:rsidR="00A54FD5" w:rsidRPr="002700D8">
        <w:rPr>
          <w:rFonts w:ascii="Arial" w:hAnsi="Arial" w:cs="Arial"/>
          <w:sz w:val="24"/>
          <w:szCs w:val="24"/>
        </w:rPr>
        <w:t xml:space="preserve">Governor </w:t>
      </w:r>
      <w:r w:rsidR="00F8639B" w:rsidRPr="002700D8">
        <w:rPr>
          <w:rFonts w:ascii="Arial" w:hAnsi="Arial" w:cs="Arial"/>
          <w:sz w:val="24"/>
          <w:szCs w:val="24"/>
        </w:rPr>
        <w:t>agrees to accept</w:t>
      </w:r>
      <w:r w:rsidR="009F0FBB" w:rsidRPr="002700D8">
        <w:rPr>
          <w:rFonts w:ascii="Arial" w:hAnsi="Arial" w:cs="Arial"/>
          <w:sz w:val="24"/>
          <w:szCs w:val="24"/>
        </w:rPr>
        <w:t xml:space="preserve"> and abide by</w:t>
      </w:r>
      <w:r w:rsidR="00F8639B" w:rsidRPr="002700D8">
        <w:rPr>
          <w:rFonts w:ascii="Arial" w:hAnsi="Arial" w:cs="Arial"/>
          <w:sz w:val="24"/>
          <w:szCs w:val="24"/>
        </w:rPr>
        <w:t xml:space="preserve"> the provisions of this Code.</w:t>
      </w:r>
      <w:bookmarkEnd w:id="3"/>
      <w:r w:rsidR="00F8639B" w:rsidRPr="002700D8">
        <w:rPr>
          <w:rFonts w:ascii="Arial" w:hAnsi="Arial" w:cs="Arial"/>
          <w:sz w:val="24"/>
          <w:szCs w:val="24"/>
        </w:rPr>
        <w:t xml:space="preserve"> </w:t>
      </w:r>
    </w:p>
    <w:p w14:paraId="1C82E172" w14:textId="77777777" w:rsidR="00F8639B" w:rsidRPr="002700D8" w:rsidRDefault="00F8639B" w:rsidP="00077660">
      <w:pPr>
        <w:pStyle w:val="Level2"/>
        <w:rPr>
          <w:rFonts w:ascii="Arial" w:hAnsi="Arial" w:cs="Arial"/>
          <w:sz w:val="24"/>
          <w:szCs w:val="24"/>
        </w:rPr>
      </w:pPr>
      <w:r w:rsidRPr="002700D8">
        <w:rPr>
          <w:rFonts w:ascii="Arial" w:hAnsi="Arial" w:cs="Arial"/>
          <w:sz w:val="24"/>
          <w:szCs w:val="24"/>
        </w:rPr>
        <w:t xml:space="preserve">Each </w:t>
      </w:r>
      <w:r w:rsidR="009F0FBB" w:rsidRPr="002700D8">
        <w:rPr>
          <w:rFonts w:ascii="Arial" w:hAnsi="Arial" w:cs="Arial"/>
          <w:sz w:val="24"/>
          <w:szCs w:val="24"/>
        </w:rPr>
        <w:t xml:space="preserve">Governor </w:t>
      </w:r>
      <w:r w:rsidRPr="002700D8">
        <w:rPr>
          <w:rFonts w:ascii="Arial" w:hAnsi="Arial" w:cs="Arial"/>
          <w:sz w:val="24"/>
          <w:szCs w:val="24"/>
        </w:rPr>
        <w:t xml:space="preserve">by accepting the provisions of this Code agrees that any breach of the Code by them may lead to the termination of their appointment as a </w:t>
      </w:r>
      <w:r w:rsidR="00A54FD5" w:rsidRPr="002700D8">
        <w:rPr>
          <w:rFonts w:ascii="Arial" w:hAnsi="Arial" w:cs="Arial"/>
          <w:sz w:val="24"/>
          <w:szCs w:val="24"/>
        </w:rPr>
        <w:t>Governor</w:t>
      </w:r>
      <w:r w:rsidR="00ED3CE9" w:rsidRPr="002700D8">
        <w:rPr>
          <w:rFonts w:ascii="Arial" w:hAnsi="Arial" w:cs="Arial"/>
          <w:sz w:val="24"/>
          <w:szCs w:val="24"/>
        </w:rPr>
        <w:t xml:space="preserve"> in accordance with clause </w:t>
      </w:r>
      <w:r w:rsidR="00143D8D" w:rsidRPr="002700D8">
        <w:rPr>
          <w:rFonts w:ascii="Arial" w:hAnsi="Arial" w:cs="Arial"/>
          <w:sz w:val="24"/>
          <w:szCs w:val="24"/>
        </w:rPr>
        <w:t>9</w:t>
      </w:r>
      <w:r w:rsidRPr="002700D8">
        <w:rPr>
          <w:rFonts w:ascii="Arial" w:hAnsi="Arial" w:cs="Arial"/>
          <w:sz w:val="24"/>
          <w:szCs w:val="24"/>
        </w:rPr>
        <w:t xml:space="preserve"> of the Instrument.</w:t>
      </w:r>
    </w:p>
    <w:p w14:paraId="640F9C5E" w14:textId="0415207B"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I</w:t>
      </w:r>
      <w:r w:rsidR="00064C2E">
        <w:rPr>
          <w:rStyle w:val="Level1asHeadingtext"/>
          <w:rFonts w:ascii="Arial" w:hAnsi="Arial" w:cs="Arial"/>
          <w:sz w:val="24"/>
          <w:szCs w:val="24"/>
        </w:rPr>
        <w:t xml:space="preserve">nterpretation </w:t>
      </w:r>
      <w:bookmarkStart w:id="4" w:name="_NN152"/>
      <w:bookmarkEnd w:id="4"/>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_NN152\r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5" w:name="_Toc110867999"/>
      <w:r w:rsidR="008A3221" w:rsidRPr="002700D8">
        <w:rPr>
          <w:rFonts w:ascii="Arial" w:hAnsi="Arial" w:cs="Arial"/>
          <w:sz w:val="24"/>
          <w:szCs w:val="24"/>
        </w:rPr>
        <w:instrText>2</w:instrText>
      </w:r>
      <w:r w:rsidR="00230D0D" w:rsidRPr="002700D8">
        <w:rPr>
          <w:rFonts w:ascii="Arial" w:hAnsi="Arial" w:cs="Arial"/>
          <w:sz w:val="24"/>
          <w:szCs w:val="24"/>
        </w:rPr>
        <w:fldChar w:fldCharType="end"/>
      </w:r>
      <w:r w:rsidR="00230D0D" w:rsidRPr="002700D8">
        <w:rPr>
          <w:rFonts w:ascii="Arial" w:hAnsi="Arial" w:cs="Arial"/>
          <w:sz w:val="24"/>
          <w:szCs w:val="24"/>
        </w:rPr>
        <w:tab/>
        <w:instrText>INTERPRETATION</w:instrText>
      </w:r>
      <w:bookmarkEnd w:id="5"/>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45EEA6B4" w14:textId="77777777" w:rsidR="004D70E7" w:rsidRPr="002700D8" w:rsidRDefault="004D70E7" w:rsidP="004D70E7">
      <w:pPr>
        <w:pStyle w:val="Level2"/>
        <w:rPr>
          <w:rFonts w:ascii="Arial" w:hAnsi="Arial" w:cs="Arial"/>
          <w:sz w:val="24"/>
          <w:szCs w:val="24"/>
        </w:rPr>
      </w:pPr>
      <w:r w:rsidRPr="002700D8">
        <w:rPr>
          <w:rFonts w:ascii="Arial" w:hAnsi="Arial" w:cs="Arial"/>
          <w:sz w:val="24"/>
          <w:szCs w:val="24"/>
        </w:rPr>
        <w:t xml:space="preserve">For purposes of this Code </w:t>
      </w:r>
      <w:r w:rsidR="00143D8D" w:rsidRPr="002700D8">
        <w:rPr>
          <w:rFonts w:ascii="Arial" w:hAnsi="Arial" w:cs="Arial"/>
          <w:sz w:val="24"/>
          <w:szCs w:val="24"/>
        </w:rPr>
        <w:t xml:space="preserve">the following expressions </w:t>
      </w:r>
      <w:r w:rsidR="000D6338" w:rsidRPr="002700D8">
        <w:rPr>
          <w:rFonts w:ascii="Arial" w:hAnsi="Arial" w:cs="Arial"/>
          <w:sz w:val="24"/>
          <w:szCs w:val="24"/>
        </w:rPr>
        <w:t>shall have the following meanings:</w:t>
      </w:r>
      <w:r w:rsidRPr="002700D8">
        <w:rPr>
          <w:rFonts w:ascii="Arial" w:hAnsi="Arial" w:cs="Arial"/>
          <w:sz w:val="24"/>
          <w:szCs w:val="24"/>
        </w:rPr>
        <w:t xml:space="preserve"> </w:t>
      </w:r>
    </w:p>
    <w:tbl>
      <w:tblPr>
        <w:tblW w:w="8334"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4932"/>
      </w:tblGrid>
      <w:tr w:rsidR="0052232A" w:rsidRPr="002700D8" w14:paraId="62DBBC89" w14:textId="77777777" w:rsidTr="00064C2E">
        <w:tc>
          <w:tcPr>
            <w:tcW w:w="3402" w:type="dxa"/>
            <w:shd w:val="clear" w:color="auto" w:fill="auto"/>
          </w:tcPr>
          <w:p w14:paraId="6F7E1816" w14:textId="77777777" w:rsidR="0052232A" w:rsidRPr="002700D8" w:rsidRDefault="0052232A" w:rsidP="004D70E7">
            <w:pPr>
              <w:pStyle w:val="Body"/>
              <w:jc w:val="left"/>
              <w:rPr>
                <w:rFonts w:ascii="Arial" w:hAnsi="Arial" w:cs="Arial"/>
                <w:b/>
                <w:sz w:val="24"/>
                <w:szCs w:val="24"/>
              </w:rPr>
            </w:pPr>
            <w:r w:rsidRPr="002700D8">
              <w:rPr>
                <w:rFonts w:ascii="Arial" w:hAnsi="Arial" w:cs="Arial"/>
                <w:b/>
                <w:sz w:val="24"/>
                <w:szCs w:val="24"/>
              </w:rPr>
              <w:t>“Articles”</w:t>
            </w:r>
          </w:p>
        </w:tc>
        <w:tc>
          <w:tcPr>
            <w:tcW w:w="4932" w:type="dxa"/>
            <w:shd w:val="clear" w:color="auto" w:fill="auto"/>
          </w:tcPr>
          <w:p w14:paraId="536EF5E2" w14:textId="77777777" w:rsidR="0052232A" w:rsidRPr="002700D8" w:rsidRDefault="0052232A" w:rsidP="00143D8D">
            <w:pPr>
              <w:pStyle w:val="Body"/>
              <w:rPr>
                <w:rFonts w:ascii="Arial" w:hAnsi="Arial" w:cs="Arial"/>
                <w:sz w:val="24"/>
                <w:szCs w:val="24"/>
              </w:rPr>
            </w:pPr>
            <w:r w:rsidRPr="002700D8">
              <w:rPr>
                <w:rFonts w:ascii="Arial" w:hAnsi="Arial" w:cs="Arial"/>
                <w:sz w:val="24"/>
                <w:szCs w:val="24"/>
              </w:rPr>
              <w:t>the Articles of Government of the Corporation</w:t>
            </w:r>
          </w:p>
        </w:tc>
      </w:tr>
      <w:tr w:rsidR="006215E7" w:rsidRPr="002700D8" w14:paraId="45E62A0A" w14:textId="77777777" w:rsidTr="00064C2E">
        <w:tc>
          <w:tcPr>
            <w:tcW w:w="3402" w:type="dxa"/>
            <w:shd w:val="clear" w:color="auto" w:fill="auto"/>
          </w:tcPr>
          <w:p w14:paraId="22DCC104" w14:textId="77777777" w:rsidR="006215E7" w:rsidRPr="002700D8" w:rsidRDefault="006215E7" w:rsidP="004D70E7">
            <w:pPr>
              <w:pStyle w:val="Body"/>
              <w:jc w:val="left"/>
              <w:rPr>
                <w:rFonts w:ascii="Arial" w:hAnsi="Arial" w:cs="Arial"/>
                <w:b/>
                <w:sz w:val="24"/>
                <w:szCs w:val="24"/>
              </w:rPr>
            </w:pPr>
            <w:r w:rsidRPr="002700D8">
              <w:rPr>
                <w:rFonts w:ascii="Arial" w:hAnsi="Arial" w:cs="Arial"/>
                <w:b/>
                <w:sz w:val="24"/>
                <w:szCs w:val="24"/>
              </w:rPr>
              <w:t>“Code of Good Governance”</w:t>
            </w:r>
          </w:p>
        </w:tc>
        <w:tc>
          <w:tcPr>
            <w:tcW w:w="4932" w:type="dxa"/>
            <w:shd w:val="clear" w:color="auto" w:fill="auto"/>
          </w:tcPr>
          <w:p w14:paraId="09E589DA" w14:textId="77777777" w:rsidR="006215E7" w:rsidRPr="002700D8" w:rsidRDefault="006215E7" w:rsidP="00143D8D">
            <w:pPr>
              <w:pStyle w:val="Body"/>
              <w:rPr>
                <w:rFonts w:ascii="Arial" w:hAnsi="Arial" w:cs="Arial"/>
                <w:sz w:val="24"/>
                <w:szCs w:val="24"/>
              </w:rPr>
            </w:pPr>
            <w:r w:rsidRPr="002700D8">
              <w:rPr>
                <w:rFonts w:ascii="Arial" w:hAnsi="Arial" w:cs="Arial"/>
                <w:sz w:val="24"/>
                <w:szCs w:val="24"/>
              </w:rPr>
              <w:t>the Code of Good Governance for English Colleges</w:t>
            </w:r>
            <w:r w:rsidR="00143D8D" w:rsidRPr="002700D8">
              <w:rPr>
                <w:rFonts w:ascii="Arial" w:hAnsi="Arial" w:cs="Arial"/>
                <w:sz w:val="24"/>
                <w:szCs w:val="24"/>
              </w:rPr>
              <w:t xml:space="preserve"> </w:t>
            </w:r>
            <w:r w:rsidRPr="002700D8">
              <w:rPr>
                <w:rFonts w:ascii="Arial" w:hAnsi="Arial" w:cs="Arial"/>
                <w:sz w:val="24"/>
                <w:szCs w:val="24"/>
              </w:rPr>
              <w:t xml:space="preserve">issued by the AoC Governors’ </w:t>
            </w:r>
            <w:r w:rsidRPr="002700D8">
              <w:rPr>
                <w:rFonts w:ascii="Arial" w:hAnsi="Arial" w:cs="Arial"/>
                <w:sz w:val="24"/>
                <w:szCs w:val="24"/>
              </w:rPr>
              <w:lastRenderedPageBreak/>
              <w:t>Council in March 2015</w:t>
            </w:r>
            <w:r w:rsidR="00143D8D" w:rsidRPr="002700D8">
              <w:rPr>
                <w:rFonts w:ascii="Arial" w:hAnsi="Arial" w:cs="Arial"/>
                <w:sz w:val="24"/>
                <w:szCs w:val="24"/>
              </w:rPr>
              <w:t>, as updated in May 2019.</w:t>
            </w:r>
          </w:p>
        </w:tc>
      </w:tr>
      <w:tr w:rsidR="004D70E7" w:rsidRPr="002700D8" w14:paraId="0EA4EF33" w14:textId="77777777" w:rsidTr="00064C2E">
        <w:tc>
          <w:tcPr>
            <w:tcW w:w="3402" w:type="dxa"/>
            <w:shd w:val="clear" w:color="auto" w:fill="auto"/>
          </w:tcPr>
          <w:p w14:paraId="29E7A42A" w14:textId="77777777" w:rsidR="004D70E7" w:rsidRPr="002700D8" w:rsidRDefault="004D70E7" w:rsidP="004D70E7">
            <w:pPr>
              <w:pStyle w:val="Body"/>
              <w:jc w:val="left"/>
              <w:rPr>
                <w:rFonts w:ascii="Arial" w:hAnsi="Arial" w:cs="Arial"/>
                <w:b/>
                <w:sz w:val="24"/>
                <w:szCs w:val="24"/>
              </w:rPr>
            </w:pPr>
            <w:r w:rsidRPr="002700D8">
              <w:rPr>
                <w:rFonts w:ascii="Arial" w:hAnsi="Arial" w:cs="Arial"/>
                <w:b/>
                <w:sz w:val="24"/>
                <w:szCs w:val="24"/>
              </w:rPr>
              <w:lastRenderedPageBreak/>
              <w:t>“College”</w:t>
            </w:r>
          </w:p>
        </w:tc>
        <w:tc>
          <w:tcPr>
            <w:tcW w:w="4932" w:type="dxa"/>
            <w:shd w:val="clear" w:color="auto" w:fill="auto"/>
          </w:tcPr>
          <w:p w14:paraId="3691B3A1" w14:textId="77777777" w:rsidR="004D70E7" w:rsidRPr="002700D8" w:rsidRDefault="004D70E7" w:rsidP="004D70E7">
            <w:pPr>
              <w:pStyle w:val="Body"/>
              <w:rPr>
                <w:rFonts w:ascii="Arial" w:hAnsi="Arial" w:cs="Arial"/>
                <w:sz w:val="24"/>
                <w:szCs w:val="24"/>
              </w:rPr>
            </w:pPr>
            <w:r w:rsidRPr="002700D8">
              <w:rPr>
                <w:rFonts w:ascii="Arial" w:hAnsi="Arial" w:cs="Arial"/>
                <w:sz w:val="24"/>
                <w:szCs w:val="24"/>
              </w:rPr>
              <w:t>this College</w:t>
            </w:r>
          </w:p>
        </w:tc>
      </w:tr>
      <w:tr w:rsidR="004D70E7" w:rsidRPr="002700D8" w14:paraId="7288112B" w14:textId="77777777" w:rsidTr="00064C2E">
        <w:tc>
          <w:tcPr>
            <w:tcW w:w="3402" w:type="dxa"/>
            <w:shd w:val="clear" w:color="auto" w:fill="auto"/>
          </w:tcPr>
          <w:p w14:paraId="6879247B" w14:textId="77777777" w:rsidR="004D70E7" w:rsidRPr="002700D8" w:rsidRDefault="004D70E7" w:rsidP="004D70E7">
            <w:pPr>
              <w:pStyle w:val="Body"/>
              <w:jc w:val="left"/>
              <w:rPr>
                <w:rFonts w:ascii="Arial" w:hAnsi="Arial" w:cs="Arial"/>
                <w:b/>
                <w:sz w:val="24"/>
                <w:szCs w:val="24"/>
              </w:rPr>
            </w:pPr>
            <w:r w:rsidRPr="002700D8">
              <w:rPr>
                <w:rFonts w:ascii="Arial" w:hAnsi="Arial" w:cs="Arial"/>
                <w:b/>
                <w:sz w:val="24"/>
                <w:szCs w:val="24"/>
              </w:rPr>
              <w:t>“College Mission Statement”</w:t>
            </w:r>
          </w:p>
        </w:tc>
        <w:tc>
          <w:tcPr>
            <w:tcW w:w="4932" w:type="dxa"/>
            <w:shd w:val="clear" w:color="auto" w:fill="auto"/>
          </w:tcPr>
          <w:p w14:paraId="0A79824A" w14:textId="0BEF1EA8" w:rsidR="004D70E7" w:rsidRPr="002700D8" w:rsidRDefault="004D70E7" w:rsidP="00AE12BF">
            <w:pPr>
              <w:pStyle w:val="Body"/>
              <w:rPr>
                <w:rFonts w:ascii="Arial" w:hAnsi="Arial" w:cs="Arial"/>
                <w:sz w:val="24"/>
                <w:szCs w:val="24"/>
              </w:rPr>
            </w:pPr>
            <w:r w:rsidRPr="002700D8">
              <w:rPr>
                <w:rFonts w:ascii="Arial" w:hAnsi="Arial" w:cs="Arial"/>
                <w:sz w:val="24"/>
                <w:szCs w:val="24"/>
              </w:rPr>
              <w:t>the</w:t>
            </w:r>
            <w:r w:rsidR="00ED3CE9" w:rsidRPr="002700D8">
              <w:rPr>
                <w:rFonts w:ascii="Arial" w:hAnsi="Arial" w:cs="Arial"/>
                <w:sz w:val="24"/>
                <w:szCs w:val="24"/>
              </w:rPr>
              <w:t xml:space="preserve"> statement referred to</w:t>
            </w:r>
            <w:r w:rsidRPr="002700D8">
              <w:rPr>
                <w:rFonts w:ascii="Arial" w:hAnsi="Arial" w:cs="Arial"/>
                <w:sz w:val="24"/>
                <w:szCs w:val="24"/>
              </w:rPr>
              <w:t xml:space="preserve"> </w:t>
            </w:r>
            <w:proofErr w:type="spellStart"/>
            <w:r w:rsidRPr="002700D8">
              <w:rPr>
                <w:rFonts w:ascii="Arial" w:hAnsi="Arial" w:cs="Arial"/>
                <w:sz w:val="24"/>
                <w:szCs w:val="24"/>
              </w:rPr>
              <w:t>at</w:t>
            </w:r>
            <w:proofErr w:type="spellEnd"/>
            <w:r w:rsidRPr="002700D8">
              <w:rPr>
                <w:rFonts w:ascii="Arial" w:hAnsi="Arial" w:cs="Arial"/>
                <w:sz w:val="24"/>
                <w:szCs w:val="24"/>
              </w:rPr>
              <w:t xml:space="preserve"> </w:t>
            </w:r>
            <w:r w:rsidR="00AE12BF" w:rsidRPr="00064C2E">
              <w:rPr>
                <w:rStyle w:val="CrossReference"/>
                <w:rFonts w:ascii="Arial" w:hAnsi="Arial" w:cs="Arial"/>
                <w:b w:val="0"/>
                <w:sz w:val="24"/>
                <w:szCs w:val="24"/>
              </w:rPr>
              <w:t>clause</w:t>
            </w:r>
            <w:r w:rsidR="00C863E6" w:rsidRPr="00064C2E">
              <w:rPr>
                <w:rStyle w:val="CrossReference"/>
                <w:rFonts w:ascii="Arial" w:hAnsi="Arial" w:cs="Arial"/>
                <w:b w:val="0"/>
                <w:sz w:val="24"/>
                <w:szCs w:val="24"/>
              </w:rPr>
              <w:t> </w:t>
            </w:r>
            <w:r w:rsidR="0078206B" w:rsidRPr="00064C2E">
              <w:rPr>
                <w:rStyle w:val="CrossReference"/>
                <w:rFonts w:ascii="Arial" w:hAnsi="Arial" w:cs="Arial"/>
                <w:b w:val="0"/>
                <w:sz w:val="24"/>
                <w:szCs w:val="24"/>
              </w:rPr>
              <w:fldChar w:fldCharType="begin"/>
            </w:r>
            <w:r w:rsidR="0078206B" w:rsidRPr="00064C2E">
              <w:rPr>
                <w:rStyle w:val="CrossReference"/>
                <w:rFonts w:ascii="Arial" w:hAnsi="Arial" w:cs="Arial"/>
                <w:b w:val="0"/>
                <w:sz w:val="24"/>
                <w:szCs w:val="24"/>
              </w:rPr>
              <w:instrText xml:space="preserve"> REF  Mission \h \r </w:instrText>
            </w:r>
            <w:r w:rsidR="002700D8" w:rsidRPr="00064C2E">
              <w:rPr>
                <w:rStyle w:val="CrossReference"/>
                <w:rFonts w:ascii="Arial" w:hAnsi="Arial" w:cs="Arial"/>
                <w:b w:val="0"/>
                <w:sz w:val="24"/>
                <w:szCs w:val="24"/>
              </w:rPr>
              <w:instrText xml:space="preserve"> \* MERGEFORMAT </w:instrText>
            </w:r>
            <w:r w:rsidR="0078206B" w:rsidRPr="00064C2E">
              <w:rPr>
                <w:rStyle w:val="CrossReference"/>
                <w:rFonts w:ascii="Arial" w:hAnsi="Arial" w:cs="Arial"/>
                <w:b w:val="0"/>
                <w:sz w:val="24"/>
                <w:szCs w:val="24"/>
              </w:rPr>
            </w:r>
            <w:r w:rsidR="0078206B" w:rsidRPr="00064C2E">
              <w:rPr>
                <w:rStyle w:val="CrossReference"/>
                <w:rFonts w:ascii="Arial" w:hAnsi="Arial" w:cs="Arial"/>
                <w:b w:val="0"/>
                <w:sz w:val="24"/>
                <w:szCs w:val="24"/>
              </w:rPr>
              <w:fldChar w:fldCharType="separate"/>
            </w:r>
            <w:r w:rsidR="008A3221" w:rsidRPr="00064C2E">
              <w:rPr>
                <w:rStyle w:val="CrossReference"/>
                <w:rFonts w:ascii="Arial" w:hAnsi="Arial" w:cs="Arial"/>
                <w:b w:val="0"/>
                <w:sz w:val="24"/>
                <w:szCs w:val="24"/>
              </w:rPr>
              <w:t>3.1</w:t>
            </w:r>
            <w:r w:rsidR="0078206B" w:rsidRPr="00064C2E">
              <w:rPr>
                <w:rStyle w:val="CrossReference"/>
                <w:rFonts w:ascii="Arial" w:hAnsi="Arial" w:cs="Arial"/>
                <w:b w:val="0"/>
                <w:sz w:val="24"/>
                <w:szCs w:val="24"/>
              </w:rPr>
              <w:fldChar w:fldCharType="end"/>
            </w:r>
            <w:r w:rsidR="00C863E6" w:rsidRPr="002700D8">
              <w:rPr>
                <w:rFonts w:ascii="Arial" w:hAnsi="Arial" w:cs="Arial"/>
                <w:sz w:val="24"/>
                <w:szCs w:val="24"/>
              </w:rPr>
              <w:t xml:space="preserve"> </w:t>
            </w:r>
            <w:r w:rsidRPr="002700D8">
              <w:rPr>
                <w:rFonts w:ascii="Arial" w:hAnsi="Arial" w:cs="Arial"/>
                <w:sz w:val="24"/>
                <w:szCs w:val="24"/>
              </w:rPr>
              <w:t xml:space="preserve">of this Code or such other mission statement as may be agreed by the </w:t>
            </w:r>
            <w:r w:rsidR="00F251B7" w:rsidRPr="002700D8">
              <w:rPr>
                <w:rFonts w:ascii="Arial" w:hAnsi="Arial" w:cs="Arial"/>
                <w:sz w:val="24"/>
                <w:szCs w:val="24"/>
              </w:rPr>
              <w:t>Corporation</w:t>
            </w:r>
            <w:r w:rsidRPr="002700D8">
              <w:rPr>
                <w:rFonts w:ascii="Arial" w:hAnsi="Arial" w:cs="Arial"/>
                <w:sz w:val="24"/>
                <w:szCs w:val="24"/>
              </w:rPr>
              <w:t xml:space="preserve"> from time to time</w:t>
            </w:r>
          </w:p>
        </w:tc>
      </w:tr>
      <w:tr w:rsidR="004D70E7" w:rsidRPr="002700D8" w14:paraId="720DA3F0" w14:textId="77777777" w:rsidTr="00064C2E">
        <w:tc>
          <w:tcPr>
            <w:tcW w:w="3402" w:type="dxa"/>
            <w:shd w:val="clear" w:color="auto" w:fill="auto"/>
          </w:tcPr>
          <w:p w14:paraId="690798FA" w14:textId="77777777" w:rsidR="004D70E7" w:rsidRPr="002700D8" w:rsidRDefault="004D70E7" w:rsidP="004D70E7">
            <w:pPr>
              <w:pStyle w:val="Body"/>
              <w:jc w:val="left"/>
              <w:rPr>
                <w:rFonts w:ascii="Arial" w:hAnsi="Arial" w:cs="Arial"/>
                <w:b/>
                <w:sz w:val="24"/>
                <w:szCs w:val="24"/>
              </w:rPr>
            </w:pPr>
            <w:r w:rsidRPr="002700D8">
              <w:rPr>
                <w:rFonts w:ascii="Arial" w:hAnsi="Arial" w:cs="Arial"/>
                <w:b/>
                <w:sz w:val="24"/>
                <w:szCs w:val="24"/>
              </w:rPr>
              <w:t>“</w:t>
            </w:r>
            <w:r w:rsidR="00ED3CE9" w:rsidRPr="002700D8">
              <w:rPr>
                <w:rFonts w:ascii="Arial" w:hAnsi="Arial" w:cs="Arial"/>
                <w:b/>
                <w:sz w:val="24"/>
                <w:szCs w:val="24"/>
              </w:rPr>
              <w:t>College</w:t>
            </w:r>
            <w:r w:rsidRPr="002700D8">
              <w:rPr>
                <w:rFonts w:ascii="Arial" w:hAnsi="Arial" w:cs="Arial"/>
                <w:b/>
                <w:sz w:val="24"/>
                <w:szCs w:val="24"/>
              </w:rPr>
              <w:t xml:space="preserve"> Values”</w:t>
            </w:r>
          </w:p>
        </w:tc>
        <w:tc>
          <w:tcPr>
            <w:tcW w:w="4932" w:type="dxa"/>
            <w:shd w:val="clear" w:color="auto" w:fill="auto"/>
          </w:tcPr>
          <w:p w14:paraId="6384A07C" w14:textId="6F77CC33" w:rsidR="004D70E7" w:rsidRPr="002700D8" w:rsidRDefault="00ED3CE9" w:rsidP="00ED3CE9">
            <w:pPr>
              <w:pStyle w:val="Body"/>
              <w:rPr>
                <w:rFonts w:ascii="Arial" w:hAnsi="Arial" w:cs="Arial"/>
                <w:sz w:val="24"/>
                <w:szCs w:val="24"/>
              </w:rPr>
            </w:pPr>
            <w:r w:rsidRPr="002700D8">
              <w:rPr>
                <w:rFonts w:ascii="Arial" w:hAnsi="Arial" w:cs="Arial"/>
                <w:sz w:val="24"/>
                <w:szCs w:val="24"/>
              </w:rPr>
              <w:t>the</w:t>
            </w:r>
            <w:r w:rsidR="004D70E7" w:rsidRPr="002700D8">
              <w:rPr>
                <w:rFonts w:ascii="Arial" w:hAnsi="Arial" w:cs="Arial"/>
                <w:sz w:val="24"/>
                <w:szCs w:val="24"/>
              </w:rPr>
              <w:t xml:space="preserve"> Values set out at </w:t>
            </w:r>
            <w:r w:rsidR="00AE12BF" w:rsidRPr="00064C2E">
              <w:rPr>
                <w:rStyle w:val="CrossReference"/>
                <w:rFonts w:ascii="Arial" w:hAnsi="Arial" w:cs="Arial"/>
                <w:b w:val="0"/>
                <w:sz w:val="24"/>
                <w:szCs w:val="24"/>
              </w:rPr>
              <w:t>clause</w:t>
            </w:r>
            <w:r w:rsidR="004D70E7" w:rsidRPr="00064C2E">
              <w:rPr>
                <w:rStyle w:val="CrossReference"/>
                <w:rFonts w:ascii="Arial" w:hAnsi="Arial" w:cs="Arial"/>
                <w:b w:val="0"/>
                <w:sz w:val="24"/>
                <w:szCs w:val="24"/>
              </w:rPr>
              <w:t xml:space="preserve"> </w:t>
            </w:r>
            <w:r w:rsidR="0057135D" w:rsidRPr="00064C2E">
              <w:rPr>
                <w:rStyle w:val="CrossReference"/>
                <w:rFonts w:ascii="Arial" w:hAnsi="Arial" w:cs="Arial"/>
                <w:b w:val="0"/>
                <w:sz w:val="24"/>
                <w:szCs w:val="24"/>
              </w:rPr>
              <w:fldChar w:fldCharType="begin"/>
            </w:r>
            <w:r w:rsidR="0057135D" w:rsidRPr="00064C2E">
              <w:rPr>
                <w:rStyle w:val="CrossReference"/>
                <w:rFonts w:ascii="Arial" w:hAnsi="Arial" w:cs="Arial"/>
                <w:b w:val="0"/>
                <w:sz w:val="24"/>
                <w:szCs w:val="24"/>
              </w:rPr>
              <w:instrText xml:space="preserve"> REF  Values \h \r </w:instrText>
            </w:r>
            <w:r w:rsidR="002700D8" w:rsidRPr="00064C2E">
              <w:rPr>
                <w:rStyle w:val="CrossReference"/>
                <w:rFonts w:ascii="Arial" w:hAnsi="Arial" w:cs="Arial"/>
                <w:b w:val="0"/>
                <w:sz w:val="24"/>
                <w:szCs w:val="24"/>
              </w:rPr>
              <w:instrText xml:space="preserve"> \* MERGEFORMAT </w:instrText>
            </w:r>
            <w:r w:rsidR="0057135D" w:rsidRPr="00064C2E">
              <w:rPr>
                <w:rStyle w:val="CrossReference"/>
                <w:rFonts w:ascii="Arial" w:hAnsi="Arial" w:cs="Arial"/>
                <w:b w:val="0"/>
                <w:sz w:val="24"/>
                <w:szCs w:val="24"/>
              </w:rPr>
            </w:r>
            <w:r w:rsidR="0057135D" w:rsidRPr="00064C2E">
              <w:rPr>
                <w:rStyle w:val="CrossReference"/>
                <w:rFonts w:ascii="Arial" w:hAnsi="Arial" w:cs="Arial"/>
                <w:b w:val="0"/>
                <w:sz w:val="24"/>
                <w:szCs w:val="24"/>
              </w:rPr>
              <w:fldChar w:fldCharType="separate"/>
            </w:r>
            <w:r w:rsidR="008A3221" w:rsidRPr="00064C2E">
              <w:rPr>
                <w:rStyle w:val="CrossReference"/>
                <w:rFonts w:ascii="Arial" w:hAnsi="Arial" w:cs="Arial"/>
                <w:b w:val="0"/>
                <w:sz w:val="24"/>
                <w:szCs w:val="24"/>
              </w:rPr>
              <w:t>3.2</w:t>
            </w:r>
            <w:r w:rsidR="0057135D" w:rsidRPr="00064C2E">
              <w:rPr>
                <w:rStyle w:val="CrossReference"/>
                <w:rFonts w:ascii="Arial" w:hAnsi="Arial" w:cs="Arial"/>
                <w:b w:val="0"/>
                <w:sz w:val="24"/>
                <w:szCs w:val="24"/>
              </w:rPr>
              <w:fldChar w:fldCharType="end"/>
            </w:r>
            <w:r w:rsidR="00C863E6" w:rsidRPr="002700D8">
              <w:rPr>
                <w:rFonts w:ascii="Arial" w:hAnsi="Arial" w:cs="Arial"/>
                <w:sz w:val="24"/>
                <w:szCs w:val="24"/>
              </w:rPr>
              <w:t xml:space="preserve"> </w:t>
            </w:r>
            <w:r w:rsidRPr="002700D8">
              <w:rPr>
                <w:rFonts w:ascii="Arial" w:hAnsi="Arial" w:cs="Arial"/>
                <w:sz w:val="24"/>
                <w:szCs w:val="24"/>
              </w:rPr>
              <w:t xml:space="preserve">of this Code or such other </w:t>
            </w:r>
            <w:r w:rsidR="004D70E7" w:rsidRPr="002700D8">
              <w:rPr>
                <w:rFonts w:ascii="Arial" w:hAnsi="Arial" w:cs="Arial"/>
                <w:sz w:val="24"/>
                <w:szCs w:val="24"/>
              </w:rPr>
              <w:t xml:space="preserve">values as may be agreed by the </w:t>
            </w:r>
            <w:r w:rsidR="00F251B7" w:rsidRPr="002700D8">
              <w:rPr>
                <w:rFonts w:ascii="Arial" w:hAnsi="Arial" w:cs="Arial"/>
                <w:sz w:val="24"/>
                <w:szCs w:val="24"/>
              </w:rPr>
              <w:t>Corporation</w:t>
            </w:r>
            <w:r w:rsidR="004D70E7" w:rsidRPr="002700D8">
              <w:rPr>
                <w:rFonts w:ascii="Arial" w:hAnsi="Arial" w:cs="Arial"/>
                <w:sz w:val="24"/>
                <w:szCs w:val="24"/>
              </w:rPr>
              <w:t xml:space="preserve"> from time to time</w:t>
            </w:r>
          </w:p>
        </w:tc>
      </w:tr>
      <w:tr w:rsidR="0057135D" w:rsidRPr="002700D8" w14:paraId="70CB1F27" w14:textId="77777777" w:rsidTr="00064C2E">
        <w:tc>
          <w:tcPr>
            <w:tcW w:w="3402" w:type="dxa"/>
            <w:shd w:val="clear" w:color="auto" w:fill="auto"/>
          </w:tcPr>
          <w:p w14:paraId="40EEE449" w14:textId="5C05603B" w:rsidR="0057135D" w:rsidRPr="002700D8" w:rsidRDefault="0057135D" w:rsidP="004D70E7">
            <w:pPr>
              <w:pStyle w:val="Body"/>
              <w:jc w:val="left"/>
              <w:rPr>
                <w:rFonts w:ascii="Arial" w:hAnsi="Arial" w:cs="Arial"/>
                <w:b/>
                <w:sz w:val="24"/>
                <w:szCs w:val="24"/>
              </w:rPr>
            </w:pPr>
            <w:r w:rsidRPr="002700D8">
              <w:rPr>
                <w:rFonts w:ascii="Arial" w:hAnsi="Arial" w:cs="Arial"/>
                <w:b/>
                <w:sz w:val="24"/>
                <w:szCs w:val="24"/>
              </w:rPr>
              <w:t>“Committee”</w:t>
            </w:r>
          </w:p>
        </w:tc>
        <w:tc>
          <w:tcPr>
            <w:tcW w:w="4932" w:type="dxa"/>
            <w:shd w:val="clear" w:color="auto" w:fill="auto"/>
          </w:tcPr>
          <w:p w14:paraId="27B89F7C" w14:textId="391CA88B" w:rsidR="0057135D" w:rsidRPr="002700D8" w:rsidRDefault="0057135D" w:rsidP="00ED3CE9">
            <w:pPr>
              <w:pStyle w:val="Body"/>
              <w:rPr>
                <w:rFonts w:ascii="Arial" w:hAnsi="Arial" w:cs="Arial"/>
                <w:sz w:val="24"/>
                <w:szCs w:val="24"/>
              </w:rPr>
            </w:pPr>
            <w:r w:rsidRPr="002700D8">
              <w:rPr>
                <w:rFonts w:ascii="Arial" w:hAnsi="Arial" w:cs="Arial"/>
                <w:sz w:val="24"/>
                <w:szCs w:val="24"/>
              </w:rPr>
              <w:t>A committee of the Corporation established in accordance with Clause 4 of the Instrument.</w:t>
            </w:r>
          </w:p>
        </w:tc>
      </w:tr>
      <w:tr w:rsidR="004D70E7" w:rsidRPr="002700D8" w14:paraId="2FF246E2" w14:textId="77777777" w:rsidTr="00064C2E">
        <w:tc>
          <w:tcPr>
            <w:tcW w:w="3402" w:type="dxa"/>
            <w:shd w:val="clear" w:color="auto" w:fill="auto"/>
          </w:tcPr>
          <w:p w14:paraId="105727CD" w14:textId="77777777" w:rsidR="004D70E7" w:rsidRPr="002700D8" w:rsidRDefault="004D70E7" w:rsidP="004D70E7">
            <w:pPr>
              <w:pStyle w:val="Body"/>
              <w:jc w:val="left"/>
              <w:rPr>
                <w:rFonts w:ascii="Arial" w:hAnsi="Arial" w:cs="Arial"/>
                <w:b/>
                <w:i/>
                <w:sz w:val="24"/>
                <w:szCs w:val="24"/>
              </w:rPr>
            </w:pPr>
            <w:r w:rsidRPr="002700D8">
              <w:rPr>
                <w:rFonts w:ascii="Arial" w:hAnsi="Arial" w:cs="Arial"/>
                <w:b/>
                <w:i/>
                <w:sz w:val="24"/>
                <w:szCs w:val="24"/>
              </w:rPr>
              <w:t>“</w:t>
            </w:r>
            <w:r w:rsidRPr="002700D8">
              <w:rPr>
                <w:rFonts w:ascii="Arial" w:hAnsi="Arial" w:cs="Arial"/>
                <w:b/>
                <w:sz w:val="24"/>
                <w:szCs w:val="24"/>
              </w:rPr>
              <w:t>Corporation</w:t>
            </w:r>
            <w:r w:rsidR="00ED3CE9" w:rsidRPr="002700D8">
              <w:rPr>
                <w:rFonts w:ascii="Arial" w:hAnsi="Arial" w:cs="Arial"/>
                <w:b/>
                <w:sz w:val="24"/>
                <w:szCs w:val="24"/>
              </w:rPr>
              <w:t>”</w:t>
            </w:r>
          </w:p>
        </w:tc>
        <w:tc>
          <w:tcPr>
            <w:tcW w:w="4932" w:type="dxa"/>
            <w:shd w:val="clear" w:color="auto" w:fill="auto"/>
          </w:tcPr>
          <w:p w14:paraId="7A9E8F74" w14:textId="77777777" w:rsidR="004D70E7" w:rsidRPr="002700D8" w:rsidRDefault="004D70E7" w:rsidP="004D70E7">
            <w:pPr>
              <w:pStyle w:val="Body"/>
              <w:rPr>
                <w:rFonts w:ascii="Arial" w:hAnsi="Arial" w:cs="Arial"/>
                <w:sz w:val="24"/>
                <w:szCs w:val="24"/>
              </w:rPr>
            </w:pPr>
            <w:r w:rsidRPr="002700D8">
              <w:rPr>
                <w:rFonts w:ascii="Arial" w:hAnsi="Arial" w:cs="Arial"/>
                <w:sz w:val="24"/>
                <w:szCs w:val="24"/>
              </w:rPr>
              <w:t>the further education corporation which was established for the purpose of conducting the College</w:t>
            </w:r>
          </w:p>
        </w:tc>
      </w:tr>
      <w:tr w:rsidR="004D70E7" w:rsidRPr="002700D8" w14:paraId="7022031D" w14:textId="77777777" w:rsidTr="00064C2E">
        <w:tc>
          <w:tcPr>
            <w:tcW w:w="3402" w:type="dxa"/>
            <w:shd w:val="clear" w:color="auto" w:fill="auto"/>
          </w:tcPr>
          <w:p w14:paraId="7C961BBF" w14:textId="5988818C" w:rsidR="004D70E7" w:rsidRPr="002700D8" w:rsidRDefault="004D70E7" w:rsidP="00ED3CE9">
            <w:pPr>
              <w:pStyle w:val="Body"/>
              <w:jc w:val="left"/>
              <w:rPr>
                <w:rFonts w:ascii="Arial" w:hAnsi="Arial" w:cs="Arial"/>
                <w:b/>
                <w:sz w:val="24"/>
                <w:szCs w:val="24"/>
              </w:rPr>
            </w:pPr>
            <w:r w:rsidRPr="002700D8">
              <w:rPr>
                <w:rFonts w:ascii="Arial" w:hAnsi="Arial" w:cs="Arial"/>
                <w:b/>
                <w:sz w:val="24"/>
                <w:szCs w:val="24"/>
              </w:rPr>
              <w:t>“</w:t>
            </w:r>
            <w:r w:rsidR="0057135D" w:rsidRPr="002700D8">
              <w:rPr>
                <w:rFonts w:ascii="Arial" w:hAnsi="Arial" w:cs="Arial"/>
                <w:b/>
                <w:sz w:val="24"/>
                <w:szCs w:val="24"/>
              </w:rPr>
              <w:t>Gov</w:t>
            </w:r>
            <w:r w:rsidR="00870FBC" w:rsidRPr="002700D8">
              <w:rPr>
                <w:rFonts w:ascii="Arial" w:hAnsi="Arial" w:cs="Arial"/>
                <w:b/>
                <w:sz w:val="24"/>
                <w:szCs w:val="24"/>
              </w:rPr>
              <w:t>ernor</w:t>
            </w:r>
            <w:r w:rsidR="00ED3CE9" w:rsidRPr="002700D8">
              <w:rPr>
                <w:rFonts w:ascii="Arial" w:hAnsi="Arial" w:cs="Arial"/>
                <w:b/>
                <w:sz w:val="24"/>
                <w:szCs w:val="24"/>
              </w:rPr>
              <w:t>”, “Chair”, “Principal” and “Clerk”</w:t>
            </w:r>
          </w:p>
        </w:tc>
        <w:tc>
          <w:tcPr>
            <w:tcW w:w="4932" w:type="dxa"/>
            <w:shd w:val="clear" w:color="auto" w:fill="auto"/>
          </w:tcPr>
          <w:p w14:paraId="25B371D0" w14:textId="77777777" w:rsidR="004D70E7" w:rsidRPr="002700D8" w:rsidRDefault="00ED3CE9" w:rsidP="000D6338">
            <w:pPr>
              <w:pStyle w:val="Body"/>
              <w:rPr>
                <w:rFonts w:ascii="Arial" w:hAnsi="Arial" w:cs="Arial"/>
                <w:sz w:val="24"/>
                <w:szCs w:val="24"/>
              </w:rPr>
            </w:pPr>
            <w:r w:rsidRPr="002700D8">
              <w:rPr>
                <w:rFonts w:ascii="Arial" w:hAnsi="Arial" w:cs="Arial"/>
                <w:b/>
                <w:sz w:val="24"/>
                <w:szCs w:val="24"/>
              </w:rPr>
              <w:t>“</w:t>
            </w:r>
            <w:r w:rsidR="00870FBC" w:rsidRPr="002700D8">
              <w:rPr>
                <w:rFonts w:ascii="Arial" w:hAnsi="Arial" w:cs="Arial"/>
                <w:b/>
                <w:sz w:val="24"/>
                <w:szCs w:val="24"/>
              </w:rPr>
              <w:t>Governor</w:t>
            </w:r>
            <w:r w:rsidRPr="002700D8">
              <w:rPr>
                <w:rFonts w:ascii="Arial" w:hAnsi="Arial" w:cs="Arial"/>
                <w:b/>
                <w:sz w:val="24"/>
                <w:szCs w:val="24"/>
              </w:rPr>
              <w:t>”,</w:t>
            </w:r>
            <w:r w:rsidRPr="002700D8">
              <w:rPr>
                <w:rFonts w:ascii="Arial" w:hAnsi="Arial" w:cs="Arial"/>
                <w:sz w:val="24"/>
                <w:szCs w:val="24"/>
              </w:rPr>
              <w:t xml:space="preserve"> </w:t>
            </w:r>
            <w:r w:rsidR="004D70E7" w:rsidRPr="002700D8">
              <w:rPr>
                <w:rFonts w:ascii="Arial" w:hAnsi="Arial" w:cs="Arial"/>
                <w:sz w:val="24"/>
                <w:szCs w:val="24"/>
              </w:rPr>
              <w:t>“</w:t>
            </w:r>
            <w:r w:rsidR="004D70E7" w:rsidRPr="002700D8">
              <w:rPr>
                <w:rFonts w:ascii="Arial" w:hAnsi="Arial" w:cs="Arial"/>
                <w:b/>
                <w:sz w:val="24"/>
                <w:szCs w:val="24"/>
              </w:rPr>
              <w:t>Chair</w:t>
            </w:r>
            <w:r w:rsidR="004D70E7" w:rsidRPr="002700D8">
              <w:rPr>
                <w:rFonts w:ascii="Arial" w:hAnsi="Arial" w:cs="Arial"/>
                <w:sz w:val="24"/>
                <w:szCs w:val="24"/>
              </w:rPr>
              <w:t>”, “</w:t>
            </w:r>
            <w:r w:rsidR="004D70E7" w:rsidRPr="002700D8">
              <w:rPr>
                <w:rFonts w:ascii="Arial" w:hAnsi="Arial" w:cs="Arial"/>
                <w:b/>
                <w:sz w:val="24"/>
                <w:szCs w:val="24"/>
              </w:rPr>
              <w:t>Principal</w:t>
            </w:r>
            <w:r w:rsidR="004D70E7" w:rsidRPr="002700D8">
              <w:rPr>
                <w:rFonts w:ascii="Arial" w:hAnsi="Arial" w:cs="Arial"/>
                <w:sz w:val="24"/>
                <w:szCs w:val="24"/>
              </w:rPr>
              <w:t>” and “</w:t>
            </w:r>
            <w:r w:rsidR="004D70E7" w:rsidRPr="002700D8">
              <w:rPr>
                <w:rFonts w:ascii="Arial" w:hAnsi="Arial" w:cs="Arial"/>
                <w:b/>
                <w:sz w:val="24"/>
                <w:szCs w:val="24"/>
              </w:rPr>
              <w:t>Clerk</w:t>
            </w:r>
            <w:r w:rsidR="004D70E7" w:rsidRPr="002700D8">
              <w:rPr>
                <w:rFonts w:ascii="Arial" w:hAnsi="Arial" w:cs="Arial"/>
                <w:sz w:val="24"/>
                <w:szCs w:val="24"/>
              </w:rPr>
              <w:t xml:space="preserve">” mean respectively </w:t>
            </w:r>
            <w:r w:rsidR="000D6338" w:rsidRPr="002700D8">
              <w:rPr>
                <w:rFonts w:ascii="Arial" w:hAnsi="Arial" w:cs="Arial"/>
                <w:sz w:val="24"/>
                <w:szCs w:val="24"/>
              </w:rPr>
              <w:t>a m</w:t>
            </w:r>
            <w:r w:rsidR="004D70E7" w:rsidRPr="002700D8">
              <w:rPr>
                <w:rFonts w:ascii="Arial" w:hAnsi="Arial" w:cs="Arial"/>
                <w:sz w:val="24"/>
                <w:szCs w:val="24"/>
              </w:rPr>
              <w:t xml:space="preserve">ember of the Corporation of the College, the Chair of the </w:t>
            </w:r>
            <w:r w:rsidR="00F251B7" w:rsidRPr="002700D8">
              <w:rPr>
                <w:rFonts w:ascii="Arial" w:hAnsi="Arial" w:cs="Arial"/>
                <w:sz w:val="24"/>
                <w:szCs w:val="24"/>
              </w:rPr>
              <w:t>Corporation</w:t>
            </w:r>
            <w:r w:rsidRPr="002700D8">
              <w:rPr>
                <w:rFonts w:ascii="Arial" w:hAnsi="Arial" w:cs="Arial"/>
                <w:sz w:val="24"/>
                <w:szCs w:val="24"/>
              </w:rPr>
              <w:t xml:space="preserve">, </w:t>
            </w:r>
            <w:r w:rsidR="004D70E7" w:rsidRPr="002700D8">
              <w:rPr>
                <w:rFonts w:ascii="Arial" w:hAnsi="Arial" w:cs="Arial"/>
                <w:sz w:val="24"/>
                <w:szCs w:val="24"/>
              </w:rPr>
              <w:t>the Principal</w:t>
            </w:r>
            <w:r w:rsidR="006215E7" w:rsidRPr="002700D8">
              <w:rPr>
                <w:rFonts w:ascii="Arial" w:hAnsi="Arial" w:cs="Arial"/>
                <w:sz w:val="24"/>
                <w:szCs w:val="24"/>
              </w:rPr>
              <w:t>/Chief Executive</w:t>
            </w:r>
            <w:r w:rsidRPr="002700D8">
              <w:rPr>
                <w:rFonts w:ascii="Arial" w:hAnsi="Arial" w:cs="Arial"/>
                <w:sz w:val="24"/>
                <w:szCs w:val="24"/>
              </w:rPr>
              <w:t xml:space="preserve"> of the College and the Clerk to</w:t>
            </w:r>
            <w:r w:rsidR="004D70E7" w:rsidRPr="002700D8">
              <w:rPr>
                <w:rFonts w:ascii="Arial" w:hAnsi="Arial" w:cs="Arial"/>
                <w:sz w:val="24"/>
                <w:szCs w:val="24"/>
              </w:rPr>
              <w:t xml:space="preserve"> the </w:t>
            </w:r>
            <w:r w:rsidR="00F251B7" w:rsidRPr="002700D8">
              <w:rPr>
                <w:rFonts w:ascii="Arial" w:hAnsi="Arial" w:cs="Arial"/>
                <w:sz w:val="24"/>
                <w:szCs w:val="24"/>
              </w:rPr>
              <w:t>Corporation</w:t>
            </w:r>
          </w:p>
        </w:tc>
      </w:tr>
      <w:tr w:rsidR="004D70E7" w:rsidRPr="002700D8" w14:paraId="0352E5FE" w14:textId="77777777" w:rsidTr="00064C2E">
        <w:tc>
          <w:tcPr>
            <w:tcW w:w="3402" w:type="dxa"/>
            <w:shd w:val="clear" w:color="auto" w:fill="auto"/>
          </w:tcPr>
          <w:p w14:paraId="63DE6578" w14:textId="77777777" w:rsidR="004D70E7" w:rsidRPr="002700D8" w:rsidRDefault="004D70E7" w:rsidP="004D70E7">
            <w:pPr>
              <w:pStyle w:val="Body"/>
              <w:jc w:val="left"/>
              <w:rPr>
                <w:rFonts w:ascii="Arial" w:hAnsi="Arial" w:cs="Arial"/>
                <w:b/>
                <w:sz w:val="24"/>
                <w:szCs w:val="24"/>
              </w:rPr>
            </w:pPr>
            <w:r w:rsidRPr="002700D8">
              <w:rPr>
                <w:rFonts w:ascii="Arial" w:hAnsi="Arial" w:cs="Arial"/>
                <w:b/>
                <w:sz w:val="24"/>
                <w:szCs w:val="24"/>
              </w:rPr>
              <w:t>“D</w:t>
            </w:r>
            <w:r w:rsidR="00143D8D" w:rsidRPr="002700D8">
              <w:rPr>
                <w:rFonts w:ascii="Arial" w:hAnsi="Arial" w:cs="Arial"/>
                <w:b/>
                <w:sz w:val="24"/>
                <w:szCs w:val="24"/>
              </w:rPr>
              <w:t>fE</w:t>
            </w:r>
            <w:r w:rsidRPr="002700D8">
              <w:rPr>
                <w:rFonts w:ascii="Arial" w:hAnsi="Arial" w:cs="Arial"/>
                <w:b/>
                <w:sz w:val="24"/>
                <w:szCs w:val="24"/>
              </w:rPr>
              <w:t>”</w:t>
            </w:r>
          </w:p>
        </w:tc>
        <w:tc>
          <w:tcPr>
            <w:tcW w:w="4932" w:type="dxa"/>
            <w:shd w:val="clear" w:color="auto" w:fill="auto"/>
          </w:tcPr>
          <w:p w14:paraId="65E7A933" w14:textId="77777777" w:rsidR="004D70E7" w:rsidRPr="002700D8" w:rsidRDefault="004D70E7" w:rsidP="00143D8D">
            <w:pPr>
              <w:pStyle w:val="Body"/>
              <w:rPr>
                <w:rFonts w:ascii="Arial" w:hAnsi="Arial" w:cs="Arial"/>
                <w:sz w:val="24"/>
                <w:szCs w:val="24"/>
              </w:rPr>
            </w:pPr>
            <w:r w:rsidRPr="002700D8">
              <w:rPr>
                <w:rFonts w:ascii="Arial" w:hAnsi="Arial" w:cs="Arial"/>
                <w:sz w:val="24"/>
                <w:szCs w:val="24"/>
              </w:rPr>
              <w:t xml:space="preserve">the Department for </w:t>
            </w:r>
            <w:r w:rsidR="00143D8D" w:rsidRPr="002700D8">
              <w:rPr>
                <w:rFonts w:ascii="Arial" w:hAnsi="Arial" w:cs="Arial"/>
                <w:sz w:val="24"/>
                <w:szCs w:val="24"/>
              </w:rPr>
              <w:t>Education</w:t>
            </w:r>
          </w:p>
        </w:tc>
      </w:tr>
      <w:tr w:rsidR="004D70E7" w:rsidRPr="002700D8" w14:paraId="6A562A89" w14:textId="77777777" w:rsidTr="00064C2E">
        <w:tc>
          <w:tcPr>
            <w:tcW w:w="3402" w:type="dxa"/>
            <w:shd w:val="clear" w:color="auto" w:fill="auto"/>
          </w:tcPr>
          <w:p w14:paraId="1E4DFA4C" w14:textId="77777777" w:rsidR="004D70E7" w:rsidRPr="002700D8" w:rsidRDefault="004D70E7" w:rsidP="004D70E7">
            <w:pPr>
              <w:pStyle w:val="Body"/>
              <w:jc w:val="left"/>
              <w:rPr>
                <w:rFonts w:ascii="Arial" w:hAnsi="Arial" w:cs="Arial"/>
                <w:b/>
                <w:sz w:val="24"/>
                <w:szCs w:val="24"/>
              </w:rPr>
            </w:pPr>
            <w:r w:rsidRPr="002700D8">
              <w:rPr>
                <w:rFonts w:ascii="Arial" w:hAnsi="Arial" w:cs="Arial"/>
                <w:b/>
                <w:sz w:val="24"/>
                <w:szCs w:val="24"/>
              </w:rPr>
              <w:t>“E</w:t>
            </w:r>
            <w:r w:rsidR="000D6338" w:rsidRPr="002700D8">
              <w:rPr>
                <w:rFonts w:ascii="Arial" w:hAnsi="Arial" w:cs="Arial"/>
                <w:b/>
                <w:sz w:val="24"/>
                <w:szCs w:val="24"/>
              </w:rPr>
              <w:t>S</w:t>
            </w:r>
            <w:r w:rsidRPr="002700D8">
              <w:rPr>
                <w:rFonts w:ascii="Arial" w:hAnsi="Arial" w:cs="Arial"/>
                <w:b/>
                <w:sz w:val="24"/>
                <w:szCs w:val="24"/>
              </w:rPr>
              <w:t>FA”</w:t>
            </w:r>
          </w:p>
        </w:tc>
        <w:tc>
          <w:tcPr>
            <w:tcW w:w="4932" w:type="dxa"/>
            <w:shd w:val="clear" w:color="auto" w:fill="auto"/>
          </w:tcPr>
          <w:p w14:paraId="3087F1DB" w14:textId="77777777" w:rsidR="004D70E7" w:rsidRPr="002700D8" w:rsidRDefault="004D70E7" w:rsidP="004D70E7">
            <w:pPr>
              <w:pStyle w:val="Body"/>
              <w:rPr>
                <w:rFonts w:ascii="Arial" w:hAnsi="Arial" w:cs="Arial"/>
                <w:sz w:val="24"/>
                <w:szCs w:val="24"/>
              </w:rPr>
            </w:pPr>
            <w:r w:rsidRPr="002700D8">
              <w:rPr>
                <w:rFonts w:ascii="Arial" w:hAnsi="Arial" w:cs="Arial"/>
                <w:sz w:val="24"/>
                <w:szCs w:val="24"/>
              </w:rPr>
              <w:t>the Education</w:t>
            </w:r>
            <w:r w:rsidR="00977A9B" w:rsidRPr="002700D8">
              <w:rPr>
                <w:rFonts w:ascii="Arial" w:hAnsi="Arial" w:cs="Arial"/>
                <w:sz w:val="24"/>
                <w:szCs w:val="24"/>
              </w:rPr>
              <w:t xml:space="preserve"> &amp; Skills</w:t>
            </w:r>
            <w:r w:rsidRPr="002700D8">
              <w:rPr>
                <w:rFonts w:ascii="Arial" w:hAnsi="Arial" w:cs="Arial"/>
                <w:sz w:val="24"/>
                <w:szCs w:val="24"/>
              </w:rPr>
              <w:t xml:space="preserve"> Funding Agency or any successor body</w:t>
            </w:r>
          </w:p>
        </w:tc>
      </w:tr>
      <w:tr w:rsidR="004D70E7" w:rsidRPr="002700D8" w14:paraId="27D81015" w14:textId="77777777" w:rsidTr="00064C2E">
        <w:tc>
          <w:tcPr>
            <w:tcW w:w="3402" w:type="dxa"/>
            <w:shd w:val="clear" w:color="auto" w:fill="auto"/>
          </w:tcPr>
          <w:p w14:paraId="06AAAAA8" w14:textId="77777777" w:rsidR="004D70E7" w:rsidRPr="002700D8" w:rsidRDefault="0052232A" w:rsidP="005E604F">
            <w:pPr>
              <w:pStyle w:val="Body"/>
              <w:numPr>
                <w:ilvl w:val="0"/>
                <w:numId w:val="0"/>
              </w:numPr>
              <w:jc w:val="left"/>
              <w:rPr>
                <w:rFonts w:ascii="Arial" w:hAnsi="Arial" w:cs="Arial"/>
                <w:b/>
                <w:sz w:val="24"/>
                <w:szCs w:val="24"/>
              </w:rPr>
            </w:pPr>
            <w:r w:rsidRPr="002700D8">
              <w:rPr>
                <w:rFonts w:ascii="Arial" w:hAnsi="Arial" w:cs="Arial"/>
                <w:b/>
                <w:sz w:val="24"/>
                <w:szCs w:val="24"/>
              </w:rPr>
              <w:t>“Instrument”</w:t>
            </w:r>
          </w:p>
        </w:tc>
        <w:tc>
          <w:tcPr>
            <w:tcW w:w="4932" w:type="dxa"/>
            <w:shd w:val="clear" w:color="auto" w:fill="auto"/>
          </w:tcPr>
          <w:p w14:paraId="5C619D30" w14:textId="77777777" w:rsidR="004D70E7" w:rsidRPr="002700D8" w:rsidRDefault="0052232A" w:rsidP="00977A9B">
            <w:pPr>
              <w:pStyle w:val="Body"/>
              <w:numPr>
                <w:ilvl w:val="0"/>
                <w:numId w:val="0"/>
              </w:numPr>
              <w:rPr>
                <w:rFonts w:ascii="Arial" w:hAnsi="Arial" w:cs="Arial"/>
                <w:sz w:val="24"/>
                <w:szCs w:val="24"/>
              </w:rPr>
            </w:pPr>
            <w:r w:rsidRPr="002700D8">
              <w:rPr>
                <w:rFonts w:ascii="Arial" w:hAnsi="Arial" w:cs="Arial"/>
                <w:sz w:val="24"/>
                <w:szCs w:val="24"/>
              </w:rPr>
              <w:t>the Instrument of Government of the Corporation</w:t>
            </w:r>
          </w:p>
        </w:tc>
      </w:tr>
      <w:tr w:rsidR="008C0282" w:rsidRPr="002700D8" w14:paraId="3F108DA2" w14:textId="77777777" w:rsidTr="00064C2E">
        <w:tc>
          <w:tcPr>
            <w:tcW w:w="3402" w:type="dxa"/>
            <w:shd w:val="clear" w:color="auto" w:fill="auto"/>
          </w:tcPr>
          <w:p w14:paraId="26EDC0B5" w14:textId="77777777" w:rsidR="008C0282" w:rsidRPr="002700D8" w:rsidRDefault="008C0282" w:rsidP="004D70E7">
            <w:pPr>
              <w:pStyle w:val="Body"/>
              <w:jc w:val="left"/>
              <w:rPr>
                <w:rFonts w:ascii="Arial" w:hAnsi="Arial" w:cs="Arial"/>
                <w:b/>
                <w:sz w:val="24"/>
                <w:szCs w:val="24"/>
              </w:rPr>
            </w:pPr>
            <w:r w:rsidRPr="002700D8">
              <w:rPr>
                <w:rFonts w:ascii="Arial" w:hAnsi="Arial" w:cs="Arial"/>
                <w:b/>
                <w:sz w:val="24"/>
                <w:szCs w:val="24"/>
              </w:rPr>
              <w:t>“Secretary of State”</w:t>
            </w:r>
          </w:p>
        </w:tc>
        <w:tc>
          <w:tcPr>
            <w:tcW w:w="4932" w:type="dxa"/>
            <w:shd w:val="clear" w:color="auto" w:fill="auto"/>
          </w:tcPr>
          <w:p w14:paraId="0A06B9BF" w14:textId="77777777" w:rsidR="008C0282" w:rsidRPr="002700D8" w:rsidRDefault="008C0282" w:rsidP="00977A9B">
            <w:pPr>
              <w:pStyle w:val="Body"/>
              <w:rPr>
                <w:rFonts w:ascii="Arial" w:hAnsi="Arial" w:cs="Arial"/>
                <w:sz w:val="24"/>
                <w:szCs w:val="24"/>
              </w:rPr>
            </w:pPr>
            <w:r w:rsidRPr="002700D8">
              <w:rPr>
                <w:rFonts w:ascii="Arial" w:hAnsi="Arial" w:cs="Arial"/>
                <w:sz w:val="24"/>
                <w:szCs w:val="24"/>
              </w:rPr>
              <w:t xml:space="preserve">the Secretary of State for </w:t>
            </w:r>
            <w:r w:rsidR="00977A9B" w:rsidRPr="002700D8">
              <w:rPr>
                <w:rFonts w:ascii="Arial" w:hAnsi="Arial" w:cs="Arial"/>
                <w:sz w:val="24"/>
                <w:szCs w:val="24"/>
              </w:rPr>
              <w:t>Education</w:t>
            </w:r>
          </w:p>
        </w:tc>
      </w:tr>
      <w:tr w:rsidR="004D70E7" w:rsidRPr="002700D8" w14:paraId="50BFAAAE" w14:textId="77777777" w:rsidTr="00064C2E">
        <w:tc>
          <w:tcPr>
            <w:tcW w:w="3402" w:type="dxa"/>
            <w:shd w:val="clear" w:color="auto" w:fill="auto"/>
          </w:tcPr>
          <w:p w14:paraId="791650FF" w14:textId="77777777" w:rsidR="004D70E7" w:rsidRPr="002700D8" w:rsidRDefault="004D70E7" w:rsidP="004D70E7">
            <w:pPr>
              <w:pStyle w:val="Body"/>
              <w:jc w:val="left"/>
              <w:rPr>
                <w:rFonts w:ascii="Arial" w:hAnsi="Arial" w:cs="Arial"/>
                <w:b/>
                <w:sz w:val="24"/>
                <w:szCs w:val="24"/>
              </w:rPr>
            </w:pPr>
            <w:r w:rsidRPr="002700D8">
              <w:rPr>
                <w:rFonts w:ascii="Arial" w:hAnsi="Arial" w:cs="Arial"/>
                <w:b/>
                <w:sz w:val="24"/>
                <w:szCs w:val="24"/>
              </w:rPr>
              <w:t>“S</w:t>
            </w:r>
            <w:r w:rsidR="00714132" w:rsidRPr="002700D8">
              <w:rPr>
                <w:rFonts w:ascii="Arial" w:hAnsi="Arial" w:cs="Arial"/>
                <w:b/>
                <w:sz w:val="24"/>
                <w:szCs w:val="24"/>
              </w:rPr>
              <w:t>enior Post</w:t>
            </w:r>
            <w:r w:rsidRPr="002700D8">
              <w:rPr>
                <w:rFonts w:ascii="Arial" w:hAnsi="Arial" w:cs="Arial"/>
                <w:b/>
                <w:sz w:val="24"/>
                <w:szCs w:val="24"/>
              </w:rPr>
              <w:t>”</w:t>
            </w:r>
          </w:p>
        </w:tc>
        <w:tc>
          <w:tcPr>
            <w:tcW w:w="4932" w:type="dxa"/>
            <w:shd w:val="clear" w:color="auto" w:fill="auto"/>
          </w:tcPr>
          <w:p w14:paraId="682E3BF9" w14:textId="77777777" w:rsidR="004D70E7" w:rsidRPr="002700D8" w:rsidRDefault="004D70E7">
            <w:pPr>
              <w:pStyle w:val="Body"/>
              <w:rPr>
                <w:rFonts w:ascii="Arial" w:hAnsi="Arial" w:cs="Arial"/>
                <w:sz w:val="24"/>
                <w:szCs w:val="24"/>
              </w:rPr>
            </w:pPr>
            <w:r w:rsidRPr="002700D8">
              <w:rPr>
                <w:rFonts w:ascii="Arial" w:hAnsi="Arial" w:cs="Arial"/>
                <w:sz w:val="24"/>
                <w:szCs w:val="24"/>
              </w:rPr>
              <w:t xml:space="preserve">the </w:t>
            </w:r>
            <w:r w:rsidR="00714132" w:rsidRPr="002700D8">
              <w:rPr>
                <w:rFonts w:ascii="Arial" w:hAnsi="Arial" w:cs="Arial"/>
                <w:sz w:val="24"/>
                <w:szCs w:val="24"/>
              </w:rPr>
              <w:t>post of Principal and such other senior posts as the Governors may designate fo</w:t>
            </w:r>
            <w:r w:rsidR="0052232A" w:rsidRPr="002700D8">
              <w:rPr>
                <w:rFonts w:ascii="Arial" w:hAnsi="Arial" w:cs="Arial"/>
                <w:sz w:val="24"/>
                <w:szCs w:val="24"/>
              </w:rPr>
              <w:t>r the purposes of the Articles.</w:t>
            </w:r>
          </w:p>
        </w:tc>
      </w:tr>
    </w:tbl>
    <w:p w14:paraId="6403AC47" w14:textId="0148BA84" w:rsidR="00ED3CE9" w:rsidRPr="002700D8" w:rsidRDefault="00ED3CE9" w:rsidP="00ED3CE9">
      <w:pPr>
        <w:pStyle w:val="Level1"/>
        <w:keepNext/>
        <w:spacing w:line="312" w:lineRule="auto"/>
        <w:rPr>
          <w:rStyle w:val="Level1asHeadingtext"/>
          <w:rFonts w:ascii="Arial" w:hAnsi="Arial" w:cs="Arial"/>
          <w:sz w:val="24"/>
          <w:szCs w:val="24"/>
        </w:rPr>
      </w:pPr>
      <w:r w:rsidRPr="002700D8">
        <w:rPr>
          <w:rStyle w:val="Level1asHeadingtext"/>
          <w:rFonts w:ascii="Arial" w:hAnsi="Arial" w:cs="Arial"/>
          <w:sz w:val="24"/>
          <w:szCs w:val="24"/>
        </w:rPr>
        <w:t>A</w:t>
      </w:r>
      <w:r w:rsidR="00064C2E">
        <w:rPr>
          <w:rStyle w:val="Level1asHeadingtext"/>
          <w:rFonts w:ascii="Arial" w:hAnsi="Arial" w:cs="Arial"/>
          <w:sz w:val="24"/>
          <w:szCs w:val="24"/>
        </w:rPr>
        <w:t>ims and Values</w:t>
      </w:r>
      <w:bookmarkStart w:id="6" w:name="_NN93"/>
      <w:bookmarkEnd w:id="6"/>
    </w:p>
    <w:p w14:paraId="7BF4FC2D" w14:textId="77777777" w:rsidR="00ED3CE9" w:rsidRPr="002700D8" w:rsidRDefault="00ED3CE9" w:rsidP="00ED3CE9">
      <w:pPr>
        <w:pStyle w:val="Level2"/>
        <w:spacing w:line="312" w:lineRule="auto"/>
        <w:rPr>
          <w:rFonts w:ascii="Arial" w:hAnsi="Arial" w:cs="Arial"/>
          <w:sz w:val="24"/>
          <w:szCs w:val="24"/>
        </w:rPr>
      </w:pPr>
      <w:bookmarkStart w:id="7" w:name="InsertTOCHere"/>
      <w:bookmarkStart w:id="8" w:name="Mission"/>
      <w:bookmarkEnd w:id="7"/>
      <w:bookmarkEnd w:id="8"/>
      <w:r w:rsidRPr="002700D8">
        <w:rPr>
          <w:rFonts w:ascii="Arial" w:hAnsi="Arial" w:cs="Arial"/>
          <w:sz w:val="24"/>
          <w:szCs w:val="24"/>
        </w:rPr>
        <w:t xml:space="preserve">The Kirklees College Mission is </w:t>
      </w:r>
      <w:r w:rsidRPr="002700D8">
        <w:rPr>
          <w:rFonts w:ascii="Arial" w:hAnsi="Arial" w:cs="Arial"/>
          <w:b/>
          <w:sz w:val="24"/>
          <w:szCs w:val="24"/>
        </w:rPr>
        <w:t>“Creating opportunity, changing lives”.</w:t>
      </w:r>
    </w:p>
    <w:p w14:paraId="007B4921" w14:textId="77777777" w:rsidR="00ED3CE9" w:rsidRPr="002700D8" w:rsidRDefault="00ED3CE9" w:rsidP="006C3861">
      <w:pPr>
        <w:pStyle w:val="Level2"/>
        <w:spacing w:line="312" w:lineRule="auto"/>
        <w:rPr>
          <w:rFonts w:ascii="Arial" w:hAnsi="Arial" w:cs="Arial"/>
          <w:sz w:val="24"/>
          <w:szCs w:val="24"/>
        </w:rPr>
      </w:pPr>
      <w:bookmarkStart w:id="9" w:name="Values"/>
      <w:r w:rsidRPr="002700D8">
        <w:rPr>
          <w:rFonts w:ascii="Arial" w:hAnsi="Arial" w:cs="Arial"/>
          <w:sz w:val="24"/>
          <w:szCs w:val="24"/>
        </w:rPr>
        <w:t xml:space="preserve">The Values </w:t>
      </w:r>
      <w:bookmarkEnd w:id="9"/>
      <w:r w:rsidRPr="002700D8">
        <w:rPr>
          <w:rFonts w:ascii="Arial" w:hAnsi="Arial" w:cs="Arial"/>
          <w:sz w:val="24"/>
          <w:szCs w:val="24"/>
        </w:rPr>
        <w:t>of the College seek to put the student and our community at the heart of the College and maximise student development, while always mindful of the needs of our staff.</w:t>
      </w:r>
      <w:r w:rsidR="006C3861" w:rsidRPr="002700D8">
        <w:rPr>
          <w:rFonts w:ascii="Arial" w:hAnsi="Arial" w:cs="Arial"/>
          <w:sz w:val="24"/>
          <w:szCs w:val="24"/>
        </w:rPr>
        <w:t xml:space="preserve"> </w:t>
      </w:r>
      <w:r w:rsidRPr="002700D8">
        <w:rPr>
          <w:rFonts w:ascii="Arial" w:hAnsi="Arial" w:cs="Arial"/>
          <w:sz w:val="24"/>
          <w:szCs w:val="24"/>
        </w:rPr>
        <w:t>The</w:t>
      </w:r>
      <w:r w:rsidR="0052232A" w:rsidRPr="002700D8">
        <w:rPr>
          <w:rFonts w:ascii="Arial" w:hAnsi="Arial" w:cs="Arial"/>
          <w:sz w:val="24"/>
          <w:szCs w:val="24"/>
        </w:rPr>
        <w:t>y</w:t>
      </w:r>
      <w:r w:rsidRPr="002700D8">
        <w:rPr>
          <w:rFonts w:ascii="Arial" w:hAnsi="Arial" w:cs="Arial"/>
          <w:sz w:val="24"/>
          <w:szCs w:val="24"/>
        </w:rPr>
        <w:t xml:space="preserve"> are incorporated in the following statements: </w:t>
      </w:r>
    </w:p>
    <w:p w14:paraId="6D0FEFC9" w14:textId="640123C3" w:rsidR="00CA31D4" w:rsidRPr="002700D8" w:rsidRDefault="00CA31D4" w:rsidP="00CA31D4">
      <w:pPr>
        <w:pStyle w:val="Level1"/>
        <w:numPr>
          <w:ilvl w:val="0"/>
          <w:numId w:val="0"/>
        </w:numPr>
        <w:ind w:left="851"/>
        <w:rPr>
          <w:rFonts w:ascii="Arial" w:hAnsi="Arial" w:cs="Arial"/>
          <w:b/>
          <w:sz w:val="24"/>
          <w:szCs w:val="24"/>
        </w:rPr>
      </w:pPr>
      <w:r w:rsidRPr="002700D8">
        <w:rPr>
          <w:rFonts w:ascii="Arial" w:hAnsi="Arial" w:cs="Arial"/>
          <w:b/>
          <w:sz w:val="24"/>
          <w:szCs w:val="24"/>
        </w:rPr>
        <w:t>K</w:t>
      </w:r>
      <w:r w:rsidR="00064C2E">
        <w:rPr>
          <w:rFonts w:ascii="Arial" w:hAnsi="Arial" w:cs="Arial"/>
          <w:b/>
          <w:sz w:val="24"/>
          <w:szCs w:val="24"/>
        </w:rPr>
        <w:t>indness</w:t>
      </w:r>
    </w:p>
    <w:p w14:paraId="176EE20A" w14:textId="77777777" w:rsidR="00CA31D4" w:rsidRPr="002700D8" w:rsidRDefault="00CA31D4" w:rsidP="00CA31D4">
      <w:pPr>
        <w:pStyle w:val="Level1"/>
        <w:numPr>
          <w:ilvl w:val="0"/>
          <w:numId w:val="0"/>
        </w:numPr>
        <w:ind w:left="851"/>
        <w:rPr>
          <w:rFonts w:ascii="Arial" w:hAnsi="Arial" w:cs="Arial"/>
          <w:sz w:val="24"/>
          <w:szCs w:val="24"/>
        </w:rPr>
      </w:pPr>
      <w:r w:rsidRPr="002700D8">
        <w:rPr>
          <w:rFonts w:ascii="Arial" w:hAnsi="Arial" w:cs="Arial"/>
          <w:sz w:val="24"/>
          <w:szCs w:val="24"/>
        </w:rPr>
        <w:lastRenderedPageBreak/>
        <w:t>An honest and compassionate approach to ourselves, our people and our environment</w:t>
      </w:r>
    </w:p>
    <w:p w14:paraId="6EE5581D" w14:textId="07040F01" w:rsidR="00CA31D4" w:rsidRPr="002700D8" w:rsidRDefault="00CA31D4" w:rsidP="00CA31D4">
      <w:pPr>
        <w:pStyle w:val="Level1"/>
        <w:numPr>
          <w:ilvl w:val="0"/>
          <w:numId w:val="0"/>
        </w:numPr>
        <w:ind w:left="851"/>
        <w:rPr>
          <w:rFonts w:ascii="Arial" w:hAnsi="Arial" w:cs="Arial"/>
          <w:b/>
          <w:sz w:val="24"/>
          <w:szCs w:val="24"/>
        </w:rPr>
      </w:pPr>
      <w:r w:rsidRPr="002700D8">
        <w:rPr>
          <w:rFonts w:ascii="Arial" w:hAnsi="Arial" w:cs="Arial"/>
          <w:b/>
          <w:sz w:val="24"/>
          <w:szCs w:val="24"/>
        </w:rPr>
        <w:t>U</w:t>
      </w:r>
      <w:r w:rsidR="00064C2E">
        <w:rPr>
          <w:rFonts w:ascii="Arial" w:hAnsi="Arial" w:cs="Arial"/>
          <w:b/>
          <w:sz w:val="24"/>
          <w:szCs w:val="24"/>
        </w:rPr>
        <w:t>nity</w:t>
      </w:r>
      <w:r w:rsidRPr="002700D8">
        <w:rPr>
          <w:rFonts w:ascii="Arial" w:hAnsi="Arial" w:cs="Arial"/>
          <w:b/>
          <w:sz w:val="24"/>
          <w:szCs w:val="24"/>
        </w:rPr>
        <w:t xml:space="preserve"> </w:t>
      </w:r>
    </w:p>
    <w:p w14:paraId="6F723CCE" w14:textId="77777777" w:rsidR="00CA31D4" w:rsidRPr="002700D8" w:rsidRDefault="00CA31D4" w:rsidP="00CA31D4">
      <w:pPr>
        <w:pStyle w:val="Level1"/>
        <w:numPr>
          <w:ilvl w:val="0"/>
          <w:numId w:val="0"/>
        </w:numPr>
        <w:ind w:left="851"/>
        <w:rPr>
          <w:rFonts w:ascii="Arial" w:hAnsi="Arial" w:cs="Arial"/>
          <w:sz w:val="24"/>
          <w:szCs w:val="24"/>
        </w:rPr>
      </w:pPr>
      <w:r w:rsidRPr="002700D8">
        <w:rPr>
          <w:rFonts w:ascii="Arial" w:hAnsi="Arial" w:cs="Arial"/>
          <w:sz w:val="24"/>
          <w:szCs w:val="24"/>
        </w:rPr>
        <w:t>A shared purpose across our Kirklees College Community</w:t>
      </w:r>
    </w:p>
    <w:p w14:paraId="150D534D" w14:textId="0E98DFCC" w:rsidR="00CA31D4" w:rsidRPr="002700D8" w:rsidRDefault="00CA31D4" w:rsidP="00CA31D4">
      <w:pPr>
        <w:pStyle w:val="Level1"/>
        <w:numPr>
          <w:ilvl w:val="0"/>
          <w:numId w:val="0"/>
        </w:numPr>
        <w:ind w:left="851"/>
        <w:rPr>
          <w:rFonts w:ascii="Arial" w:hAnsi="Arial" w:cs="Arial"/>
          <w:b/>
          <w:sz w:val="24"/>
          <w:szCs w:val="24"/>
        </w:rPr>
      </w:pPr>
      <w:r w:rsidRPr="002700D8">
        <w:rPr>
          <w:rFonts w:ascii="Arial" w:hAnsi="Arial" w:cs="Arial"/>
          <w:b/>
          <w:sz w:val="24"/>
          <w:szCs w:val="24"/>
        </w:rPr>
        <w:t>E</w:t>
      </w:r>
      <w:r w:rsidR="00064C2E">
        <w:rPr>
          <w:rFonts w:ascii="Arial" w:hAnsi="Arial" w:cs="Arial"/>
          <w:b/>
          <w:sz w:val="24"/>
          <w:szCs w:val="24"/>
        </w:rPr>
        <w:t>xcellence</w:t>
      </w:r>
      <w:r w:rsidRPr="002700D8">
        <w:rPr>
          <w:rFonts w:ascii="Arial" w:hAnsi="Arial" w:cs="Arial"/>
          <w:b/>
          <w:sz w:val="24"/>
          <w:szCs w:val="24"/>
        </w:rPr>
        <w:t xml:space="preserve"> </w:t>
      </w:r>
    </w:p>
    <w:p w14:paraId="3B416B1E" w14:textId="77777777" w:rsidR="00CA31D4" w:rsidRPr="002700D8" w:rsidRDefault="00CA31D4" w:rsidP="00CA31D4">
      <w:pPr>
        <w:pStyle w:val="Level1"/>
        <w:numPr>
          <w:ilvl w:val="0"/>
          <w:numId w:val="0"/>
        </w:numPr>
        <w:ind w:left="851"/>
        <w:rPr>
          <w:rFonts w:ascii="Arial" w:hAnsi="Arial" w:cs="Arial"/>
          <w:sz w:val="24"/>
          <w:szCs w:val="24"/>
        </w:rPr>
      </w:pPr>
      <w:r w:rsidRPr="002700D8">
        <w:rPr>
          <w:rFonts w:ascii="Arial" w:hAnsi="Arial" w:cs="Arial"/>
          <w:sz w:val="24"/>
          <w:szCs w:val="24"/>
        </w:rPr>
        <w:t>A culture of high aspiration, expectation and success</w:t>
      </w:r>
    </w:p>
    <w:p w14:paraId="579CB3B0" w14:textId="399D334D" w:rsidR="00F8639B" w:rsidRPr="002700D8" w:rsidRDefault="00F8639B" w:rsidP="00A21DD8">
      <w:pPr>
        <w:pStyle w:val="Level2"/>
        <w:rPr>
          <w:rFonts w:ascii="Arial" w:hAnsi="Arial" w:cs="Arial"/>
          <w:sz w:val="24"/>
          <w:szCs w:val="24"/>
        </w:rPr>
      </w:pPr>
      <w:r w:rsidRPr="002700D8">
        <w:rPr>
          <w:rFonts w:ascii="Arial" w:hAnsi="Arial" w:cs="Arial"/>
          <w:sz w:val="24"/>
          <w:szCs w:val="24"/>
        </w:rPr>
        <w:t xml:space="preserve">The College Mission Statement, together with the </w:t>
      </w:r>
      <w:r w:rsidR="00CA31D4" w:rsidRPr="002700D8">
        <w:rPr>
          <w:rFonts w:ascii="Arial" w:hAnsi="Arial" w:cs="Arial"/>
          <w:sz w:val="24"/>
          <w:szCs w:val="24"/>
        </w:rPr>
        <w:t>strategic goals</w:t>
      </w:r>
      <w:r w:rsidRPr="002700D8">
        <w:rPr>
          <w:rFonts w:ascii="Arial" w:hAnsi="Arial" w:cs="Arial"/>
          <w:sz w:val="24"/>
          <w:szCs w:val="24"/>
        </w:rPr>
        <w:t xml:space="preserve"> of the College agreed by the </w:t>
      </w:r>
      <w:r w:rsidR="00F251B7" w:rsidRPr="002700D8">
        <w:rPr>
          <w:rFonts w:ascii="Arial" w:hAnsi="Arial" w:cs="Arial"/>
          <w:sz w:val="24"/>
          <w:szCs w:val="24"/>
        </w:rPr>
        <w:t>Corporation</w:t>
      </w:r>
      <w:r w:rsidR="00ED3CE9" w:rsidRPr="002700D8">
        <w:rPr>
          <w:rFonts w:ascii="Arial" w:hAnsi="Arial" w:cs="Arial"/>
          <w:sz w:val="24"/>
          <w:szCs w:val="24"/>
        </w:rPr>
        <w:t xml:space="preserve"> from time to time, </w:t>
      </w:r>
      <w:r w:rsidRPr="002700D8">
        <w:rPr>
          <w:rFonts w:ascii="Arial" w:hAnsi="Arial" w:cs="Arial"/>
          <w:sz w:val="24"/>
          <w:szCs w:val="24"/>
        </w:rPr>
        <w:t xml:space="preserve">seek to encapsulate the core purposes and aims of the College.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should have due regard to these purposes and aims</w:t>
      </w:r>
      <w:r w:rsidR="000D6338" w:rsidRPr="002700D8">
        <w:rPr>
          <w:rFonts w:ascii="Arial" w:hAnsi="Arial" w:cs="Arial"/>
          <w:sz w:val="24"/>
          <w:szCs w:val="24"/>
        </w:rPr>
        <w:t>,</w:t>
      </w:r>
      <w:r w:rsidRPr="002700D8">
        <w:rPr>
          <w:rFonts w:ascii="Arial" w:hAnsi="Arial" w:cs="Arial"/>
          <w:sz w:val="24"/>
          <w:szCs w:val="24"/>
        </w:rPr>
        <w:t xml:space="preserve"> </w:t>
      </w:r>
      <w:r w:rsidR="000D6338" w:rsidRPr="002700D8">
        <w:rPr>
          <w:rFonts w:ascii="Arial" w:hAnsi="Arial" w:cs="Arial"/>
          <w:sz w:val="24"/>
          <w:szCs w:val="24"/>
        </w:rPr>
        <w:t xml:space="preserve">as well as </w:t>
      </w:r>
      <w:r w:rsidRPr="002700D8">
        <w:rPr>
          <w:rFonts w:ascii="Arial" w:hAnsi="Arial" w:cs="Arial"/>
          <w:sz w:val="24"/>
          <w:szCs w:val="24"/>
        </w:rPr>
        <w:t>to the Values</w:t>
      </w:r>
      <w:r w:rsidR="000D6338" w:rsidRPr="002700D8">
        <w:rPr>
          <w:rFonts w:ascii="Arial" w:hAnsi="Arial" w:cs="Arial"/>
          <w:sz w:val="24"/>
          <w:szCs w:val="24"/>
        </w:rPr>
        <w:t>,</w:t>
      </w:r>
      <w:r w:rsidRPr="002700D8">
        <w:rPr>
          <w:rFonts w:ascii="Arial" w:hAnsi="Arial" w:cs="Arial"/>
          <w:sz w:val="24"/>
          <w:szCs w:val="24"/>
        </w:rPr>
        <w:t xml:space="preserve"> when conducting the business of the </w:t>
      </w:r>
      <w:r w:rsidR="00F251B7" w:rsidRPr="002700D8">
        <w:rPr>
          <w:rFonts w:ascii="Arial" w:hAnsi="Arial" w:cs="Arial"/>
          <w:sz w:val="24"/>
          <w:szCs w:val="24"/>
        </w:rPr>
        <w:t>Corporation</w:t>
      </w:r>
      <w:r w:rsidRPr="002700D8">
        <w:rPr>
          <w:rFonts w:ascii="Arial" w:hAnsi="Arial" w:cs="Arial"/>
          <w:sz w:val="24"/>
          <w:szCs w:val="24"/>
        </w:rPr>
        <w:t xml:space="preserve"> and considering the activities and proposed activities of the College.</w:t>
      </w:r>
    </w:p>
    <w:p w14:paraId="31A64BA4" w14:textId="77777777" w:rsidR="00F8639B" w:rsidRPr="002700D8" w:rsidRDefault="00F8639B" w:rsidP="00077660">
      <w:pPr>
        <w:pStyle w:val="Level2"/>
        <w:rPr>
          <w:rFonts w:ascii="Arial" w:hAnsi="Arial" w:cs="Arial"/>
          <w:sz w:val="24"/>
          <w:szCs w:val="24"/>
        </w:rPr>
      </w:pPr>
      <w:r w:rsidRPr="002700D8">
        <w:rPr>
          <w:rFonts w:ascii="Arial" w:hAnsi="Arial" w:cs="Arial"/>
          <w:sz w:val="24"/>
          <w:szCs w:val="24"/>
        </w:rPr>
        <w:t xml:space="preserve">The </w:t>
      </w:r>
      <w:r w:rsidR="00F251B7" w:rsidRPr="002700D8">
        <w:rPr>
          <w:rFonts w:ascii="Arial" w:hAnsi="Arial" w:cs="Arial"/>
          <w:sz w:val="24"/>
          <w:szCs w:val="24"/>
        </w:rPr>
        <w:t>Corporation</w:t>
      </w:r>
      <w:r w:rsidRPr="002700D8">
        <w:rPr>
          <w:rFonts w:ascii="Arial" w:hAnsi="Arial" w:cs="Arial"/>
          <w:sz w:val="24"/>
          <w:szCs w:val="24"/>
        </w:rPr>
        <w:t xml:space="preserve"> recognises its obligations to all those with whom it and/or the College have dealings, including students, employees, suppliers, other educational institutions and the wider community.  In particular, the </w:t>
      </w:r>
      <w:r w:rsidR="00F251B7" w:rsidRPr="002700D8">
        <w:rPr>
          <w:rFonts w:ascii="Arial" w:hAnsi="Arial" w:cs="Arial"/>
          <w:sz w:val="24"/>
          <w:szCs w:val="24"/>
        </w:rPr>
        <w:t>Corporation</w:t>
      </w:r>
      <w:r w:rsidRPr="002700D8">
        <w:rPr>
          <w:rFonts w:ascii="Arial" w:hAnsi="Arial" w:cs="Arial"/>
          <w:sz w:val="24"/>
          <w:szCs w:val="24"/>
        </w:rPr>
        <w:t xml:space="preserve"> is committed to:</w:t>
      </w:r>
    </w:p>
    <w:p w14:paraId="53B0B136" w14:textId="77777777" w:rsidR="00F8639B" w:rsidRPr="002700D8" w:rsidRDefault="00F8639B" w:rsidP="00077660">
      <w:pPr>
        <w:pStyle w:val="Level3"/>
        <w:rPr>
          <w:rFonts w:ascii="Arial" w:hAnsi="Arial" w:cs="Arial"/>
          <w:sz w:val="24"/>
          <w:szCs w:val="24"/>
        </w:rPr>
      </w:pPr>
      <w:r w:rsidRPr="002700D8">
        <w:rPr>
          <w:rFonts w:ascii="Arial" w:hAnsi="Arial" w:cs="Arial"/>
          <w:sz w:val="24"/>
          <w:szCs w:val="24"/>
        </w:rPr>
        <w:t>having close regard to the voice of the learner;</w:t>
      </w:r>
    </w:p>
    <w:p w14:paraId="3C8B4E44" w14:textId="77777777" w:rsidR="00F8639B" w:rsidRPr="002700D8" w:rsidRDefault="00F8639B" w:rsidP="00077660">
      <w:pPr>
        <w:pStyle w:val="Level3"/>
        <w:rPr>
          <w:rFonts w:ascii="Arial" w:hAnsi="Arial" w:cs="Arial"/>
          <w:sz w:val="24"/>
          <w:szCs w:val="24"/>
        </w:rPr>
      </w:pPr>
      <w:r w:rsidRPr="002700D8">
        <w:rPr>
          <w:rFonts w:ascii="Arial" w:hAnsi="Arial" w:cs="Arial"/>
          <w:sz w:val="24"/>
          <w:szCs w:val="24"/>
        </w:rPr>
        <w:t>combating any discrimination within the College on the grounds of the characteristics protected by the Equality Act 2010 ("the 2010 Act") and promoting equality in accordance with its duty under the 2010 Act;</w:t>
      </w:r>
    </w:p>
    <w:p w14:paraId="474664E3" w14:textId="695DE447" w:rsidR="00F8639B" w:rsidRPr="002700D8" w:rsidRDefault="00F8639B" w:rsidP="00077660">
      <w:pPr>
        <w:pStyle w:val="Level3"/>
        <w:rPr>
          <w:rFonts w:ascii="Arial" w:hAnsi="Arial" w:cs="Arial"/>
          <w:sz w:val="24"/>
          <w:szCs w:val="24"/>
        </w:rPr>
      </w:pPr>
      <w:r w:rsidRPr="002700D8">
        <w:rPr>
          <w:rFonts w:ascii="Arial" w:hAnsi="Arial" w:cs="Arial"/>
          <w:sz w:val="24"/>
          <w:szCs w:val="24"/>
        </w:rPr>
        <w:t>upholding</w:t>
      </w:r>
      <w:r w:rsidR="002F698B" w:rsidRPr="002700D8">
        <w:rPr>
          <w:rFonts w:ascii="Arial" w:hAnsi="Arial" w:cs="Arial"/>
          <w:sz w:val="24"/>
          <w:szCs w:val="24"/>
        </w:rPr>
        <w:t xml:space="preserve"> the principles set out in the </w:t>
      </w:r>
      <w:r w:rsidR="00CA31D4" w:rsidRPr="002700D8">
        <w:rPr>
          <w:rFonts w:ascii="Arial" w:hAnsi="Arial" w:cs="Arial"/>
          <w:sz w:val="24"/>
          <w:szCs w:val="24"/>
        </w:rPr>
        <w:t>Code of Good Governance;</w:t>
      </w:r>
    </w:p>
    <w:p w14:paraId="72993EAA" w14:textId="184D19C2" w:rsidR="00F8639B" w:rsidRPr="002700D8" w:rsidRDefault="00F8639B" w:rsidP="00077660">
      <w:pPr>
        <w:pStyle w:val="Level3"/>
        <w:rPr>
          <w:rFonts w:ascii="Arial" w:hAnsi="Arial" w:cs="Arial"/>
          <w:sz w:val="24"/>
          <w:szCs w:val="24"/>
        </w:rPr>
      </w:pPr>
      <w:r w:rsidRPr="002700D8">
        <w:rPr>
          <w:rFonts w:ascii="Arial" w:hAnsi="Arial" w:cs="Arial"/>
          <w:sz w:val="24"/>
          <w:szCs w:val="24"/>
        </w:rPr>
        <w:t>engaging with the communit</w:t>
      </w:r>
      <w:r w:rsidR="00CA31D4" w:rsidRPr="002700D8">
        <w:rPr>
          <w:rFonts w:ascii="Arial" w:hAnsi="Arial" w:cs="Arial"/>
          <w:sz w:val="24"/>
          <w:szCs w:val="24"/>
        </w:rPr>
        <w:t>ies</w:t>
      </w:r>
      <w:r w:rsidRPr="002700D8">
        <w:rPr>
          <w:rFonts w:ascii="Arial" w:hAnsi="Arial" w:cs="Arial"/>
          <w:sz w:val="24"/>
          <w:szCs w:val="24"/>
        </w:rPr>
        <w:t xml:space="preserve"> which the College serves in order to understand and meet </w:t>
      </w:r>
      <w:r w:rsidR="00CA31D4" w:rsidRPr="002700D8">
        <w:rPr>
          <w:rFonts w:ascii="Arial" w:hAnsi="Arial" w:cs="Arial"/>
          <w:sz w:val="24"/>
          <w:szCs w:val="24"/>
        </w:rPr>
        <w:t>their</w:t>
      </w:r>
      <w:r w:rsidRPr="002700D8">
        <w:rPr>
          <w:rFonts w:ascii="Arial" w:hAnsi="Arial" w:cs="Arial"/>
          <w:sz w:val="24"/>
          <w:szCs w:val="24"/>
        </w:rPr>
        <w:t xml:space="preserve"> needs</w:t>
      </w:r>
      <w:r w:rsidR="00ED3CE9" w:rsidRPr="002700D8">
        <w:rPr>
          <w:rFonts w:ascii="Arial" w:hAnsi="Arial" w:cs="Arial"/>
          <w:sz w:val="24"/>
          <w:szCs w:val="24"/>
        </w:rPr>
        <w:t>;</w:t>
      </w:r>
      <w:r w:rsidR="00C522CA" w:rsidRPr="002700D8">
        <w:rPr>
          <w:rFonts w:ascii="Arial" w:hAnsi="Arial" w:cs="Arial"/>
          <w:sz w:val="24"/>
          <w:szCs w:val="24"/>
        </w:rPr>
        <w:t xml:space="preserve"> and</w:t>
      </w:r>
    </w:p>
    <w:p w14:paraId="7C05F6AA" w14:textId="77777777" w:rsidR="00F8639B" w:rsidRPr="002700D8" w:rsidRDefault="00F8639B" w:rsidP="00077660">
      <w:pPr>
        <w:pStyle w:val="Level3"/>
        <w:rPr>
          <w:rFonts w:ascii="Arial" w:hAnsi="Arial" w:cs="Arial"/>
          <w:sz w:val="24"/>
          <w:szCs w:val="24"/>
        </w:rPr>
      </w:pPr>
      <w:r w:rsidRPr="002700D8">
        <w:rPr>
          <w:rFonts w:ascii="Arial" w:hAnsi="Arial" w:cs="Arial"/>
          <w:sz w:val="24"/>
          <w:szCs w:val="24"/>
        </w:rPr>
        <w:t>observing its duty under the Education (No.2) Act 1986 to take reasonable steps to ensure freedom of speech</w:t>
      </w:r>
      <w:r w:rsidR="00E14C84" w:rsidRPr="002700D8">
        <w:rPr>
          <w:rStyle w:val="FootnoteReference"/>
          <w:rFonts w:ascii="Arial" w:hAnsi="Arial" w:cs="Arial"/>
          <w:sz w:val="24"/>
          <w:szCs w:val="24"/>
        </w:rPr>
        <w:footnoteReference w:id="1"/>
      </w:r>
      <w:r w:rsidRPr="002700D8">
        <w:rPr>
          <w:rFonts w:ascii="Arial" w:hAnsi="Arial" w:cs="Arial"/>
          <w:sz w:val="24"/>
          <w:szCs w:val="24"/>
        </w:rPr>
        <w:t xml:space="preserve"> for members of the College community and visiting speakers and its duty under the Counter Terrorism and Security Act 2015 to have regard to the need, when exercising its functions, to prevent people from being drawn into terrorism</w:t>
      </w:r>
      <w:r w:rsidR="00E14C84" w:rsidRPr="002700D8">
        <w:rPr>
          <w:rStyle w:val="FootnoteReference"/>
          <w:rFonts w:ascii="Arial" w:hAnsi="Arial" w:cs="Arial"/>
          <w:b w:val="0"/>
          <w:sz w:val="24"/>
          <w:szCs w:val="24"/>
        </w:rPr>
        <w:footnoteReference w:id="2"/>
      </w:r>
      <w:r w:rsidRPr="002700D8">
        <w:rPr>
          <w:rFonts w:ascii="Arial" w:hAnsi="Arial" w:cs="Arial"/>
          <w:sz w:val="24"/>
          <w:szCs w:val="24"/>
        </w:rPr>
        <w:t xml:space="preserve">. </w:t>
      </w:r>
    </w:p>
    <w:p w14:paraId="0BD4E227" w14:textId="77777777" w:rsidR="00F8639B" w:rsidRPr="002700D8" w:rsidRDefault="00F8639B" w:rsidP="002143BC">
      <w:pPr>
        <w:pStyle w:val="Level2"/>
        <w:rPr>
          <w:rFonts w:ascii="Arial" w:hAnsi="Arial" w:cs="Arial"/>
          <w:sz w:val="24"/>
          <w:szCs w:val="24"/>
        </w:rPr>
      </w:pPr>
      <w:r w:rsidRPr="002700D8">
        <w:rPr>
          <w:rFonts w:ascii="Arial" w:hAnsi="Arial" w:cs="Arial"/>
          <w:sz w:val="24"/>
          <w:szCs w:val="24"/>
        </w:rPr>
        <w:lastRenderedPageBreak/>
        <w:t xml:space="preserve">The </w:t>
      </w:r>
      <w:r w:rsidR="00F251B7" w:rsidRPr="002700D8">
        <w:rPr>
          <w:rFonts w:ascii="Arial" w:hAnsi="Arial" w:cs="Arial"/>
          <w:sz w:val="24"/>
          <w:szCs w:val="24"/>
        </w:rPr>
        <w:t>Corporation</w:t>
      </w:r>
      <w:r w:rsidRPr="002700D8">
        <w:rPr>
          <w:rFonts w:ascii="Arial" w:hAnsi="Arial" w:cs="Arial"/>
          <w:sz w:val="24"/>
          <w:szCs w:val="24"/>
        </w:rPr>
        <w:t xml:space="preserve"> is also committed to ensuring that it conducts its business in accordance with the highest ethical standards as set out in more detail in this Code.</w:t>
      </w:r>
    </w:p>
    <w:p w14:paraId="00F4B888" w14:textId="29EE478F"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D</w:t>
      </w:r>
      <w:r w:rsidR="00064C2E">
        <w:rPr>
          <w:rStyle w:val="Level1asHeadingtext"/>
          <w:rFonts w:ascii="Arial" w:hAnsi="Arial" w:cs="Arial"/>
          <w:sz w:val="24"/>
          <w:szCs w:val="24"/>
        </w:rPr>
        <w:t>uties</w:t>
      </w:r>
      <w:bookmarkStart w:id="10" w:name="_NN154"/>
      <w:bookmarkEnd w:id="10"/>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_NN154\r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11" w:name="_Toc110868000"/>
      <w:r w:rsidR="008A3221" w:rsidRPr="002700D8">
        <w:rPr>
          <w:rFonts w:ascii="Arial" w:hAnsi="Arial" w:cs="Arial"/>
          <w:sz w:val="24"/>
          <w:szCs w:val="24"/>
        </w:rPr>
        <w:instrText>4</w:instrText>
      </w:r>
      <w:r w:rsidR="00230D0D" w:rsidRPr="002700D8">
        <w:rPr>
          <w:rFonts w:ascii="Arial" w:hAnsi="Arial" w:cs="Arial"/>
          <w:sz w:val="24"/>
          <w:szCs w:val="24"/>
        </w:rPr>
        <w:fldChar w:fldCharType="end"/>
      </w:r>
      <w:r w:rsidR="00230D0D" w:rsidRPr="002700D8">
        <w:rPr>
          <w:rFonts w:ascii="Arial" w:hAnsi="Arial" w:cs="Arial"/>
          <w:sz w:val="24"/>
          <w:szCs w:val="24"/>
        </w:rPr>
        <w:tab/>
        <w:instrText>DUTIES</w:instrText>
      </w:r>
      <w:bookmarkEnd w:id="11"/>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4757DC06" w14:textId="77777777" w:rsidR="00486EE5" w:rsidRPr="002700D8" w:rsidRDefault="00870FBC" w:rsidP="005E604F">
      <w:pPr>
        <w:pStyle w:val="Level2"/>
        <w:spacing w:after="180"/>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w:t>
      </w:r>
      <w:r w:rsidR="008C0282" w:rsidRPr="002700D8">
        <w:rPr>
          <w:rFonts w:ascii="Arial" w:hAnsi="Arial" w:cs="Arial"/>
          <w:sz w:val="24"/>
          <w:szCs w:val="24"/>
        </w:rPr>
        <w:t>are charity trustees</w:t>
      </w:r>
      <w:r w:rsidR="00486EE5" w:rsidRPr="002700D8">
        <w:rPr>
          <w:rFonts w:ascii="Arial" w:hAnsi="Arial" w:cs="Arial"/>
          <w:sz w:val="24"/>
          <w:szCs w:val="24"/>
        </w:rPr>
        <w:t>, as the Corporation is an exempt charity</w:t>
      </w:r>
      <w:r w:rsidR="00486EE5" w:rsidRPr="002700D8">
        <w:rPr>
          <w:rStyle w:val="FootnoteReference"/>
          <w:rFonts w:ascii="Arial" w:hAnsi="Arial" w:cs="Arial"/>
          <w:b w:val="0"/>
          <w:sz w:val="24"/>
          <w:szCs w:val="24"/>
        </w:rPr>
        <w:footnoteReference w:id="3"/>
      </w:r>
      <w:r w:rsidR="00486EE5" w:rsidRPr="002700D8">
        <w:rPr>
          <w:rFonts w:ascii="Arial" w:hAnsi="Arial" w:cs="Arial"/>
          <w:sz w:val="24"/>
          <w:szCs w:val="24"/>
        </w:rPr>
        <w:t>. As</w:t>
      </w:r>
      <w:r w:rsidR="008C0282" w:rsidRPr="002700D8">
        <w:rPr>
          <w:rFonts w:ascii="Arial" w:hAnsi="Arial" w:cs="Arial"/>
          <w:sz w:val="24"/>
          <w:szCs w:val="24"/>
        </w:rPr>
        <w:t xml:space="preserve"> such</w:t>
      </w:r>
      <w:r w:rsidR="00486EE5" w:rsidRPr="002700D8">
        <w:rPr>
          <w:rFonts w:ascii="Arial" w:hAnsi="Arial" w:cs="Arial"/>
          <w:sz w:val="24"/>
          <w:szCs w:val="24"/>
        </w:rPr>
        <w:t>, they</w:t>
      </w:r>
      <w:r w:rsidR="008C0282" w:rsidRPr="002700D8">
        <w:rPr>
          <w:rFonts w:ascii="Arial" w:hAnsi="Arial" w:cs="Arial"/>
          <w:sz w:val="24"/>
          <w:szCs w:val="24"/>
        </w:rPr>
        <w:t xml:space="preserve"> </w:t>
      </w:r>
      <w:r w:rsidR="00486EE5" w:rsidRPr="002700D8">
        <w:rPr>
          <w:rFonts w:ascii="Arial" w:hAnsi="Arial" w:cs="Arial"/>
          <w:sz w:val="24"/>
          <w:szCs w:val="24"/>
        </w:rPr>
        <w:t>must comply with trustees’ legal responsibilities, as explained in detail in the Charity Commission’s guidance document The Essential Trustee</w:t>
      </w:r>
      <w:r w:rsidR="00486EE5" w:rsidRPr="002700D8">
        <w:rPr>
          <w:rStyle w:val="FootnoteReference"/>
          <w:rFonts w:ascii="Arial" w:hAnsi="Arial" w:cs="Arial"/>
          <w:b w:val="0"/>
          <w:sz w:val="24"/>
          <w:szCs w:val="24"/>
        </w:rPr>
        <w:footnoteReference w:id="4"/>
      </w:r>
      <w:r w:rsidR="00486EE5" w:rsidRPr="002700D8">
        <w:rPr>
          <w:rFonts w:ascii="Arial" w:hAnsi="Arial" w:cs="Arial"/>
          <w:sz w:val="24"/>
          <w:szCs w:val="24"/>
        </w:rPr>
        <w:t>. In particular, this entails:</w:t>
      </w:r>
    </w:p>
    <w:p w14:paraId="10A0A8E0" w14:textId="77777777" w:rsidR="00486EE5" w:rsidRPr="002700D8" w:rsidRDefault="00682704" w:rsidP="005E604F">
      <w:pPr>
        <w:pStyle w:val="Level3"/>
        <w:spacing w:after="180"/>
        <w:rPr>
          <w:rFonts w:ascii="Arial" w:hAnsi="Arial" w:cs="Arial"/>
          <w:sz w:val="24"/>
          <w:szCs w:val="24"/>
        </w:rPr>
      </w:pPr>
      <w:r w:rsidRPr="002700D8">
        <w:rPr>
          <w:rFonts w:ascii="Arial" w:hAnsi="Arial" w:cs="Arial"/>
          <w:sz w:val="24"/>
          <w:szCs w:val="24"/>
        </w:rPr>
        <w:t>e</w:t>
      </w:r>
      <w:r w:rsidR="00486EE5" w:rsidRPr="002700D8">
        <w:rPr>
          <w:rFonts w:ascii="Arial" w:hAnsi="Arial" w:cs="Arial"/>
          <w:sz w:val="24"/>
          <w:szCs w:val="24"/>
        </w:rPr>
        <w:t>nsuring the Corporation is carrying out its purposes for the public benefit;</w:t>
      </w:r>
    </w:p>
    <w:p w14:paraId="7E7B5E61" w14:textId="77777777" w:rsidR="00486EE5" w:rsidRPr="002700D8" w:rsidRDefault="00682704" w:rsidP="005E604F">
      <w:pPr>
        <w:pStyle w:val="Level3"/>
        <w:spacing w:after="180"/>
        <w:rPr>
          <w:rFonts w:ascii="Arial" w:hAnsi="Arial" w:cs="Arial"/>
          <w:sz w:val="24"/>
          <w:szCs w:val="24"/>
        </w:rPr>
      </w:pPr>
      <w:r w:rsidRPr="002700D8">
        <w:rPr>
          <w:rFonts w:ascii="Arial" w:hAnsi="Arial" w:cs="Arial"/>
          <w:sz w:val="24"/>
          <w:szCs w:val="24"/>
        </w:rPr>
        <w:t>c</w:t>
      </w:r>
      <w:r w:rsidR="00486EE5" w:rsidRPr="002700D8">
        <w:rPr>
          <w:rFonts w:ascii="Arial" w:hAnsi="Arial" w:cs="Arial"/>
          <w:sz w:val="24"/>
          <w:szCs w:val="24"/>
        </w:rPr>
        <w:t>omplying with the Instrument and Articles and the law;</w:t>
      </w:r>
    </w:p>
    <w:p w14:paraId="5DE0BA9A" w14:textId="77777777" w:rsidR="00486EE5" w:rsidRPr="002700D8" w:rsidRDefault="00682704" w:rsidP="005E604F">
      <w:pPr>
        <w:pStyle w:val="Level3"/>
        <w:spacing w:after="180"/>
        <w:rPr>
          <w:rFonts w:ascii="Arial" w:hAnsi="Arial" w:cs="Arial"/>
          <w:sz w:val="24"/>
          <w:szCs w:val="24"/>
        </w:rPr>
      </w:pPr>
      <w:r w:rsidRPr="002700D8">
        <w:rPr>
          <w:rFonts w:ascii="Arial" w:hAnsi="Arial" w:cs="Arial"/>
          <w:sz w:val="24"/>
          <w:szCs w:val="24"/>
        </w:rPr>
        <w:t>a</w:t>
      </w:r>
      <w:r w:rsidR="00486EE5" w:rsidRPr="002700D8">
        <w:rPr>
          <w:rFonts w:ascii="Arial" w:hAnsi="Arial" w:cs="Arial"/>
          <w:sz w:val="24"/>
          <w:szCs w:val="24"/>
        </w:rPr>
        <w:t>cting in the Corporation’s best interests at all times;</w:t>
      </w:r>
    </w:p>
    <w:p w14:paraId="1163A075" w14:textId="77777777" w:rsidR="00172F9A" w:rsidRPr="002700D8" w:rsidRDefault="00682704" w:rsidP="005E604F">
      <w:pPr>
        <w:pStyle w:val="Level3"/>
        <w:spacing w:after="180"/>
        <w:rPr>
          <w:rFonts w:ascii="Arial" w:hAnsi="Arial" w:cs="Arial"/>
          <w:sz w:val="24"/>
          <w:szCs w:val="24"/>
        </w:rPr>
      </w:pPr>
      <w:r w:rsidRPr="002700D8">
        <w:rPr>
          <w:rFonts w:ascii="Arial" w:hAnsi="Arial" w:cs="Arial"/>
          <w:sz w:val="24"/>
          <w:szCs w:val="24"/>
        </w:rPr>
        <w:t>m</w:t>
      </w:r>
      <w:r w:rsidR="00486EE5" w:rsidRPr="002700D8">
        <w:rPr>
          <w:rFonts w:ascii="Arial" w:hAnsi="Arial" w:cs="Arial"/>
          <w:sz w:val="24"/>
          <w:szCs w:val="24"/>
        </w:rPr>
        <w:t xml:space="preserve">anaging the Corporation’s resources responsibly; </w:t>
      </w:r>
    </w:p>
    <w:p w14:paraId="360F5B4E" w14:textId="77777777" w:rsidR="00486EE5" w:rsidRPr="002700D8" w:rsidRDefault="00682704" w:rsidP="005E604F">
      <w:pPr>
        <w:pStyle w:val="Level3"/>
        <w:spacing w:after="180"/>
        <w:rPr>
          <w:rFonts w:ascii="Arial" w:hAnsi="Arial" w:cs="Arial"/>
          <w:sz w:val="24"/>
          <w:szCs w:val="24"/>
        </w:rPr>
      </w:pPr>
      <w:r w:rsidRPr="002700D8">
        <w:rPr>
          <w:rFonts w:ascii="Arial" w:hAnsi="Arial" w:cs="Arial"/>
          <w:sz w:val="24"/>
          <w:szCs w:val="24"/>
        </w:rPr>
        <w:t>a</w:t>
      </w:r>
      <w:r w:rsidR="00172F9A" w:rsidRPr="002700D8">
        <w:rPr>
          <w:rFonts w:ascii="Arial" w:hAnsi="Arial" w:cs="Arial"/>
          <w:sz w:val="24"/>
          <w:szCs w:val="24"/>
        </w:rPr>
        <w:t xml:space="preserve">cting with reasonable care and skill; </w:t>
      </w:r>
      <w:r w:rsidR="00486EE5" w:rsidRPr="002700D8">
        <w:rPr>
          <w:rFonts w:ascii="Arial" w:hAnsi="Arial" w:cs="Arial"/>
          <w:sz w:val="24"/>
          <w:szCs w:val="24"/>
        </w:rPr>
        <w:t>and</w:t>
      </w:r>
    </w:p>
    <w:p w14:paraId="062E9F06" w14:textId="77777777" w:rsidR="00486EE5" w:rsidRPr="002700D8" w:rsidRDefault="00682704" w:rsidP="005E604F">
      <w:pPr>
        <w:pStyle w:val="Level3"/>
        <w:rPr>
          <w:rFonts w:ascii="Arial" w:hAnsi="Arial" w:cs="Arial"/>
          <w:sz w:val="24"/>
          <w:szCs w:val="24"/>
        </w:rPr>
      </w:pPr>
      <w:r w:rsidRPr="002700D8">
        <w:rPr>
          <w:rFonts w:ascii="Arial" w:hAnsi="Arial" w:cs="Arial"/>
          <w:sz w:val="24"/>
          <w:szCs w:val="24"/>
        </w:rPr>
        <w:t>e</w:t>
      </w:r>
      <w:r w:rsidR="00486EE5" w:rsidRPr="002700D8">
        <w:rPr>
          <w:rFonts w:ascii="Arial" w:hAnsi="Arial" w:cs="Arial"/>
          <w:sz w:val="24"/>
          <w:szCs w:val="24"/>
        </w:rPr>
        <w:t>nsuring the Corporation is accountable.</w:t>
      </w:r>
    </w:p>
    <w:p w14:paraId="45975AEF" w14:textId="77777777" w:rsidR="00490366" w:rsidRPr="002700D8" w:rsidRDefault="00490366" w:rsidP="00490366">
      <w:pPr>
        <w:pStyle w:val="Level2"/>
        <w:rPr>
          <w:rFonts w:ascii="Arial" w:hAnsi="Arial" w:cs="Arial"/>
          <w:sz w:val="24"/>
          <w:szCs w:val="24"/>
        </w:rPr>
      </w:pPr>
      <w:r w:rsidRPr="002700D8">
        <w:rPr>
          <w:rFonts w:ascii="Arial" w:hAnsi="Arial" w:cs="Arial"/>
          <w:sz w:val="24"/>
          <w:szCs w:val="24"/>
        </w:rPr>
        <w:t>The Secretary of State is the Principal Regulator for further education and sixth form college corporations as exempt charities.</w:t>
      </w:r>
    </w:p>
    <w:p w14:paraId="5A884DAD" w14:textId="2A52D2C9" w:rsidR="00F8639B" w:rsidRPr="002700D8" w:rsidRDefault="00F8639B">
      <w:pPr>
        <w:pStyle w:val="Level2"/>
        <w:rPr>
          <w:rFonts w:ascii="Arial" w:hAnsi="Arial" w:cs="Arial"/>
          <w:sz w:val="24"/>
          <w:szCs w:val="24"/>
        </w:rPr>
      </w:pPr>
      <w:r w:rsidRPr="002700D8">
        <w:rPr>
          <w:rFonts w:ascii="Arial" w:hAnsi="Arial" w:cs="Arial"/>
          <w:sz w:val="24"/>
          <w:szCs w:val="24"/>
        </w:rPr>
        <w:t xml:space="preserve">Each </w:t>
      </w:r>
      <w:r w:rsidR="00870FBC" w:rsidRPr="002700D8">
        <w:rPr>
          <w:rFonts w:ascii="Arial" w:hAnsi="Arial" w:cs="Arial"/>
          <w:sz w:val="24"/>
          <w:szCs w:val="24"/>
        </w:rPr>
        <w:t>Governor</w:t>
      </w:r>
      <w:r w:rsidRPr="002700D8">
        <w:rPr>
          <w:rFonts w:ascii="Arial" w:hAnsi="Arial" w:cs="Arial"/>
          <w:sz w:val="24"/>
          <w:szCs w:val="24"/>
        </w:rPr>
        <w:t xml:space="preserve"> should act honestly, diligently and (subject to the provisions appearing </w:t>
      </w:r>
      <w:r w:rsidRPr="00064C2E">
        <w:rPr>
          <w:rFonts w:ascii="Arial" w:hAnsi="Arial" w:cs="Arial"/>
          <w:sz w:val="24"/>
          <w:szCs w:val="24"/>
        </w:rPr>
        <w:t>in</w:t>
      </w:r>
      <w:r w:rsidRPr="00064C2E">
        <w:rPr>
          <w:rFonts w:ascii="Arial" w:hAnsi="Arial" w:cs="Arial"/>
          <w:b/>
          <w:sz w:val="24"/>
          <w:szCs w:val="24"/>
        </w:rPr>
        <w:t xml:space="preserve"> </w:t>
      </w:r>
      <w:r w:rsidR="00AE12BF" w:rsidRPr="00064C2E">
        <w:rPr>
          <w:rStyle w:val="CrossReference"/>
          <w:rFonts w:ascii="Arial" w:hAnsi="Arial" w:cs="Arial"/>
          <w:b w:val="0"/>
          <w:sz w:val="24"/>
          <w:szCs w:val="24"/>
        </w:rPr>
        <w:t>clause</w:t>
      </w:r>
      <w:r w:rsidR="00C863E6" w:rsidRPr="00064C2E">
        <w:rPr>
          <w:rStyle w:val="CrossReference"/>
          <w:rFonts w:ascii="Arial" w:hAnsi="Arial" w:cs="Arial"/>
          <w:b w:val="0"/>
          <w:sz w:val="24"/>
          <w:szCs w:val="24"/>
        </w:rPr>
        <w:t> </w:t>
      </w:r>
      <w:r w:rsidR="00C863E6" w:rsidRPr="00064C2E">
        <w:rPr>
          <w:rStyle w:val="CrossReference"/>
          <w:rFonts w:ascii="Arial" w:hAnsi="Arial" w:cs="Arial"/>
          <w:b w:val="0"/>
          <w:sz w:val="24"/>
          <w:szCs w:val="24"/>
        </w:rPr>
        <w:fldChar w:fldCharType="begin"/>
      </w:r>
      <w:r w:rsidR="00C863E6" w:rsidRPr="00064C2E">
        <w:rPr>
          <w:rStyle w:val="CrossReference"/>
          <w:rFonts w:ascii="Arial" w:hAnsi="Arial" w:cs="Arial"/>
          <w:b w:val="0"/>
          <w:sz w:val="24"/>
          <w:szCs w:val="24"/>
        </w:rPr>
        <w:instrText xml:space="preserve"> REF _Ref437768613 \r \h </w:instrText>
      </w:r>
      <w:r w:rsidR="002700D8" w:rsidRPr="00064C2E">
        <w:rPr>
          <w:rStyle w:val="CrossReference"/>
          <w:rFonts w:ascii="Arial" w:hAnsi="Arial" w:cs="Arial"/>
          <w:b w:val="0"/>
          <w:sz w:val="24"/>
          <w:szCs w:val="24"/>
        </w:rPr>
        <w:instrText xml:space="preserve"> \* MERGEFORMAT </w:instrText>
      </w:r>
      <w:r w:rsidR="00C863E6" w:rsidRPr="00064C2E">
        <w:rPr>
          <w:rStyle w:val="CrossReference"/>
          <w:rFonts w:ascii="Arial" w:hAnsi="Arial" w:cs="Arial"/>
          <w:b w:val="0"/>
          <w:sz w:val="24"/>
          <w:szCs w:val="24"/>
        </w:rPr>
      </w:r>
      <w:r w:rsidR="00C863E6" w:rsidRPr="00064C2E">
        <w:rPr>
          <w:rStyle w:val="CrossReference"/>
          <w:rFonts w:ascii="Arial" w:hAnsi="Arial" w:cs="Arial"/>
          <w:b w:val="0"/>
          <w:sz w:val="24"/>
          <w:szCs w:val="24"/>
        </w:rPr>
        <w:fldChar w:fldCharType="separate"/>
      </w:r>
      <w:r w:rsidR="008A3221" w:rsidRPr="00064C2E">
        <w:rPr>
          <w:rStyle w:val="CrossReference"/>
          <w:rFonts w:ascii="Arial" w:hAnsi="Arial" w:cs="Arial"/>
          <w:b w:val="0"/>
          <w:sz w:val="24"/>
          <w:szCs w:val="24"/>
        </w:rPr>
        <w:t>11</w:t>
      </w:r>
      <w:r w:rsidR="00C863E6" w:rsidRPr="00064C2E">
        <w:rPr>
          <w:rStyle w:val="CrossReference"/>
          <w:rFonts w:ascii="Arial" w:hAnsi="Arial" w:cs="Arial"/>
          <w:b w:val="0"/>
          <w:sz w:val="24"/>
          <w:szCs w:val="24"/>
        </w:rPr>
        <w:fldChar w:fldCharType="end"/>
      </w:r>
      <w:r w:rsidRPr="002700D8">
        <w:rPr>
          <w:rFonts w:ascii="Arial" w:hAnsi="Arial" w:cs="Arial"/>
          <w:sz w:val="24"/>
          <w:szCs w:val="24"/>
        </w:rPr>
        <w:t xml:space="preserve"> of this Code relating to collective responsibility) independently.  The actions of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should promote and protect the good reputation of the College and the trust and confidence of those with whom it deals.</w:t>
      </w:r>
    </w:p>
    <w:p w14:paraId="3A18D14C" w14:textId="3BEFB2C2" w:rsidR="004F17F5" w:rsidRPr="002700D8" w:rsidRDefault="00F8639B" w:rsidP="005E604F">
      <w:pPr>
        <w:pStyle w:val="Level2"/>
        <w:numPr>
          <w:ilvl w:val="1"/>
          <w:numId w:val="3"/>
        </w:numPr>
        <w:rPr>
          <w:rFonts w:ascii="Arial" w:hAnsi="Arial" w:cs="Arial"/>
          <w:sz w:val="24"/>
          <w:szCs w:val="24"/>
        </w:rPr>
      </w:pPr>
      <w:r w:rsidRPr="002700D8">
        <w:rPr>
          <w:rFonts w:ascii="Arial" w:hAnsi="Arial" w:cs="Arial"/>
          <w:sz w:val="24"/>
          <w:szCs w:val="24"/>
        </w:rPr>
        <w:t xml:space="preserve">Decisions taken at meetings of the </w:t>
      </w:r>
      <w:r w:rsidR="00F251B7" w:rsidRPr="002700D8">
        <w:rPr>
          <w:rFonts w:ascii="Arial" w:hAnsi="Arial" w:cs="Arial"/>
          <w:sz w:val="24"/>
          <w:szCs w:val="24"/>
        </w:rPr>
        <w:t>Corporation</w:t>
      </w:r>
      <w:r w:rsidRPr="002700D8">
        <w:rPr>
          <w:rFonts w:ascii="Arial" w:hAnsi="Arial" w:cs="Arial"/>
          <w:sz w:val="24"/>
          <w:szCs w:val="24"/>
        </w:rPr>
        <w:t xml:space="preserve"> and its </w:t>
      </w:r>
      <w:r w:rsidR="00CA31D4" w:rsidRPr="002700D8">
        <w:rPr>
          <w:rFonts w:ascii="Arial" w:hAnsi="Arial" w:cs="Arial"/>
          <w:sz w:val="24"/>
          <w:szCs w:val="24"/>
        </w:rPr>
        <w:t>C</w:t>
      </w:r>
      <w:r w:rsidRPr="002700D8">
        <w:rPr>
          <w:rFonts w:ascii="Arial" w:hAnsi="Arial" w:cs="Arial"/>
          <w:sz w:val="24"/>
          <w:szCs w:val="24"/>
        </w:rPr>
        <w:t>ommittees</w:t>
      </w:r>
      <w:r w:rsidR="00AE05F2" w:rsidRPr="002700D8">
        <w:rPr>
          <w:rFonts w:ascii="Arial" w:hAnsi="Arial" w:cs="Arial"/>
          <w:sz w:val="24"/>
          <w:szCs w:val="24"/>
        </w:rPr>
        <w:t>, or by written resolution,</w:t>
      </w:r>
      <w:r w:rsidRPr="002700D8">
        <w:rPr>
          <w:rFonts w:ascii="Arial" w:hAnsi="Arial" w:cs="Arial"/>
          <w:sz w:val="24"/>
          <w:szCs w:val="24"/>
        </w:rPr>
        <w:t xml:space="preserve"> must not be for any improper purpose or personal motive.  </w:t>
      </w:r>
      <w:r w:rsidR="00682704" w:rsidRPr="002700D8">
        <w:rPr>
          <w:rFonts w:ascii="Arial" w:hAnsi="Arial" w:cs="Arial"/>
          <w:sz w:val="24"/>
          <w:szCs w:val="24"/>
        </w:rPr>
        <w:t xml:space="preserve">Governors must always </w:t>
      </w:r>
      <w:r w:rsidR="004F17F5" w:rsidRPr="002700D8">
        <w:rPr>
          <w:rFonts w:ascii="Arial" w:hAnsi="Arial" w:cs="Arial"/>
          <w:sz w:val="24"/>
          <w:szCs w:val="24"/>
        </w:rPr>
        <w:t>do</w:t>
      </w:r>
      <w:r w:rsidR="00682704" w:rsidRPr="002700D8">
        <w:rPr>
          <w:rFonts w:ascii="Arial" w:hAnsi="Arial" w:cs="Arial"/>
          <w:sz w:val="24"/>
          <w:szCs w:val="24"/>
        </w:rPr>
        <w:t xml:space="preserve"> whatever they consider will best enable the Corporation to carry out its purposes, both now and for the future</w:t>
      </w:r>
      <w:r w:rsidR="004F17F5" w:rsidRPr="002700D8">
        <w:rPr>
          <w:rFonts w:ascii="Arial" w:hAnsi="Arial" w:cs="Arial"/>
          <w:sz w:val="24"/>
          <w:szCs w:val="24"/>
        </w:rPr>
        <w:t>.</w:t>
      </w:r>
      <w:r w:rsidR="00682704" w:rsidRPr="002700D8">
        <w:rPr>
          <w:rFonts w:ascii="Arial" w:hAnsi="Arial" w:cs="Arial"/>
          <w:sz w:val="24"/>
          <w:szCs w:val="24"/>
        </w:rPr>
        <w:t xml:space="preserve"> </w:t>
      </w:r>
      <w:r w:rsidR="004F17F5" w:rsidRPr="002700D8">
        <w:rPr>
          <w:rFonts w:ascii="Arial" w:hAnsi="Arial" w:cs="Arial"/>
          <w:sz w:val="24"/>
          <w:szCs w:val="24"/>
        </w:rPr>
        <w:t>Accordingly, Governors must not be bound in their speaking and voting by mandates given to them by other bodies or persons (including the bodies that elected them).</w:t>
      </w:r>
    </w:p>
    <w:p w14:paraId="65221637" w14:textId="77777777" w:rsidR="00682704" w:rsidRPr="002700D8" w:rsidRDefault="00682704" w:rsidP="005E604F">
      <w:pPr>
        <w:pStyle w:val="Level2"/>
        <w:spacing w:after="160"/>
        <w:rPr>
          <w:rFonts w:ascii="Arial" w:hAnsi="Arial" w:cs="Arial"/>
          <w:sz w:val="24"/>
          <w:szCs w:val="24"/>
        </w:rPr>
      </w:pPr>
      <w:r w:rsidRPr="002700D8">
        <w:rPr>
          <w:rFonts w:ascii="Arial" w:hAnsi="Arial" w:cs="Arial"/>
          <w:sz w:val="24"/>
          <w:szCs w:val="24"/>
        </w:rPr>
        <w:t>Acting in a charity’s best interests is not about serving:</w:t>
      </w:r>
    </w:p>
    <w:p w14:paraId="67BB325D" w14:textId="77777777" w:rsidR="00682704" w:rsidRPr="002700D8" w:rsidRDefault="00682704" w:rsidP="005E604F">
      <w:pPr>
        <w:pStyle w:val="Level3"/>
        <w:spacing w:after="180"/>
        <w:rPr>
          <w:rFonts w:ascii="Arial" w:hAnsi="Arial" w:cs="Arial"/>
          <w:sz w:val="24"/>
          <w:szCs w:val="24"/>
        </w:rPr>
      </w:pPr>
      <w:r w:rsidRPr="002700D8">
        <w:rPr>
          <w:rFonts w:ascii="Arial" w:hAnsi="Arial" w:cs="Arial"/>
          <w:sz w:val="24"/>
          <w:szCs w:val="24"/>
        </w:rPr>
        <w:t>the interests of Governors or staff;</w:t>
      </w:r>
    </w:p>
    <w:p w14:paraId="138819B1" w14:textId="77777777" w:rsidR="00682704" w:rsidRPr="002700D8" w:rsidRDefault="00682704" w:rsidP="005E604F">
      <w:pPr>
        <w:pStyle w:val="Level3"/>
        <w:spacing w:after="180"/>
        <w:rPr>
          <w:rFonts w:ascii="Arial" w:hAnsi="Arial" w:cs="Arial"/>
          <w:sz w:val="24"/>
          <w:szCs w:val="24"/>
        </w:rPr>
      </w:pPr>
      <w:r w:rsidRPr="002700D8">
        <w:rPr>
          <w:rFonts w:ascii="Arial" w:hAnsi="Arial" w:cs="Arial"/>
          <w:sz w:val="24"/>
          <w:szCs w:val="24"/>
        </w:rPr>
        <w:t>the personal interests of beneficiaries</w:t>
      </w:r>
      <w:r w:rsidR="004F17F5" w:rsidRPr="002700D8">
        <w:rPr>
          <w:rFonts w:ascii="Arial" w:hAnsi="Arial" w:cs="Arial"/>
          <w:sz w:val="24"/>
          <w:szCs w:val="24"/>
        </w:rPr>
        <w:t>;</w:t>
      </w:r>
    </w:p>
    <w:p w14:paraId="674E5119" w14:textId="77777777" w:rsidR="00682704" w:rsidRPr="002700D8" w:rsidRDefault="00682704" w:rsidP="005E604F">
      <w:pPr>
        <w:pStyle w:val="Level3"/>
        <w:spacing w:after="180"/>
        <w:rPr>
          <w:rFonts w:ascii="Arial" w:hAnsi="Arial" w:cs="Arial"/>
          <w:sz w:val="24"/>
          <w:szCs w:val="24"/>
        </w:rPr>
      </w:pPr>
      <w:r w:rsidRPr="002700D8">
        <w:rPr>
          <w:rFonts w:ascii="Arial" w:hAnsi="Arial" w:cs="Arial"/>
          <w:sz w:val="24"/>
          <w:szCs w:val="24"/>
        </w:rPr>
        <w:lastRenderedPageBreak/>
        <w:t>the personal interests of supporters, funders or donors</w:t>
      </w:r>
      <w:r w:rsidR="004F17F5" w:rsidRPr="002700D8">
        <w:rPr>
          <w:rFonts w:ascii="Arial" w:hAnsi="Arial" w:cs="Arial"/>
          <w:sz w:val="24"/>
          <w:szCs w:val="24"/>
        </w:rPr>
        <w:t>; or</w:t>
      </w:r>
    </w:p>
    <w:p w14:paraId="428A15F5" w14:textId="77777777" w:rsidR="004F17F5" w:rsidRPr="002700D8" w:rsidRDefault="004F17F5" w:rsidP="005E604F">
      <w:pPr>
        <w:pStyle w:val="Level3"/>
        <w:spacing w:after="180"/>
        <w:rPr>
          <w:rFonts w:ascii="Arial" w:hAnsi="Arial" w:cs="Arial"/>
          <w:sz w:val="24"/>
          <w:szCs w:val="24"/>
        </w:rPr>
      </w:pPr>
      <w:r w:rsidRPr="002700D8">
        <w:rPr>
          <w:rFonts w:ascii="Arial" w:hAnsi="Arial" w:cs="Arial"/>
          <w:sz w:val="24"/>
          <w:szCs w:val="24"/>
        </w:rPr>
        <w:t>the Corporation as an institution in itself, or preserving it for its own sake.</w:t>
      </w:r>
    </w:p>
    <w:p w14:paraId="467924BB" w14:textId="155A1D5F" w:rsidR="00F8639B" w:rsidRPr="002700D8" w:rsidRDefault="00870FBC" w:rsidP="002143BC">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must observe the provisions of the Instrument and Articles</w:t>
      </w:r>
      <w:r w:rsidR="001B7BC8" w:rsidRPr="002700D8">
        <w:rPr>
          <w:rFonts w:ascii="Arial" w:hAnsi="Arial" w:cs="Arial"/>
          <w:sz w:val="24"/>
          <w:szCs w:val="24"/>
        </w:rPr>
        <w:t>,</w:t>
      </w:r>
      <w:r w:rsidR="00F8639B" w:rsidRPr="002700D8">
        <w:rPr>
          <w:rFonts w:ascii="Arial" w:hAnsi="Arial" w:cs="Arial"/>
          <w:sz w:val="24"/>
          <w:szCs w:val="24"/>
        </w:rPr>
        <w:t xml:space="preserve"> in particular the duty to give immediate notice to the Clerk should they become disqualified from continuing to hold office</w:t>
      </w:r>
      <w:r w:rsidR="001B7BC8" w:rsidRPr="002700D8">
        <w:rPr>
          <w:rFonts w:ascii="Arial" w:hAnsi="Arial" w:cs="Arial"/>
          <w:sz w:val="24"/>
          <w:szCs w:val="24"/>
        </w:rPr>
        <w:t xml:space="preserve">. They must faithfully discharge </w:t>
      </w:r>
      <w:r w:rsidR="00F8639B" w:rsidRPr="002700D8">
        <w:rPr>
          <w:rFonts w:ascii="Arial" w:hAnsi="Arial" w:cs="Arial"/>
          <w:sz w:val="24"/>
          <w:szCs w:val="24"/>
        </w:rPr>
        <w:t xml:space="preserve">the responsibilities given to the </w:t>
      </w:r>
      <w:r w:rsidR="00F251B7" w:rsidRPr="002700D8">
        <w:rPr>
          <w:rFonts w:ascii="Arial" w:hAnsi="Arial" w:cs="Arial"/>
          <w:sz w:val="24"/>
          <w:szCs w:val="24"/>
        </w:rPr>
        <w:t>Corporation</w:t>
      </w:r>
      <w:r w:rsidR="00F8639B" w:rsidRPr="002700D8">
        <w:rPr>
          <w:rFonts w:ascii="Arial" w:hAnsi="Arial" w:cs="Arial"/>
          <w:sz w:val="24"/>
          <w:szCs w:val="24"/>
        </w:rPr>
        <w:t xml:space="preserve"> by the Articles.  Those responsibilities, including a list of "reserved" responsibilities which are so important that they must not be delegated, are set out in </w:t>
      </w:r>
      <w:r w:rsidR="00F8639B" w:rsidRPr="002700D8">
        <w:rPr>
          <w:rStyle w:val="CrossReference"/>
          <w:rFonts w:ascii="Arial" w:hAnsi="Arial" w:cs="Arial"/>
          <w:sz w:val="24"/>
          <w:szCs w:val="24"/>
        </w:rPr>
        <w:t xml:space="preserve">Appendix </w:t>
      </w:r>
      <w:r w:rsidR="0024478E" w:rsidRPr="002700D8">
        <w:rPr>
          <w:rStyle w:val="CrossReference"/>
          <w:rFonts w:ascii="Arial" w:hAnsi="Arial" w:cs="Arial"/>
          <w:sz w:val="24"/>
          <w:szCs w:val="24"/>
        </w:rPr>
        <w:t>3</w:t>
      </w:r>
      <w:r w:rsidR="00F8639B" w:rsidRPr="002700D8">
        <w:rPr>
          <w:rFonts w:ascii="Arial" w:hAnsi="Arial" w:cs="Arial"/>
          <w:sz w:val="24"/>
          <w:szCs w:val="24"/>
        </w:rPr>
        <w:t>.</w:t>
      </w:r>
    </w:p>
    <w:p w14:paraId="3082F3C6" w14:textId="43E0992D" w:rsidR="00F8639B" w:rsidRPr="002700D8" w:rsidRDefault="00870FBC" w:rsidP="002143BC">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should comply with the Standing Orders and terms of reference of the </w:t>
      </w:r>
      <w:r w:rsidR="00F251B7" w:rsidRPr="002700D8">
        <w:rPr>
          <w:rFonts w:ascii="Arial" w:hAnsi="Arial" w:cs="Arial"/>
          <w:sz w:val="24"/>
          <w:szCs w:val="24"/>
        </w:rPr>
        <w:t>Corporation</w:t>
      </w:r>
      <w:r w:rsidR="00F8639B" w:rsidRPr="002700D8">
        <w:rPr>
          <w:rFonts w:ascii="Arial" w:hAnsi="Arial" w:cs="Arial"/>
          <w:sz w:val="24"/>
          <w:szCs w:val="24"/>
        </w:rPr>
        <w:t xml:space="preserve"> and its </w:t>
      </w:r>
      <w:r w:rsidR="008157F6" w:rsidRPr="002700D8">
        <w:rPr>
          <w:rFonts w:ascii="Arial" w:hAnsi="Arial" w:cs="Arial"/>
          <w:sz w:val="24"/>
          <w:szCs w:val="24"/>
        </w:rPr>
        <w:t>C</w:t>
      </w:r>
      <w:r w:rsidR="00F8639B" w:rsidRPr="002700D8">
        <w:rPr>
          <w:rFonts w:ascii="Arial" w:hAnsi="Arial" w:cs="Arial"/>
          <w:sz w:val="24"/>
          <w:szCs w:val="24"/>
        </w:rPr>
        <w:t xml:space="preserve">ommittees to ensure that the </w:t>
      </w:r>
      <w:r w:rsidR="00F251B7" w:rsidRPr="002700D8">
        <w:rPr>
          <w:rFonts w:ascii="Arial" w:hAnsi="Arial" w:cs="Arial"/>
          <w:sz w:val="24"/>
          <w:szCs w:val="24"/>
        </w:rPr>
        <w:t>Corporation</w:t>
      </w:r>
      <w:r w:rsidR="00F8639B" w:rsidRPr="002700D8">
        <w:rPr>
          <w:rFonts w:ascii="Arial" w:hAnsi="Arial" w:cs="Arial"/>
          <w:sz w:val="24"/>
          <w:szCs w:val="24"/>
        </w:rPr>
        <w:t xml:space="preserve"> conducts itself in an orderly, fair</w:t>
      </w:r>
      <w:r w:rsidR="00B422DF" w:rsidRPr="002700D8">
        <w:rPr>
          <w:rFonts w:ascii="Arial" w:hAnsi="Arial" w:cs="Arial"/>
          <w:sz w:val="24"/>
          <w:szCs w:val="24"/>
        </w:rPr>
        <w:t xml:space="preserve">, open and transparent manner. </w:t>
      </w: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must keep those Standing Orders and terms of reference under periodic review.</w:t>
      </w:r>
    </w:p>
    <w:p w14:paraId="2ACEC49A" w14:textId="77777777" w:rsidR="00F8639B" w:rsidRPr="002700D8" w:rsidRDefault="00870FBC" w:rsidP="002143BC">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should also have regard to the different, but complementary, responsibilities given to the Principal as the College's Chief Executive.  The responsibilities given to the Principal by the Articles are set out in </w:t>
      </w:r>
      <w:r w:rsidR="00F8639B" w:rsidRPr="002700D8">
        <w:rPr>
          <w:rFonts w:ascii="Arial" w:hAnsi="Arial" w:cs="Arial"/>
          <w:b/>
          <w:sz w:val="24"/>
          <w:szCs w:val="24"/>
        </w:rPr>
        <w:t>Appendix 4</w:t>
      </w:r>
      <w:r w:rsidR="00F8639B" w:rsidRPr="002700D8">
        <w:rPr>
          <w:rFonts w:ascii="Arial" w:hAnsi="Arial" w:cs="Arial"/>
          <w:sz w:val="24"/>
          <w:szCs w:val="24"/>
        </w:rPr>
        <w:t xml:space="preserve">.  Whereas it is the </w:t>
      </w:r>
      <w:r w:rsidR="00F251B7" w:rsidRPr="002700D8">
        <w:rPr>
          <w:rFonts w:ascii="Arial" w:hAnsi="Arial" w:cs="Arial"/>
          <w:sz w:val="24"/>
          <w:szCs w:val="24"/>
        </w:rPr>
        <w:t>Corporation</w:t>
      </w:r>
      <w:r w:rsidR="00F8639B" w:rsidRPr="002700D8">
        <w:rPr>
          <w:rFonts w:ascii="Arial" w:hAnsi="Arial" w:cs="Arial"/>
          <w:sz w:val="24"/>
          <w:szCs w:val="24"/>
        </w:rPr>
        <w:t xml:space="preserve">'s function to decide strategic policy and overall direction and to monitor the performance of the Principal and any other senior post holders, it is the Principal's role to implement the </w:t>
      </w:r>
      <w:r w:rsidR="00F251B7" w:rsidRPr="002700D8">
        <w:rPr>
          <w:rFonts w:ascii="Arial" w:hAnsi="Arial" w:cs="Arial"/>
          <w:sz w:val="24"/>
          <w:szCs w:val="24"/>
        </w:rPr>
        <w:t>Corporation</w:t>
      </w:r>
      <w:r w:rsidR="00F8639B" w:rsidRPr="002700D8">
        <w:rPr>
          <w:rFonts w:ascii="Arial" w:hAnsi="Arial" w:cs="Arial"/>
          <w:sz w:val="24"/>
          <w:szCs w:val="24"/>
        </w:rPr>
        <w:t xml:space="preserve">'s decisions, and to manage the College's affairs within the budgets and framework fixed by the </w:t>
      </w:r>
      <w:r w:rsidR="00F251B7" w:rsidRPr="002700D8">
        <w:rPr>
          <w:rFonts w:ascii="Arial" w:hAnsi="Arial" w:cs="Arial"/>
          <w:sz w:val="24"/>
          <w:szCs w:val="24"/>
        </w:rPr>
        <w:t>Corporation</w:t>
      </w:r>
      <w:r w:rsidR="00F8639B" w:rsidRPr="002700D8">
        <w:rPr>
          <w:rFonts w:ascii="Arial" w:hAnsi="Arial" w:cs="Arial"/>
          <w:sz w:val="24"/>
          <w:szCs w:val="24"/>
        </w:rPr>
        <w:t xml:space="preserve">. </w:t>
      </w: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should work together so that the </w:t>
      </w:r>
      <w:r w:rsidR="00F251B7" w:rsidRPr="002700D8">
        <w:rPr>
          <w:rFonts w:ascii="Arial" w:hAnsi="Arial" w:cs="Arial"/>
          <w:sz w:val="24"/>
          <w:szCs w:val="24"/>
        </w:rPr>
        <w:t>Corporation</w:t>
      </w:r>
      <w:r w:rsidR="00F8639B" w:rsidRPr="002700D8">
        <w:rPr>
          <w:rFonts w:ascii="Arial" w:hAnsi="Arial" w:cs="Arial"/>
          <w:sz w:val="24"/>
          <w:szCs w:val="24"/>
        </w:rPr>
        <w:t xml:space="preserve"> and the Principal as Chief Executive perform their respective roles effectively.</w:t>
      </w:r>
    </w:p>
    <w:p w14:paraId="59592155" w14:textId="77777777" w:rsidR="00F8639B" w:rsidRPr="002700D8" w:rsidRDefault="00870FBC" w:rsidP="002143BC">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should refer to the Clerk for advice relating to</w:t>
      </w:r>
      <w:r w:rsidR="00682704" w:rsidRPr="002700D8">
        <w:rPr>
          <w:rFonts w:ascii="Arial" w:hAnsi="Arial" w:cs="Arial"/>
          <w:sz w:val="24"/>
          <w:szCs w:val="24"/>
        </w:rPr>
        <w:t xml:space="preserve"> their duties and </w:t>
      </w:r>
      <w:r w:rsidR="00F8639B" w:rsidRPr="002700D8">
        <w:rPr>
          <w:rFonts w:ascii="Arial" w:hAnsi="Arial" w:cs="Arial"/>
          <w:sz w:val="24"/>
          <w:szCs w:val="24"/>
        </w:rPr>
        <w:t xml:space="preserve">the governance functions which are set out in </w:t>
      </w:r>
      <w:r w:rsidR="00F8639B" w:rsidRPr="002700D8">
        <w:rPr>
          <w:rFonts w:ascii="Arial" w:hAnsi="Arial" w:cs="Arial"/>
          <w:b/>
          <w:sz w:val="24"/>
          <w:szCs w:val="24"/>
        </w:rPr>
        <w:t>Appendix 4</w:t>
      </w:r>
      <w:r w:rsidR="00F8639B" w:rsidRPr="002700D8">
        <w:rPr>
          <w:rFonts w:ascii="Arial" w:hAnsi="Arial" w:cs="Arial"/>
          <w:sz w:val="24"/>
          <w:szCs w:val="24"/>
        </w:rPr>
        <w:t xml:space="preserve"> and have regard to the Clerk's independent advisory role.</w:t>
      </w:r>
    </w:p>
    <w:p w14:paraId="4B60AE78" w14:textId="26CDC273"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S</w:t>
      </w:r>
      <w:r w:rsidR="00064C2E">
        <w:rPr>
          <w:rStyle w:val="Level1asHeadingtext"/>
          <w:rFonts w:ascii="Arial" w:hAnsi="Arial" w:cs="Arial"/>
          <w:sz w:val="24"/>
          <w:szCs w:val="24"/>
        </w:rPr>
        <w:t xml:space="preserve">tatutory Accountability </w:t>
      </w:r>
      <w:bookmarkStart w:id="12" w:name="_NN155"/>
      <w:bookmarkEnd w:id="12"/>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_NN155\r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13" w:name="_Toc110868001"/>
      <w:r w:rsidR="008A3221" w:rsidRPr="002700D8">
        <w:rPr>
          <w:rFonts w:ascii="Arial" w:hAnsi="Arial" w:cs="Arial"/>
          <w:sz w:val="24"/>
          <w:szCs w:val="24"/>
        </w:rPr>
        <w:instrText>5</w:instrText>
      </w:r>
      <w:r w:rsidR="00230D0D" w:rsidRPr="002700D8">
        <w:rPr>
          <w:rFonts w:ascii="Arial" w:hAnsi="Arial" w:cs="Arial"/>
          <w:sz w:val="24"/>
          <w:szCs w:val="24"/>
        </w:rPr>
        <w:fldChar w:fldCharType="end"/>
      </w:r>
      <w:r w:rsidR="00230D0D" w:rsidRPr="002700D8">
        <w:rPr>
          <w:rFonts w:ascii="Arial" w:hAnsi="Arial" w:cs="Arial"/>
          <w:sz w:val="24"/>
          <w:szCs w:val="24"/>
        </w:rPr>
        <w:tab/>
        <w:instrText>STATUTORY ACCOUNTABILITY</w:instrText>
      </w:r>
      <w:bookmarkEnd w:id="13"/>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5711FD58" w14:textId="05ECF39E" w:rsidR="00F8639B" w:rsidRPr="002700D8" w:rsidRDefault="00870FBC" w:rsidP="002143BC">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are collectively responsible for observing the duties set out in the </w:t>
      </w:r>
      <w:r w:rsidR="00C522CA" w:rsidRPr="002700D8">
        <w:rPr>
          <w:rFonts w:ascii="Arial" w:hAnsi="Arial" w:cs="Arial"/>
          <w:sz w:val="24"/>
          <w:szCs w:val="24"/>
        </w:rPr>
        <w:t xml:space="preserve">Conditions of Funding </w:t>
      </w:r>
      <w:r w:rsidR="00BD360D" w:rsidRPr="002700D8">
        <w:rPr>
          <w:rFonts w:ascii="Arial" w:hAnsi="Arial" w:cs="Arial"/>
          <w:sz w:val="24"/>
          <w:szCs w:val="24"/>
        </w:rPr>
        <w:t>(</w:t>
      </w:r>
      <w:r w:rsidR="007D5563" w:rsidRPr="002700D8">
        <w:rPr>
          <w:rFonts w:ascii="Arial" w:hAnsi="Arial" w:cs="Arial"/>
          <w:sz w:val="24"/>
          <w:szCs w:val="24"/>
        </w:rPr>
        <w:t>Grant</w:t>
      </w:r>
      <w:r w:rsidR="00BD360D" w:rsidRPr="002700D8">
        <w:rPr>
          <w:rFonts w:ascii="Arial" w:hAnsi="Arial" w:cs="Arial"/>
          <w:sz w:val="24"/>
          <w:szCs w:val="24"/>
        </w:rPr>
        <w:t>)</w:t>
      </w:r>
      <w:r w:rsidR="00CD1D85" w:rsidRPr="002700D8">
        <w:rPr>
          <w:rFonts w:ascii="Arial" w:hAnsi="Arial" w:cs="Arial"/>
          <w:sz w:val="24"/>
          <w:szCs w:val="24"/>
        </w:rPr>
        <w:t xml:space="preserve"> </w:t>
      </w:r>
      <w:r w:rsidR="00BD360D" w:rsidRPr="002700D8">
        <w:rPr>
          <w:rFonts w:ascii="Arial" w:hAnsi="Arial" w:cs="Arial"/>
          <w:sz w:val="24"/>
          <w:szCs w:val="24"/>
        </w:rPr>
        <w:t>a</w:t>
      </w:r>
      <w:r w:rsidR="00C522CA" w:rsidRPr="002700D8">
        <w:rPr>
          <w:rFonts w:ascii="Arial" w:hAnsi="Arial" w:cs="Arial"/>
          <w:sz w:val="24"/>
          <w:szCs w:val="24"/>
        </w:rPr>
        <w:t>greement</w:t>
      </w:r>
      <w:r w:rsidR="00F8639B" w:rsidRPr="002700D8">
        <w:rPr>
          <w:rFonts w:ascii="Arial" w:hAnsi="Arial" w:cs="Arial"/>
          <w:sz w:val="24"/>
          <w:szCs w:val="24"/>
        </w:rPr>
        <w:t xml:space="preserve"> which the College</w:t>
      </w:r>
      <w:r w:rsidR="00B422DF" w:rsidRPr="002700D8">
        <w:rPr>
          <w:rFonts w:ascii="Arial" w:hAnsi="Arial" w:cs="Arial"/>
          <w:sz w:val="24"/>
          <w:szCs w:val="24"/>
        </w:rPr>
        <w:t xml:space="preserve"> has entered into with the E</w:t>
      </w:r>
      <w:r w:rsidR="00AF4327" w:rsidRPr="002700D8">
        <w:rPr>
          <w:rFonts w:ascii="Arial" w:hAnsi="Arial" w:cs="Arial"/>
          <w:sz w:val="24"/>
          <w:szCs w:val="24"/>
        </w:rPr>
        <w:t>S</w:t>
      </w:r>
      <w:r w:rsidR="00B422DF" w:rsidRPr="002700D8">
        <w:rPr>
          <w:rFonts w:ascii="Arial" w:hAnsi="Arial" w:cs="Arial"/>
          <w:sz w:val="24"/>
          <w:szCs w:val="24"/>
        </w:rPr>
        <w:t xml:space="preserve">FA </w:t>
      </w:r>
      <w:r w:rsidR="00F8639B" w:rsidRPr="002700D8">
        <w:rPr>
          <w:rFonts w:ascii="Arial" w:hAnsi="Arial" w:cs="Arial"/>
          <w:sz w:val="24"/>
          <w:szCs w:val="24"/>
        </w:rPr>
        <w:t xml:space="preserve">as a condition of receiving public funds.  A </w:t>
      </w:r>
      <w:r w:rsidR="007D5563" w:rsidRPr="002700D8">
        <w:rPr>
          <w:rFonts w:ascii="Arial" w:hAnsi="Arial" w:cs="Arial"/>
          <w:sz w:val="24"/>
          <w:szCs w:val="24"/>
        </w:rPr>
        <w:t xml:space="preserve">brief </w:t>
      </w:r>
      <w:r w:rsidR="00F8639B" w:rsidRPr="002700D8">
        <w:rPr>
          <w:rFonts w:ascii="Arial" w:hAnsi="Arial" w:cs="Arial"/>
          <w:sz w:val="24"/>
          <w:szCs w:val="24"/>
        </w:rPr>
        <w:t xml:space="preserve">summary of </w:t>
      </w:r>
      <w:r w:rsidR="007D5563" w:rsidRPr="002700D8">
        <w:rPr>
          <w:rFonts w:ascii="Arial" w:hAnsi="Arial" w:cs="Arial"/>
          <w:sz w:val="24"/>
          <w:szCs w:val="24"/>
        </w:rPr>
        <w:t>the ESFA’s</w:t>
      </w:r>
      <w:r w:rsidR="004D048F" w:rsidRPr="002700D8">
        <w:rPr>
          <w:rFonts w:ascii="Arial" w:hAnsi="Arial" w:cs="Arial"/>
          <w:sz w:val="24"/>
          <w:szCs w:val="24"/>
        </w:rPr>
        <w:t xml:space="preserve"> Conditions of Funding</w:t>
      </w:r>
      <w:r w:rsidR="007D5563" w:rsidRPr="002700D8">
        <w:rPr>
          <w:rFonts w:ascii="Arial" w:hAnsi="Arial" w:cs="Arial"/>
          <w:sz w:val="24"/>
          <w:szCs w:val="24"/>
        </w:rPr>
        <w:t xml:space="preserve"> </w:t>
      </w:r>
      <w:r w:rsidR="00F8639B" w:rsidRPr="002700D8">
        <w:rPr>
          <w:rFonts w:ascii="Arial" w:hAnsi="Arial" w:cs="Arial"/>
          <w:sz w:val="24"/>
          <w:szCs w:val="24"/>
        </w:rPr>
        <w:t xml:space="preserve">is set out in </w:t>
      </w:r>
      <w:r w:rsidR="00F8639B" w:rsidRPr="002700D8">
        <w:rPr>
          <w:rStyle w:val="CrossReference"/>
          <w:rFonts w:ascii="Arial" w:hAnsi="Arial" w:cs="Arial"/>
          <w:sz w:val="24"/>
          <w:szCs w:val="24"/>
        </w:rPr>
        <w:t xml:space="preserve">Appendix </w:t>
      </w:r>
      <w:r w:rsidR="008157F6" w:rsidRPr="002700D8">
        <w:rPr>
          <w:rStyle w:val="CrossReference"/>
          <w:rFonts w:ascii="Arial" w:hAnsi="Arial" w:cs="Arial"/>
          <w:sz w:val="24"/>
          <w:szCs w:val="24"/>
        </w:rPr>
        <w:t>5</w:t>
      </w:r>
      <w:r w:rsidR="00F8639B" w:rsidRPr="002700D8">
        <w:rPr>
          <w:rFonts w:ascii="Arial" w:hAnsi="Arial" w:cs="Arial"/>
          <w:sz w:val="24"/>
          <w:szCs w:val="24"/>
        </w:rPr>
        <w:t>.</w:t>
      </w:r>
    </w:p>
    <w:p w14:paraId="68310B4F" w14:textId="6E4AB80E"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Although the </w:t>
      </w:r>
      <w:r w:rsidR="001B7BC8" w:rsidRPr="002700D8">
        <w:rPr>
          <w:rFonts w:ascii="Arial" w:hAnsi="Arial" w:cs="Arial"/>
          <w:sz w:val="24"/>
          <w:szCs w:val="24"/>
        </w:rPr>
        <w:t>E</w:t>
      </w:r>
      <w:r w:rsidRPr="002700D8">
        <w:rPr>
          <w:rFonts w:ascii="Arial" w:hAnsi="Arial" w:cs="Arial"/>
          <w:sz w:val="24"/>
          <w:szCs w:val="24"/>
        </w:rPr>
        <w:t xml:space="preserve">SFA is the main provider of funds to the College,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should note that they are also responsible for the proper use of income derived from other sources, such as the </w:t>
      </w:r>
      <w:r w:rsidR="001B7BC8" w:rsidRPr="002700D8">
        <w:rPr>
          <w:rFonts w:ascii="Arial" w:hAnsi="Arial" w:cs="Arial"/>
          <w:sz w:val="24"/>
          <w:szCs w:val="24"/>
        </w:rPr>
        <w:t>Office for Students</w:t>
      </w:r>
      <w:r w:rsidRPr="002700D8">
        <w:rPr>
          <w:rFonts w:ascii="Arial" w:hAnsi="Arial" w:cs="Arial"/>
          <w:sz w:val="24"/>
          <w:szCs w:val="24"/>
        </w:rPr>
        <w:t xml:space="preserve"> (</w:t>
      </w:r>
      <w:proofErr w:type="spellStart"/>
      <w:r w:rsidR="001B7BC8" w:rsidRPr="002700D8">
        <w:rPr>
          <w:rFonts w:ascii="Arial" w:hAnsi="Arial" w:cs="Arial"/>
          <w:sz w:val="24"/>
          <w:szCs w:val="24"/>
        </w:rPr>
        <w:t>OfS</w:t>
      </w:r>
      <w:proofErr w:type="spellEnd"/>
      <w:r w:rsidRPr="002700D8">
        <w:rPr>
          <w:rFonts w:ascii="Arial" w:hAnsi="Arial" w:cs="Arial"/>
          <w:sz w:val="24"/>
          <w:szCs w:val="24"/>
        </w:rPr>
        <w:t xml:space="preserve">) and for the control and monitoring of expenditure of such income, in order to meet the requirements of the relevant funding body and public audit. Where funding is received directly from </w:t>
      </w:r>
      <w:r w:rsidR="001B7BC8" w:rsidRPr="002700D8">
        <w:rPr>
          <w:rFonts w:ascii="Arial" w:hAnsi="Arial" w:cs="Arial"/>
          <w:sz w:val="24"/>
          <w:szCs w:val="24"/>
        </w:rPr>
        <w:t xml:space="preserve">the </w:t>
      </w:r>
      <w:proofErr w:type="spellStart"/>
      <w:r w:rsidR="001B7BC8" w:rsidRPr="002700D8">
        <w:rPr>
          <w:rFonts w:ascii="Arial" w:hAnsi="Arial" w:cs="Arial"/>
          <w:sz w:val="24"/>
          <w:szCs w:val="24"/>
        </w:rPr>
        <w:t>OfS</w:t>
      </w:r>
      <w:proofErr w:type="spellEnd"/>
      <w:r w:rsidR="001B7BC8" w:rsidRPr="002700D8">
        <w:rPr>
          <w:rFonts w:ascii="Arial" w:hAnsi="Arial" w:cs="Arial"/>
          <w:sz w:val="24"/>
          <w:szCs w:val="24"/>
        </w:rPr>
        <w:t xml:space="preserve">, </w:t>
      </w:r>
      <w:r w:rsidRPr="002700D8">
        <w:rPr>
          <w:rFonts w:ascii="Arial" w:hAnsi="Arial" w:cs="Arial"/>
          <w:sz w:val="24"/>
          <w:szCs w:val="24"/>
        </w:rPr>
        <w:t xml:space="preserve">the College will have </w:t>
      </w:r>
      <w:r w:rsidR="009F0FBB" w:rsidRPr="002700D8">
        <w:rPr>
          <w:rFonts w:ascii="Arial" w:hAnsi="Arial" w:cs="Arial"/>
          <w:sz w:val="24"/>
          <w:szCs w:val="24"/>
        </w:rPr>
        <w:t>funding agreement</w:t>
      </w:r>
      <w:r w:rsidRPr="002700D8">
        <w:rPr>
          <w:rFonts w:ascii="Arial" w:hAnsi="Arial" w:cs="Arial"/>
          <w:sz w:val="24"/>
          <w:szCs w:val="24"/>
        </w:rPr>
        <w:t xml:space="preserve"> with </w:t>
      </w:r>
      <w:r w:rsidR="009F0FBB" w:rsidRPr="002700D8">
        <w:rPr>
          <w:rFonts w:ascii="Arial" w:hAnsi="Arial" w:cs="Arial"/>
          <w:sz w:val="24"/>
          <w:szCs w:val="24"/>
        </w:rPr>
        <w:t xml:space="preserve">the </w:t>
      </w:r>
      <w:proofErr w:type="spellStart"/>
      <w:r w:rsidR="009F0FBB" w:rsidRPr="002700D8">
        <w:rPr>
          <w:rFonts w:ascii="Arial" w:hAnsi="Arial" w:cs="Arial"/>
          <w:sz w:val="24"/>
          <w:szCs w:val="24"/>
        </w:rPr>
        <w:t>OfS</w:t>
      </w:r>
      <w:proofErr w:type="spellEnd"/>
      <w:r w:rsidR="0042140F" w:rsidRPr="002700D8">
        <w:rPr>
          <w:rFonts w:ascii="Arial" w:hAnsi="Arial" w:cs="Arial"/>
          <w:sz w:val="24"/>
          <w:szCs w:val="24"/>
        </w:rPr>
        <w:t xml:space="preserve"> as set out in the </w:t>
      </w:r>
      <w:proofErr w:type="spellStart"/>
      <w:r w:rsidR="0042140F" w:rsidRPr="002700D8">
        <w:rPr>
          <w:rFonts w:ascii="Arial" w:hAnsi="Arial" w:cs="Arial"/>
          <w:sz w:val="24"/>
          <w:szCs w:val="24"/>
        </w:rPr>
        <w:t>OfS’s</w:t>
      </w:r>
      <w:proofErr w:type="spellEnd"/>
      <w:r w:rsidR="0042140F" w:rsidRPr="002700D8">
        <w:rPr>
          <w:rFonts w:ascii="Arial" w:hAnsi="Arial" w:cs="Arial"/>
          <w:sz w:val="24"/>
          <w:szCs w:val="24"/>
        </w:rPr>
        <w:t xml:space="preserve"> terms and conditions of funding for further education and sixth form colleges, </w:t>
      </w:r>
      <w:r w:rsidRPr="002700D8">
        <w:rPr>
          <w:rFonts w:ascii="Arial" w:hAnsi="Arial" w:cs="Arial"/>
          <w:sz w:val="24"/>
          <w:szCs w:val="24"/>
        </w:rPr>
        <w:t xml:space="preserve">which sets out the basis on which such funding is provided. Where </w:t>
      </w:r>
      <w:proofErr w:type="spellStart"/>
      <w:r w:rsidR="0042140F" w:rsidRPr="002700D8">
        <w:rPr>
          <w:rFonts w:ascii="Arial" w:hAnsi="Arial" w:cs="Arial"/>
          <w:sz w:val="24"/>
          <w:szCs w:val="24"/>
        </w:rPr>
        <w:t>OfS</w:t>
      </w:r>
      <w:proofErr w:type="spellEnd"/>
      <w:r w:rsidR="0042140F" w:rsidRPr="002700D8">
        <w:rPr>
          <w:rFonts w:ascii="Arial" w:hAnsi="Arial" w:cs="Arial"/>
          <w:sz w:val="24"/>
          <w:szCs w:val="24"/>
        </w:rPr>
        <w:t xml:space="preserve"> </w:t>
      </w:r>
      <w:r w:rsidRPr="002700D8">
        <w:rPr>
          <w:rFonts w:ascii="Arial" w:hAnsi="Arial" w:cs="Arial"/>
          <w:sz w:val="24"/>
          <w:szCs w:val="24"/>
        </w:rPr>
        <w:t>funding is received indirectly via a collaboration with a</w:t>
      </w:r>
      <w:r w:rsidR="0042140F" w:rsidRPr="002700D8">
        <w:rPr>
          <w:rFonts w:ascii="Arial" w:hAnsi="Arial" w:cs="Arial"/>
          <w:sz w:val="24"/>
          <w:szCs w:val="24"/>
        </w:rPr>
        <w:t xml:space="preserve">n </w:t>
      </w:r>
      <w:proofErr w:type="spellStart"/>
      <w:r w:rsidR="0042140F" w:rsidRPr="002700D8">
        <w:rPr>
          <w:rFonts w:ascii="Arial" w:hAnsi="Arial" w:cs="Arial"/>
          <w:sz w:val="24"/>
          <w:szCs w:val="24"/>
        </w:rPr>
        <w:t>OfS</w:t>
      </w:r>
      <w:proofErr w:type="spellEnd"/>
      <w:r w:rsidR="00D70A58" w:rsidRPr="002700D8">
        <w:rPr>
          <w:rFonts w:ascii="Arial" w:hAnsi="Arial" w:cs="Arial"/>
          <w:sz w:val="24"/>
          <w:szCs w:val="24"/>
        </w:rPr>
        <w:t xml:space="preserve"> </w:t>
      </w:r>
      <w:r w:rsidRPr="002700D8">
        <w:rPr>
          <w:rFonts w:ascii="Arial" w:hAnsi="Arial" w:cs="Arial"/>
          <w:sz w:val="24"/>
          <w:szCs w:val="24"/>
        </w:rPr>
        <w:t>funded institution such funding will be subject to obligations contained in the memorandum of co-operation between the College and that institution.</w:t>
      </w:r>
    </w:p>
    <w:p w14:paraId="3C8BB695" w14:textId="77777777" w:rsidR="00F8639B" w:rsidRPr="002700D8" w:rsidRDefault="00F8639B" w:rsidP="002143BC">
      <w:pPr>
        <w:pStyle w:val="Level2"/>
        <w:rPr>
          <w:rFonts w:ascii="Arial" w:hAnsi="Arial" w:cs="Arial"/>
          <w:sz w:val="24"/>
          <w:szCs w:val="24"/>
        </w:rPr>
      </w:pPr>
      <w:r w:rsidRPr="002700D8">
        <w:rPr>
          <w:rFonts w:ascii="Arial" w:hAnsi="Arial" w:cs="Arial"/>
          <w:sz w:val="24"/>
          <w:szCs w:val="24"/>
        </w:rPr>
        <w:lastRenderedPageBreak/>
        <w:t xml:space="preserve">As accounting officer for the </w:t>
      </w:r>
      <w:r w:rsidR="0042140F" w:rsidRPr="002700D8">
        <w:rPr>
          <w:rFonts w:ascii="Arial" w:hAnsi="Arial" w:cs="Arial"/>
          <w:sz w:val="24"/>
          <w:szCs w:val="24"/>
        </w:rPr>
        <w:t>E</w:t>
      </w:r>
      <w:r w:rsidR="00B422DF" w:rsidRPr="002700D8">
        <w:rPr>
          <w:rFonts w:ascii="Arial" w:hAnsi="Arial" w:cs="Arial"/>
          <w:sz w:val="24"/>
          <w:szCs w:val="24"/>
        </w:rPr>
        <w:t>SFA</w:t>
      </w:r>
      <w:r w:rsidRPr="002700D8">
        <w:rPr>
          <w:rFonts w:ascii="Arial" w:hAnsi="Arial" w:cs="Arial"/>
          <w:sz w:val="24"/>
          <w:szCs w:val="24"/>
        </w:rPr>
        <w:t xml:space="preserve">, its Chief Executive is directly responsible and accountable to Parliament for ensuring that the uses to which the </w:t>
      </w:r>
      <w:r w:rsidR="0042140F" w:rsidRPr="002700D8">
        <w:rPr>
          <w:rFonts w:ascii="Arial" w:hAnsi="Arial" w:cs="Arial"/>
          <w:sz w:val="24"/>
          <w:szCs w:val="24"/>
        </w:rPr>
        <w:t>E</w:t>
      </w:r>
      <w:r w:rsidRPr="002700D8">
        <w:rPr>
          <w:rFonts w:ascii="Arial" w:hAnsi="Arial" w:cs="Arial"/>
          <w:sz w:val="24"/>
          <w:szCs w:val="24"/>
        </w:rPr>
        <w:t xml:space="preserve">SFA puts its funds are consistent with the purposes for which the funds were given and comply with the conditions attached to them. The Principal, as accounting officer for the College, is also directly responsible and accountable to Parliament, through the Committee of Public Accounts, for the effective stewardship by the College of public funds.  The Principal may be required to appear before the Committee of Public Accounts, alongside the </w:t>
      </w:r>
      <w:r w:rsidR="0042140F" w:rsidRPr="002700D8">
        <w:rPr>
          <w:rFonts w:ascii="Arial" w:hAnsi="Arial" w:cs="Arial"/>
          <w:sz w:val="24"/>
          <w:szCs w:val="24"/>
        </w:rPr>
        <w:t>E</w:t>
      </w:r>
      <w:r w:rsidR="00904A95" w:rsidRPr="002700D8">
        <w:rPr>
          <w:rFonts w:ascii="Arial" w:hAnsi="Arial" w:cs="Arial"/>
          <w:sz w:val="24"/>
          <w:szCs w:val="24"/>
        </w:rPr>
        <w:t xml:space="preserve">SFA’s </w:t>
      </w:r>
      <w:r w:rsidR="00B422DF" w:rsidRPr="002700D8">
        <w:rPr>
          <w:rFonts w:ascii="Arial" w:hAnsi="Arial" w:cs="Arial"/>
          <w:sz w:val="24"/>
          <w:szCs w:val="24"/>
        </w:rPr>
        <w:t>Chief Executive</w:t>
      </w:r>
      <w:r w:rsidRPr="002700D8">
        <w:rPr>
          <w:rFonts w:ascii="Arial" w:hAnsi="Arial" w:cs="Arial"/>
          <w:sz w:val="24"/>
          <w:szCs w:val="24"/>
        </w:rPr>
        <w:t xml:space="preserve">, to give an account of the use made by the College of such funds. The </w:t>
      </w:r>
      <w:r w:rsidR="00F251B7" w:rsidRPr="002700D8">
        <w:rPr>
          <w:rFonts w:ascii="Arial" w:hAnsi="Arial" w:cs="Arial"/>
          <w:sz w:val="24"/>
          <w:szCs w:val="24"/>
        </w:rPr>
        <w:t>Corporation</w:t>
      </w:r>
      <w:r w:rsidRPr="002700D8">
        <w:rPr>
          <w:rFonts w:ascii="Arial" w:hAnsi="Arial" w:cs="Arial"/>
          <w:sz w:val="24"/>
          <w:szCs w:val="24"/>
        </w:rPr>
        <w:t xml:space="preserve"> is accountable to Parliament for ensuring the financial health of the College, and to the Courts for ensuring that the College is conducted in accordance with the Education Acts and the general law.</w:t>
      </w:r>
    </w:p>
    <w:p w14:paraId="56E846A6" w14:textId="6D72068C"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P</w:t>
      </w:r>
      <w:r w:rsidR="00064C2E">
        <w:rPr>
          <w:rStyle w:val="Level1asHeadingtext"/>
          <w:rFonts w:ascii="Arial" w:hAnsi="Arial" w:cs="Arial"/>
          <w:sz w:val="24"/>
          <w:szCs w:val="24"/>
        </w:rPr>
        <w:t xml:space="preserve">ublic Service </w:t>
      </w:r>
      <w:proofErr w:type="spellStart"/>
      <w:r w:rsidR="00064C2E">
        <w:rPr>
          <w:rStyle w:val="Level1asHeadingtext"/>
          <w:rFonts w:ascii="Arial" w:hAnsi="Arial" w:cs="Arial"/>
          <w:sz w:val="24"/>
          <w:szCs w:val="24"/>
        </w:rPr>
        <w:t>Values</w:t>
      </w:r>
      <w:bookmarkStart w:id="14" w:name="_NN156"/>
      <w:bookmarkEnd w:id="14"/>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proofErr w:type="spellEnd"/>
      <w:r w:rsidR="00230D0D" w:rsidRPr="002700D8">
        <w:rPr>
          <w:rFonts w:ascii="Arial" w:hAnsi="Arial" w:cs="Arial"/>
          <w:sz w:val="24"/>
          <w:szCs w:val="24"/>
        </w:rPr>
        <w:instrText>"</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_NN156\r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15" w:name="_Toc110868002"/>
      <w:r w:rsidR="008A3221" w:rsidRPr="002700D8">
        <w:rPr>
          <w:rFonts w:ascii="Arial" w:hAnsi="Arial" w:cs="Arial"/>
          <w:sz w:val="24"/>
          <w:szCs w:val="24"/>
        </w:rPr>
        <w:instrText>6</w:instrText>
      </w:r>
      <w:r w:rsidR="00230D0D" w:rsidRPr="002700D8">
        <w:rPr>
          <w:rFonts w:ascii="Arial" w:hAnsi="Arial" w:cs="Arial"/>
          <w:sz w:val="24"/>
          <w:szCs w:val="24"/>
        </w:rPr>
        <w:fldChar w:fldCharType="end"/>
      </w:r>
      <w:r w:rsidR="00230D0D" w:rsidRPr="002700D8">
        <w:rPr>
          <w:rFonts w:ascii="Arial" w:hAnsi="Arial" w:cs="Arial"/>
          <w:sz w:val="24"/>
          <w:szCs w:val="24"/>
        </w:rPr>
        <w:tab/>
        <w:instrText>PUBLIC SERVICE VALUES</w:instrText>
      </w:r>
      <w:bookmarkEnd w:id="15"/>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27EB23F3" w14:textId="31D85A4C" w:rsidR="00F8639B" w:rsidRPr="002700D8" w:rsidRDefault="00F8639B" w:rsidP="00E76DC2">
      <w:pPr>
        <w:pStyle w:val="Level2"/>
        <w:rPr>
          <w:rFonts w:ascii="Arial" w:hAnsi="Arial" w:cs="Arial"/>
          <w:sz w:val="24"/>
          <w:szCs w:val="24"/>
        </w:rPr>
      </w:pPr>
      <w:r w:rsidRPr="002700D8">
        <w:rPr>
          <w:rFonts w:ascii="Arial" w:hAnsi="Arial" w:cs="Arial"/>
          <w:sz w:val="24"/>
          <w:szCs w:val="24"/>
        </w:rPr>
        <w:t xml:space="preserve">Although further education corporations are classified as part of the private not for profit sector for government accounting purposes, they remain public bodies in many legal contexts. In particular, public service values are at the heart of the further education service. High standards of personal and corporate conduct, based on the principles set out in </w:t>
      </w:r>
      <w:r w:rsidRPr="002700D8">
        <w:rPr>
          <w:rStyle w:val="CrossReference"/>
          <w:rFonts w:ascii="Arial" w:hAnsi="Arial" w:cs="Arial"/>
          <w:sz w:val="24"/>
          <w:szCs w:val="24"/>
        </w:rPr>
        <w:t xml:space="preserve">Appendices </w:t>
      </w:r>
      <w:r w:rsidR="008157F6" w:rsidRPr="002700D8">
        <w:rPr>
          <w:rStyle w:val="CrossReference"/>
          <w:rFonts w:ascii="Arial" w:hAnsi="Arial" w:cs="Arial"/>
          <w:sz w:val="24"/>
          <w:szCs w:val="24"/>
        </w:rPr>
        <w:t>1</w:t>
      </w:r>
      <w:r w:rsidRPr="002700D8">
        <w:rPr>
          <w:rFonts w:ascii="Arial" w:hAnsi="Arial" w:cs="Arial"/>
          <w:sz w:val="24"/>
          <w:szCs w:val="24"/>
        </w:rPr>
        <w:t xml:space="preserve"> and </w:t>
      </w:r>
      <w:r w:rsidR="008157F6" w:rsidRPr="002700D8">
        <w:rPr>
          <w:rFonts w:ascii="Arial" w:hAnsi="Arial" w:cs="Arial"/>
          <w:b/>
          <w:sz w:val="24"/>
          <w:szCs w:val="24"/>
        </w:rPr>
        <w:t>2</w:t>
      </w:r>
      <w:r w:rsidRPr="002700D8">
        <w:rPr>
          <w:rFonts w:ascii="Arial" w:hAnsi="Arial" w:cs="Arial"/>
          <w:sz w:val="24"/>
          <w:szCs w:val="24"/>
        </w:rPr>
        <w:t xml:space="preserve"> of this Code, and the recognition that students and other users of the College's services come first, are a requirement of being a </w:t>
      </w:r>
      <w:r w:rsidR="00870FBC" w:rsidRPr="002700D8">
        <w:rPr>
          <w:rFonts w:ascii="Arial" w:hAnsi="Arial" w:cs="Arial"/>
          <w:sz w:val="24"/>
          <w:szCs w:val="24"/>
        </w:rPr>
        <w:t>Governor</w:t>
      </w:r>
      <w:r w:rsidRPr="002700D8">
        <w:rPr>
          <w:rFonts w:ascii="Arial" w:hAnsi="Arial" w:cs="Arial"/>
          <w:sz w:val="24"/>
          <w:szCs w:val="24"/>
        </w:rPr>
        <w:t xml:space="preserve">, and should underpin all decisions taken by the </w:t>
      </w:r>
      <w:r w:rsidR="00F251B7" w:rsidRPr="002700D8">
        <w:rPr>
          <w:rFonts w:ascii="Arial" w:hAnsi="Arial" w:cs="Arial"/>
          <w:sz w:val="24"/>
          <w:szCs w:val="24"/>
        </w:rPr>
        <w:t>Corporation</w:t>
      </w:r>
      <w:r w:rsidRPr="002700D8">
        <w:rPr>
          <w:rFonts w:ascii="Arial" w:hAnsi="Arial" w:cs="Arial"/>
          <w:sz w:val="24"/>
          <w:szCs w:val="24"/>
        </w:rPr>
        <w:t>.</w:t>
      </w:r>
    </w:p>
    <w:p w14:paraId="02CEEC5C" w14:textId="73E16B82"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S</w:t>
      </w:r>
      <w:r w:rsidR="00064C2E">
        <w:rPr>
          <w:rStyle w:val="Level1asHeadingtext"/>
          <w:rFonts w:ascii="Arial" w:hAnsi="Arial" w:cs="Arial"/>
          <w:sz w:val="24"/>
          <w:szCs w:val="24"/>
        </w:rPr>
        <w:t xml:space="preserve">kill, Care and </w:t>
      </w:r>
      <w:proofErr w:type="spellStart"/>
      <w:r w:rsidR="00064C2E">
        <w:rPr>
          <w:rStyle w:val="Level1asHeadingtext"/>
          <w:rFonts w:ascii="Arial" w:hAnsi="Arial" w:cs="Arial"/>
          <w:sz w:val="24"/>
          <w:szCs w:val="24"/>
        </w:rPr>
        <w:t>Diligence</w:t>
      </w:r>
      <w:bookmarkStart w:id="16" w:name="_NN157"/>
      <w:bookmarkEnd w:id="16"/>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proofErr w:type="spellEnd"/>
      <w:r w:rsidR="00230D0D" w:rsidRPr="002700D8">
        <w:rPr>
          <w:rFonts w:ascii="Arial" w:hAnsi="Arial" w:cs="Arial"/>
          <w:sz w:val="24"/>
          <w:szCs w:val="24"/>
        </w:rPr>
        <w:instrText>"</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_NN157\r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17" w:name="_Toc110868003"/>
      <w:r w:rsidR="008A3221" w:rsidRPr="002700D8">
        <w:rPr>
          <w:rFonts w:ascii="Arial" w:hAnsi="Arial" w:cs="Arial"/>
          <w:sz w:val="24"/>
          <w:szCs w:val="24"/>
        </w:rPr>
        <w:instrText>7</w:instrText>
      </w:r>
      <w:r w:rsidR="00230D0D" w:rsidRPr="002700D8">
        <w:rPr>
          <w:rFonts w:ascii="Arial" w:hAnsi="Arial" w:cs="Arial"/>
          <w:sz w:val="24"/>
          <w:szCs w:val="24"/>
        </w:rPr>
        <w:fldChar w:fldCharType="end"/>
      </w:r>
      <w:r w:rsidR="00230D0D" w:rsidRPr="002700D8">
        <w:rPr>
          <w:rFonts w:ascii="Arial" w:hAnsi="Arial" w:cs="Arial"/>
          <w:sz w:val="24"/>
          <w:szCs w:val="24"/>
        </w:rPr>
        <w:tab/>
        <w:instrText>SKILL, CARE AND DILIGENCE</w:instrText>
      </w:r>
      <w:bookmarkEnd w:id="17"/>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574E390C" w14:textId="27462380" w:rsidR="00F8639B" w:rsidRPr="002700D8" w:rsidRDefault="00F8639B" w:rsidP="00E76DC2">
      <w:pPr>
        <w:pStyle w:val="Level2"/>
        <w:rPr>
          <w:rFonts w:ascii="Arial" w:hAnsi="Arial" w:cs="Arial"/>
          <w:sz w:val="24"/>
          <w:szCs w:val="24"/>
        </w:rPr>
      </w:pPr>
      <w:r w:rsidRPr="002700D8">
        <w:rPr>
          <w:rFonts w:ascii="Arial" w:hAnsi="Arial" w:cs="Arial"/>
          <w:sz w:val="24"/>
          <w:szCs w:val="24"/>
        </w:rPr>
        <w:t xml:space="preserve">A </w:t>
      </w:r>
      <w:r w:rsidR="00870FBC" w:rsidRPr="002700D8">
        <w:rPr>
          <w:rFonts w:ascii="Arial" w:hAnsi="Arial" w:cs="Arial"/>
          <w:sz w:val="24"/>
          <w:szCs w:val="24"/>
        </w:rPr>
        <w:t>Governor</w:t>
      </w:r>
      <w:r w:rsidRPr="002700D8">
        <w:rPr>
          <w:rFonts w:ascii="Arial" w:hAnsi="Arial" w:cs="Arial"/>
          <w:sz w:val="24"/>
          <w:szCs w:val="24"/>
        </w:rPr>
        <w:t xml:space="preserve"> should in all his or her work for the College exercise such skill as he or she possesses and such care and diligence as would be expected from a reasonable person in the circumstances.  This will be particularly relevant when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act as agents of the College, for example, when functions are delegated to a </w:t>
      </w:r>
      <w:r w:rsidR="008157F6" w:rsidRPr="002700D8">
        <w:rPr>
          <w:rFonts w:ascii="Arial" w:hAnsi="Arial" w:cs="Arial"/>
          <w:sz w:val="24"/>
          <w:szCs w:val="24"/>
        </w:rPr>
        <w:t xml:space="preserve">Committee </w:t>
      </w:r>
      <w:r w:rsidRPr="002700D8">
        <w:rPr>
          <w:rFonts w:ascii="Arial" w:hAnsi="Arial" w:cs="Arial"/>
          <w:sz w:val="24"/>
          <w:szCs w:val="24"/>
        </w:rPr>
        <w:t xml:space="preserve">or to the Chair.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should be careful to act within the terms of reference of any </w:t>
      </w:r>
      <w:r w:rsidR="008157F6" w:rsidRPr="002700D8">
        <w:rPr>
          <w:rFonts w:ascii="Arial" w:hAnsi="Arial" w:cs="Arial"/>
          <w:sz w:val="24"/>
          <w:szCs w:val="24"/>
        </w:rPr>
        <w:t>C</w:t>
      </w:r>
      <w:r w:rsidRPr="002700D8">
        <w:rPr>
          <w:rFonts w:ascii="Arial" w:hAnsi="Arial" w:cs="Arial"/>
          <w:sz w:val="24"/>
          <w:szCs w:val="24"/>
        </w:rPr>
        <w:t>ommittees on which they serve</w:t>
      </w:r>
      <w:r w:rsidR="00D70A58" w:rsidRPr="002700D8">
        <w:rPr>
          <w:rFonts w:ascii="Arial" w:hAnsi="Arial" w:cs="Arial"/>
          <w:sz w:val="24"/>
          <w:szCs w:val="24"/>
        </w:rPr>
        <w:t xml:space="preserve"> and should take appropriate advice where necessary</w:t>
      </w:r>
      <w:r w:rsidRPr="002700D8">
        <w:rPr>
          <w:rFonts w:ascii="Arial" w:hAnsi="Arial" w:cs="Arial"/>
          <w:sz w:val="24"/>
          <w:szCs w:val="24"/>
        </w:rPr>
        <w:t>.</w:t>
      </w:r>
    </w:p>
    <w:p w14:paraId="6EEF60F8" w14:textId="0C31C991"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P</w:t>
      </w:r>
      <w:r w:rsidR="00064C2E">
        <w:rPr>
          <w:rStyle w:val="Level1asHeadingtext"/>
          <w:rFonts w:ascii="Arial" w:hAnsi="Arial" w:cs="Arial"/>
          <w:sz w:val="24"/>
          <w:szCs w:val="24"/>
        </w:rPr>
        <w:t>owers</w:t>
      </w:r>
      <w:bookmarkStart w:id="18" w:name="_NN158"/>
      <w:bookmarkEnd w:id="18"/>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_NN158\r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19" w:name="_Toc110868004"/>
      <w:r w:rsidR="008A3221" w:rsidRPr="002700D8">
        <w:rPr>
          <w:rFonts w:ascii="Arial" w:hAnsi="Arial" w:cs="Arial"/>
          <w:sz w:val="24"/>
          <w:szCs w:val="24"/>
        </w:rPr>
        <w:instrText>8</w:instrText>
      </w:r>
      <w:r w:rsidR="00230D0D" w:rsidRPr="002700D8">
        <w:rPr>
          <w:rFonts w:ascii="Arial" w:hAnsi="Arial" w:cs="Arial"/>
          <w:sz w:val="24"/>
          <w:szCs w:val="24"/>
        </w:rPr>
        <w:fldChar w:fldCharType="end"/>
      </w:r>
      <w:r w:rsidR="00230D0D" w:rsidRPr="002700D8">
        <w:rPr>
          <w:rFonts w:ascii="Arial" w:hAnsi="Arial" w:cs="Arial"/>
          <w:sz w:val="24"/>
          <w:szCs w:val="24"/>
        </w:rPr>
        <w:tab/>
        <w:instrText>POWERS</w:instrText>
      </w:r>
      <w:bookmarkEnd w:id="19"/>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7067F23E" w14:textId="77777777" w:rsidR="00682704" w:rsidRPr="002700D8" w:rsidRDefault="00870FBC" w:rsidP="005E604F">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are responsible for taking decisions which are within the powers given to the </w:t>
      </w:r>
      <w:r w:rsidR="00F251B7" w:rsidRPr="002700D8">
        <w:rPr>
          <w:rFonts w:ascii="Arial" w:hAnsi="Arial" w:cs="Arial"/>
          <w:sz w:val="24"/>
          <w:szCs w:val="24"/>
        </w:rPr>
        <w:t>Corporation</w:t>
      </w:r>
      <w:r w:rsidR="00F8639B" w:rsidRPr="002700D8">
        <w:rPr>
          <w:rFonts w:ascii="Arial" w:hAnsi="Arial" w:cs="Arial"/>
          <w:sz w:val="24"/>
          <w:szCs w:val="24"/>
        </w:rPr>
        <w:t xml:space="preserve"> by Parliament under sections 18 and 19 of the Further and Higher Education Act 1992, as amended.  A summary of those powers is set out in </w:t>
      </w:r>
      <w:r w:rsidR="00F8639B" w:rsidRPr="002700D8">
        <w:rPr>
          <w:rStyle w:val="CrossReference"/>
          <w:rFonts w:ascii="Arial" w:hAnsi="Arial" w:cs="Arial"/>
          <w:sz w:val="24"/>
          <w:szCs w:val="24"/>
        </w:rPr>
        <w:t>Appendix</w:t>
      </w:r>
      <w:r w:rsidR="00ED0A63" w:rsidRPr="002700D8">
        <w:rPr>
          <w:rStyle w:val="CrossReference"/>
          <w:rFonts w:ascii="Arial" w:hAnsi="Arial" w:cs="Arial"/>
          <w:sz w:val="24"/>
          <w:szCs w:val="24"/>
        </w:rPr>
        <w:t xml:space="preserve"> 3</w:t>
      </w:r>
      <w:r w:rsidR="00F8639B" w:rsidRPr="002700D8">
        <w:rPr>
          <w:rFonts w:ascii="Arial" w:hAnsi="Arial" w:cs="Arial"/>
          <w:sz w:val="24"/>
          <w:szCs w:val="24"/>
        </w:rPr>
        <w:t xml:space="preserve">. If a </w:t>
      </w:r>
      <w:r w:rsidRPr="002700D8">
        <w:rPr>
          <w:rFonts w:ascii="Arial" w:hAnsi="Arial" w:cs="Arial"/>
          <w:sz w:val="24"/>
          <w:szCs w:val="24"/>
        </w:rPr>
        <w:t>Governor</w:t>
      </w:r>
      <w:r w:rsidR="00F8639B" w:rsidRPr="002700D8">
        <w:rPr>
          <w:rFonts w:ascii="Arial" w:hAnsi="Arial" w:cs="Arial"/>
          <w:sz w:val="24"/>
          <w:szCs w:val="24"/>
        </w:rPr>
        <w:t xml:space="preserve"> thinks that the </w:t>
      </w:r>
      <w:r w:rsidR="00F251B7" w:rsidRPr="002700D8">
        <w:rPr>
          <w:rFonts w:ascii="Arial" w:hAnsi="Arial" w:cs="Arial"/>
          <w:sz w:val="24"/>
          <w:szCs w:val="24"/>
        </w:rPr>
        <w:t>Corporation</w:t>
      </w:r>
      <w:r w:rsidR="00F8639B" w:rsidRPr="002700D8">
        <w:rPr>
          <w:rFonts w:ascii="Arial" w:hAnsi="Arial" w:cs="Arial"/>
          <w:sz w:val="24"/>
          <w:szCs w:val="24"/>
        </w:rPr>
        <w:t xml:space="preserve"> is likely to exceed its powers by taking a particular decision, he or she should immediately refer the matter to the Clerk for advice.</w:t>
      </w:r>
    </w:p>
    <w:p w14:paraId="5EC520F1" w14:textId="37573C98"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C</w:t>
      </w:r>
      <w:r w:rsidR="00064C2E">
        <w:rPr>
          <w:rStyle w:val="Level1asHeadingtext"/>
          <w:rFonts w:ascii="Arial" w:hAnsi="Arial" w:cs="Arial"/>
          <w:sz w:val="24"/>
          <w:szCs w:val="24"/>
        </w:rPr>
        <w:t xml:space="preserve">onflicts of </w:t>
      </w:r>
      <w:proofErr w:type="spellStart"/>
      <w:r w:rsidR="00064C2E">
        <w:rPr>
          <w:rStyle w:val="Level1asHeadingtext"/>
          <w:rFonts w:ascii="Arial" w:hAnsi="Arial" w:cs="Arial"/>
          <w:sz w:val="24"/>
          <w:szCs w:val="24"/>
        </w:rPr>
        <w:t>Interest</w:t>
      </w:r>
      <w:bookmarkStart w:id="20" w:name="_NN159"/>
      <w:bookmarkEnd w:id="20"/>
      <w:r w:rsidR="00230D0D" w:rsidRPr="002700D8">
        <w:rPr>
          <w:rFonts w:ascii="Arial" w:hAnsi="Arial" w:cs="Arial"/>
          <w:sz w:val="24"/>
          <w:szCs w:val="24"/>
        </w:rPr>
        <w:fldChar w:fldCharType="begin"/>
      </w:r>
      <w:proofErr w:type="spellEnd"/>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_NN159\r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21" w:name="_Toc110868005"/>
      <w:r w:rsidR="008A3221" w:rsidRPr="002700D8">
        <w:rPr>
          <w:rFonts w:ascii="Arial" w:hAnsi="Arial" w:cs="Arial"/>
          <w:sz w:val="24"/>
          <w:szCs w:val="24"/>
        </w:rPr>
        <w:instrText>9</w:instrText>
      </w:r>
      <w:r w:rsidR="00230D0D" w:rsidRPr="002700D8">
        <w:rPr>
          <w:rFonts w:ascii="Arial" w:hAnsi="Arial" w:cs="Arial"/>
          <w:sz w:val="24"/>
          <w:szCs w:val="24"/>
        </w:rPr>
        <w:fldChar w:fldCharType="end"/>
      </w:r>
      <w:r w:rsidR="00230D0D" w:rsidRPr="002700D8">
        <w:rPr>
          <w:rFonts w:ascii="Arial" w:hAnsi="Arial" w:cs="Arial"/>
          <w:sz w:val="24"/>
          <w:szCs w:val="24"/>
        </w:rPr>
        <w:tab/>
        <w:instrText>CONFLICTS OF INTEREST</w:instrText>
      </w:r>
      <w:bookmarkEnd w:id="21"/>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4B8DB775" w14:textId="77777777" w:rsidR="00F8639B" w:rsidRPr="002700D8" w:rsidRDefault="004F17F5" w:rsidP="002143BC">
      <w:pPr>
        <w:pStyle w:val="Level2"/>
        <w:rPr>
          <w:rStyle w:val="Level2asHeadingtext"/>
          <w:rFonts w:ascii="Arial" w:hAnsi="Arial" w:cs="Arial"/>
          <w:sz w:val="24"/>
          <w:szCs w:val="24"/>
        </w:rPr>
      </w:pPr>
      <w:r w:rsidRPr="002700D8">
        <w:rPr>
          <w:rFonts w:ascii="Arial" w:hAnsi="Arial" w:cs="Arial"/>
          <w:sz w:val="24"/>
          <w:szCs w:val="24"/>
        </w:rPr>
        <w:t>As charity trustees</w:t>
      </w:r>
      <w:r w:rsidR="00F8639B" w:rsidRPr="002700D8">
        <w:rPr>
          <w:rFonts w:ascii="Arial" w:hAnsi="Arial" w:cs="Arial"/>
          <w:sz w:val="24"/>
          <w:szCs w:val="24"/>
        </w:rPr>
        <w:t xml:space="preserve">, </w:t>
      </w:r>
      <w:r w:rsidR="00870FBC"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should seek to avoid putting themselves in a position where there is a conflict (actual or potential) between their personal interests and their duties to the </w:t>
      </w:r>
      <w:r w:rsidR="00F251B7" w:rsidRPr="002700D8">
        <w:rPr>
          <w:rFonts w:ascii="Arial" w:hAnsi="Arial" w:cs="Arial"/>
          <w:sz w:val="24"/>
          <w:szCs w:val="24"/>
        </w:rPr>
        <w:t>Corporation</w:t>
      </w:r>
      <w:r w:rsidR="00F8639B" w:rsidRPr="002700D8">
        <w:rPr>
          <w:rFonts w:ascii="Arial" w:hAnsi="Arial" w:cs="Arial"/>
          <w:sz w:val="24"/>
          <w:szCs w:val="24"/>
        </w:rPr>
        <w:t>.  They should not allow any conflict of interest to arise which might interfere with the exercise of their independent judgement.</w:t>
      </w:r>
    </w:p>
    <w:p w14:paraId="16C3F1A7" w14:textId="77777777" w:rsidR="00F8639B" w:rsidRPr="002700D8" w:rsidRDefault="00870FBC" w:rsidP="002143BC">
      <w:pPr>
        <w:pStyle w:val="Level2"/>
        <w:rPr>
          <w:rStyle w:val="Level2asHeadingtext"/>
          <w:rFonts w:ascii="Arial" w:hAnsi="Arial" w:cs="Arial"/>
          <w:sz w:val="24"/>
          <w:szCs w:val="24"/>
        </w:rPr>
      </w:pPr>
      <w:r w:rsidRPr="002700D8">
        <w:rPr>
          <w:rFonts w:ascii="Arial" w:hAnsi="Arial" w:cs="Arial"/>
          <w:sz w:val="24"/>
          <w:szCs w:val="24"/>
        </w:rPr>
        <w:lastRenderedPageBreak/>
        <w:t>Governor</w:t>
      </w:r>
      <w:r w:rsidR="00F251B7" w:rsidRPr="002700D8">
        <w:rPr>
          <w:rFonts w:ascii="Arial" w:hAnsi="Arial" w:cs="Arial"/>
          <w:sz w:val="24"/>
          <w:szCs w:val="24"/>
        </w:rPr>
        <w:t>s</w:t>
      </w:r>
      <w:r w:rsidR="00F8639B" w:rsidRPr="002700D8">
        <w:rPr>
          <w:rFonts w:ascii="Arial" w:hAnsi="Arial" w:cs="Arial"/>
          <w:sz w:val="24"/>
          <w:szCs w:val="24"/>
        </w:rPr>
        <w:t xml:space="preserve"> are reminded that under the Coll</w:t>
      </w:r>
      <w:r w:rsidR="00B422DF" w:rsidRPr="002700D8">
        <w:rPr>
          <w:rFonts w:ascii="Arial" w:hAnsi="Arial" w:cs="Arial"/>
          <w:sz w:val="24"/>
          <w:szCs w:val="24"/>
        </w:rPr>
        <w:t xml:space="preserve">ege's Instrument </w:t>
      </w:r>
      <w:r w:rsidR="00F8639B" w:rsidRPr="002700D8">
        <w:rPr>
          <w:rFonts w:ascii="Arial" w:hAnsi="Arial" w:cs="Arial"/>
          <w:sz w:val="24"/>
          <w:szCs w:val="24"/>
        </w:rPr>
        <w:t xml:space="preserve">and its </w:t>
      </w:r>
      <w:r w:rsidR="00B422DF" w:rsidRPr="002700D8">
        <w:rPr>
          <w:rFonts w:ascii="Arial" w:hAnsi="Arial" w:cs="Arial"/>
          <w:sz w:val="24"/>
          <w:szCs w:val="24"/>
        </w:rPr>
        <w:t>policy on Conflicts of Interest</w:t>
      </w:r>
      <w:r w:rsidR="00F8639B" w:rsidRPr="002700D8">
        <w:rPr>
          <w:rFonts w:ascii="Arial" w:hAnsi="Arial" w:cs="Arial"/>
          <w:sz w:val="24"/>
          <w:szCs w:val="24"/>
        </w:rPr>
        <w:t xml:space="preserve"> and the general law they must disclose to the </w:t>
      </w:r>
      <w:r w:rsidR="00F251B7" w:rsidRPr="002700D8">
        <w:rPr>
          <w:rFonts w:ascii="Arial" w:hAnsi="Arial" w:cs="Arial"/>
          <w:sz w:val="24"/>
          <w:szCs w:val="24"/>
        </w:rPr>
        <w:t>Corporation</w:t>
      </w:r>
      <w:r w:rsidR="00F8639B" w:rsidRPr="002700D8">
        <w:rPr>
          <w:rFonts w:ascii="Arial" w:hAnsi="Arial" w:cs="Arial"/>
          <w:sz w:val="24"/>
          <w:szCs w:val="24"/>
        </w:rPr>
        <w:t xml:space="preserve"> any direct or indirect financial interest they have, or may have, in the supply of work to the College or the supply of goods for the purposes of the College, or in any contract or proposed contract concerning the College, or in any other matter relating to the College or any other interest of a type specified by the Corporation in any matter relating to the College, or any duty which is material and which conflicts or may conflict with the interests of the </w:t>
      </w:r>
      <w:r w:rsidR="00F251B7" w:rsidRPr="002700D8">
        <w:rPr>
          <w:rFonts w:ascii="Arial" w:hAnsi="Arial" w:cs="Arial"/>
          <w:sz w:val="24"/>
          <w:szCs w:val="24"/>
        </w:rPr>
        <w:t>Corporation</w:t>
      </w:r>
      <w:r w:rsidR="00F8639B" w:rsidRPr="002700D8">
        <w:rPr>
          <w:rFonts w:ascii="Arial" w:hAnsi="Arial" w:cs="Arial"/>
          <w:sz w:val="24"/>
          <w:szCs w:val="24"/>
        </w:rPr>
        <w:t>.</w:t>
      </w:r>
    </w:p>
    <w:p w14:paraId="761A4797" w14:textId="77777777" w:rsidR="00F8639B" w:rsidRPr="002700D8" w:rsidRDefault="00F8639B" w:rsidP="002143BC">
      <w:pPr>
        <w:pStyle w:val="Level2"/>
        <w:rPr>
          <w:rStyle w:val="Level2asHeadingtext"/>
          <w:rFonts w:ascii="Arial" w:hAnsi="Arial" w:cs="Arial"/>
          <w:sz w:val="24"/>
          <w:szCs w:val="24"/>
        </w:rPr>
      </w:pPr>
      <w:bookmarkStart w:id="22" w:name="_Ref437768826"/>
      <w:r w:rsidRPr="002700D8">
        <w:rPr>
          <w:rFonts w:ascii="Arial" w:hAnsi="Arial" w:cs="Arial"/>
          <w:sz w:val="24"/>
          <w:szCs w:val="24"/>
        </w:rPr>
        <w:t>If an interest of any kind (incl</w:t>
      </w:r>
      <w:r w:rsidR="00EF724E" w:rsidRPr="002700D8">
        <w:rPr>
          <w:rFonts w:ascii="Arial" w:hAnsi="Arial" w:cs="Arial"/>
          <w:sz w:val="24"/>
          <w:szCs w:val="24"/>
        </w:rPr>
        <w:t xml:space="preserve">uding an interest of a spouse, </w:t>
      </w:r>
      <w:r w:rsidRPr="002700D8">
        <w:rPr>
          <w:rFonts w:ascii="Arial" w:hAnsi="Arial" w:cs="Arial"/>
          <w:sz w:val="24"/>
          <w:szCs w:val="24"/>
        </w:rPr>
        <w:t xml:space="preserve">partner or business associate of a </w:t>
      </w:r>
      <w:r w:rsidR="00870FBC" w:rsidRPr="002700D8">
        <w:rPr>
          <w:rFonts w:ascii="Arial" w:hAnsi="Arial" w:cs="Arial"/>
          <w:sz w:val="24"/>
          <w:szCs w:val="24"/>
        </w:rPr>
        <w:t>Governor</w:t>
      </w:r>
      <w:r w:rsidRPr="002700D8">
        <w:rPr>
          <w:rFonts w:ascii="Arial" w:hAnsi="Arial" w:cs="Arial"/>
          <w:sz w:val="24"/>
          <w:szCs w:val="24"/>
        </w:rPr>
        <w:t xml:space="preserve"> or of a close relative of the </w:t>
      </w:r>
      <w:r w:rsidR="00870FBC" w:rsidRPr="002700D8">
        <w:rPr>
          <w:rFonts w:ascii="Arial" w:hAnsi="Arial" w:cs="Arial"/>
          <w:sz w:val="24"/>
          <w:szCs w:val="24"/>
        </w:rPr>
        <w:t>Governor</w:t>
      </w:r>
      <w:r w:rsidRPr="002700D8">
        <w:rPr>
          <w:rFonts w:ascii="Arial" w:hAnsi="Arial" w:cs="Arial"/>
          <w:sz w:val="24"/>
          <w:szCs w:val="24"/>
        </w:rPr>
        <w:t xml:space="preserve"> or his or her spouse, partner or business associate) is likely or would, if publicly known, be perceived as being likely to interfere with the exercise of a </w:t>
      </w:r>
      <w:r w:rsidR="00870FBC" w:rsidRPr="002700D8">
        <w:rPr>
          <w:rFonts w:ascii="Arial" w:hAnsi="Arial" w:cs="Arial"/>
          <w:sz w:val="24"/>
          <w:szCs w:val="24"/>
        </w:rPr>
        <w:t>Governor</w:t>
      </w:r>
      <w:r w:rsidRPr="002700D8">
        <w:rPr>
          <w:rFonts w:ascii="Arial" w:hAnsi="Arial" w:cs="Arial"/>
          <w:sz w:val="24"/>
          <w:szCs w:val="24"/>
        </w:rPr>
        <w:t>'s independent judgement, then:</w:t>
      </w:r>
      <w:bookmarkEnd w:id="22"/>
    </w:p>
    <w:p w14:paraId="69396756" w14:textId="77777777" w:rsidR="00F8639B" w:rsidRPr="002700D8" w:rsidRDefault="00F8639B" w:rsidP="002143BC">
      <w:pPr>
        <w:pStyle w:val="Level3"/>
        <w:rPr>
          <w:rFonts w:ascii="Arial" w:hAnsi="Arial" w:cs="Arial"/>
          <w:sz w:val="24"/>
          <w:szCs w:val="24"/>
        </w:rPr>
      </w:pPr>
      <w:r w:rsidRPr="002700D8">
        <w:rPr>
          <w:rFonts w:ascii="Arial" w:hAnsi="Arial" w:cs="Arial"/>
          <w:sz w:val="24"/>
          <w:szCs w:val="24"/>
        </w:rPr>
        <w:t xml:space="preserve">the interest, financial or otherwise, should be reported to the Clerk; </w:t>
      </w:r>
    </w:p>
    <w:p w14:paraId="5A3E3544" w14:textId="77777777" w:rsidR="00F8639B" w:rsidRPr="002700D8" w:rsidRDefault="00F8639B" w:rsidP="002143BC">
      <w:pPr>
        <w:pStyle w:val="Level3"/>
        <w:rPr>
          <w:rFonts w:ascii="Arial" w:hAnsi="Arial" w:cs="Arial"/>
          <w:sz w:val="24"/>
          <w:szCs w:val="24"/>
        </w:rPr>
      </w:pPr>
      <w:r w:rsidRPr="002700D8">
        <w:rPr>
          <w:rFonts w:ascii="Arial" w:hAnsi="Arial" w:cs="Arial"/>
          <w:sz w:val="24"/>
          <w:szCs w:val="24"/>
        </w:rPr>
        <w:t xml:space="preserve">the nature and extent of the interest should be fully disclosed to the </w:t>
      </w:r>
      <w:r w:rsidR="00F251B7" w:rsidRPr="002700D8">
        <w:rPr>
          <w:rFonts w:ascii="Arial" w:hAnsi="Arial" w:cs="Arial"/>
          <w:sz w:val="24"/>
          <w:szCs w:val="24"/>
        </w:rPr>
        <w:t>Corporation</w:t>
      </w:r>
      <w:r w:rsidRPr="002700D8">
        <w:rPr>
          <w:rFonts w:ascii="Arial" w:hAnsi="Arial" w:cs="Arial"/>
          <w:sz w:val="24"/>
          <w:szCs w:val="24"/>
        </w:rPr>
        <w:t xml:space="preserve"> before the matter giving rise to the interest is considered;</w:t>
      </w:r>
    </w:p>
    <w:p w14:paraId="1F8E688B" w14:textId="76D2EE83" w:rsidR="00F8639B" w:rsidRPr="002700D8" w:rsidRDefault="00F8639B" w:rsidP="002143BC">
      <w:pPr>
        <w:pStyle w:val="Level3"/>
        <w:rPr>
          <w:rFonts w:ascii="Arial" w:hAnsi="Arial" w:cs="Arial"/>
          <w:sz w:val="24"/>
          <w:szCs w:val="24"/>
        </w:rPr>
      </w:pPr>
      <w:r w:rsidRPr="002700D8">
        <w:rPr>
          <w:rFonts w:ascii="Arial" w:hAnsi="Arial" w:cs="Arial"/>
          <w:sz w:val="24"/>
          <w:szCs w:val="24"/>
        </w:rPr>
        <w:t xml:space="preserve">if the </w:t>
      </w:r>
      <w:r w:rsidR="00870FBC" w:rsidRPr="002700D8">
        <w:rPr>
          <w:rFonts w:ascii="Arial" w:hAnsi="Arial" w:cs="Arial"/>
          <w:sz w:val="24"/>
          <w:szCs w:val="24"/>
        </w:rPr>
        <w:t>Governor</w:t>
      </w:r>
      <w:r w:rsidRPr="002700D8">
        <w:rPr>
          <w:rFonts w:ascii="Arial" w:hAnsi="Arial" w:cs="Arial"/>
          <w:sz w:val="24"/>
          <w:szCs w:val="24"/>
        </w:rPr>
        <w:t xml:space="preserve"> concerned is present at a meeting of the Corporation, or any of its </w:t>
      </w:r>
      <w:r w:rsidR="00ED25E1" w:rsidRPr="002700D8">
        <w:rPr>
          <w:rFonts w:ascii="Arial" w:hAnsi="Arial" w:cs="Arial"/>
          <w:sz w:val="24"/>
          <w:szCs w:val="24"/>
        </w:rPr>
        <w:t>C</w:t>
      </w:r>
      <w:r w:rsidRPr="002700D8">
        <w:rPr>
          <w:rFonts w:ascii="Arial" w:hAnsi="Arial" w:cs="Arial"/>
          <w:sz w:val="24"/>
          <w:szCs w:val="24"/>
        </w:rPr>
        <w:t>ommittees, at which such supply, contract or other matter constituting the interest is to b</w:t>
      </w:r>
      <w:r w:rsidR="00EF724E" w:rsidRPr="002700D8">
        <w:rPr>
          <w:rFonts w:ascii="Arial" w:hAnsi="Arial" w:cs="Arial"/>
          <w:sz w:val="24"/>
          <w:szCs w:val="24"/>
        </w:rPr>
        <w:t>e considered, he or she should:</w:t>
      </w:r>
    </w:p>
    <w:p w14:paraId="354D531F" w14:textId="77777777" w:rsidR="00F8639B" w:rsidRPr="002700D8" w:rsidRDefault="00F8639B" w:rsidP="002143BC">
      <w:pPr>
        <w:pStyle w:val="Level4"/>
        <w:rPr>
          <w:rFonts w:ascii="Arial" w:hAnsi="Arial" w:cs="Arial"/>
          <w:sz w:val="24"/>
          <w:szCs w:val="24"/>
        </w:rPr>
      </w:pPr>
      <w:r w:rsidRPr="002700D8">
        <w:rPr>
          <w:rFonts w:ascii="Arial" w:hAnsi="Arial" w:cs="Arial"/>
          <w:sz w:val="24"/>
          <w:szCs w:val="24"/>
        </w:rPr>
        <w:t xml:space="preserve">not take part in the consideration or vote on any question with respect to it and shall not be counted in the quorum for that </w:t>
      </w:r>
      <w:r w:rsidR="00B2585F" w:rsidRPr="002700D8">
        <w:rPr>
          <w:rFonts w:ascii="Arial" w:hAnsi="Arial" w:cs="Arial"/>
          <w:sz w:val="24"/>
          <w:szCs w:val="24"/>
        </w:rPr>
        <w:t xml:space="preserve">part of the </w:t>
      </w:r>
      <w:r w:rsidRPr="002700D8">
        <w:rPr>
          <w:rFonts w:ascii="Arial" w:hAnsi="Arial" w:cs="Arial"/>
          <w:sz w:val="24"/>
          <w:szCs w:val="24"/>
        </w:rPr>
        <w:t xml:space="preserve">meeting; and </w:t>
      </w:r>
    </w:p>
    <w:p w14:paraId="727A8FB2" w14:textId="62E2F3A6" w:rsidR="00F8639B" w:rsidRPr="002700D8" w:rsidRDefault="00F8639B" w:rsidP="002143BC">
      <w:pPr>
        <w:pStyle w:val="Level4"/>
        <w:rPr>
          <w:rFonts w:ascii="Arial" w:hAnsi="Arial" w:cs="Arial"/>
          <w:sz w:val="24"/>
          <w:szCs w:val="24"/>
        </w:rPr>
      </w:pPr>
      <w:r w:rsidRPr="002700D8">
        <w:rPr>
          <w:rFonts w:ascii="Arial" w:hAnsi="Arial" w:cs="Arial"/>
          <w:sz w:val="24"/>
          <w:szCs w:val="24"/>
        </w:rPr>
        <w:t xml:space="preserve">withdraw from that </w:t>
      </w:r>
      <w:r w:rsidR="004F17F5" w:rsidRPr="002700D8">
        <w:rPr>
          <w:rFonts w:ascii="Arial" w:hAnsi="Arial" w:cs="Arial"/>
          <w:sz w:val="24"/>
          <w:szCs w:val="24"/>
        </w:rPr>
        <w:t xml:space="preserve">part of the </w:t>
      </w:r>
      <w:r w:rsidR="00F251B7" w:rsidRPr="002700D8">
        <w:rPr>
          <w:rFonts w:ascii="Arial" w:hAnsi="Arial" w:cs="Arial"/>
          <w:sz w:val="24"/>
          <w:szCs w:val="24"/>
        </w:rPr>
        <w:t>Corporation</w:t>
      </w:r>
      <w:r w:rsidRPr="002700D8">
        <w:rPr>
          <w:rFonts w:ascii="Arial" w:hAnsi="Arial" w:cs="Arial"/>
          <w:sz w:val="24"/>
          <w:szCs w:val="24"/>
        </w:rPr>
        <w:t xml:space="preserve"> or </w:t>
      </w:r>
      <w:r w:rsidR="00ED25E1" w:rsidRPr="002700D8">
        <w:rPr>
          <w:rFonts w:ascii="Arial" w:hAnsi="Arial" w:cs="Arial"/>
          <w:sz w:val="24"/>
          <w:szCs w:val="24"/>
        </w:rPr>
        <w:t>C</w:t>
      </w:r>
      <w:r w:rsidRPr="002700D8">
        <w:rPr>
          <w:rFonts w:ascii="Arial" w:hAnsi="Arial" w:cs="Arial"/>
          <w:sz w:val="24"/>
          <w:szCs w:val="24"/>
        </w:rPr>
        <w:t>ommittee meeting where required</w:t>
      </w:r>
      <w:r w:rsidR="00B422DF" w:rsidRPr="002700D8">
        <w:rPr>
          <w:rFonts w:ascii="Arial" w:hAnsi="Arial" w:cs="Arial"/>
          <w:sz w:val="24"/>
          <w:szCs w:val="24"/>
        </w:rPr>
        <w:t xml:space="preserve"> to do so by a majority of the </w:t>
      </w:r>
      <w:r w:rsidR="00B2585F" w:rsidRPr="002700D8">
        <w:rPr>
          <w:rFonts w:ascii="Arial" w:hAnsi="Arial" w:cs="Arial"/>
          <w:sz w:val="24"/>
          <w:szCs w:val="24"/>
        </w:rPr>
        <w:t>Governors</w:t>
      </w:r>
      <w:r w:rsidRPr="002700D8">
        <w:rPr>
          <w:rFonts w:ascii="Arial" w:hAnsi="Arial" w:cs="Arial"/>
          <w:sz w:val="24"/>
          <w:szCs w:val="24"/>
        </w:rPr>
        <w:t xml:space="preserve"> or </w:t>
      </w:r>
      <w:r w:rsidR="00ED25E1" w:rsidRPr="002700D8">
        <w:rPr>
          <w:rFonts w:ascii="Arial" w:hAnsi="Arial" w:cs="Arial"/>
          <w:sz w:val="24"/>
          <w:szCs w:val="24"/>
        </w:rPr>
        <w:t>C</w:t>
      </w:r>
      <w:r w:rsidRPr="002700D8">
        <w:rPr>
          <w:rFonts w:ascii="Arial" w:hAnsi="Arial" w:cs="Arial"/>
          <w:sz w:val="24"/>
          <w:szCs w:val="24"/>
        </w:rPr>
        <w:t xml:space="preserve">ommittee </w:t>
      </w:r>
      <w:r w:rsidR="00B2585F" w:rsidRPr="002700D8">
        <w:rPr>
          <w:rFonts w:ascii="Arial" w:hAnsi="Arial" w:cs="Arial"/>
          <w:sz w:val="24"/>
          <w:szCs w:val="24"/>
        </w:rPr>
        <w:t xml:space="preserve">members </w:t>
      </w:r>
      <w:r w:rsidRPr="002700D8">
        <w:rPr>
          <w:rFonts w:ascii="Arial" w:hAnsi="Arial" w:cs="Arial"/>
          <w:sz w:val="24"/>
          <w:szCs w:val="24"/>
        </w:rPr>
        <w:t>present at the meeting.</w:t>
      </w:r>
    </w:p>
    <w:p w14:paraId="62E78BC9" w14:textId="0ACEE500"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For the purposes of </w:t>
      </w:r>
      <w:r w:rsidR="00C863E6" w:rsidRPr="002700D8">
        <w:rPr>
          <w:rStyle w:val="CrossReference"/>
          <w:rFonts w:ascii="Arial" w:hAnsi="Arial" w:cs="Arial"/>
          <w:sz w:val="24"/>
          <w:szCs w:val="24"/>
        </w:rPr>
        <w:t>clause </w:t>
      </w:r>
      <w:r w:rsidR="00C863E6" w:rsidRPr="002700D8">
        <w:rPr>
          <w:rStyle w:val="CrossReference"/>
          <w:rFonts w:ascii="Arial" w:hAnsi="Arial" w:cs="Arial"/>
          <w:sz w:val="24"/>
          <w:szCs w:val="24"/>
        </w:rPr>
        <w:fldChar w:fldCharType="begin"/>
      </w:r>
      <w:r w:rsidR="00C863E6" w:rsidRPr="002700D8">
        <w:rPr>
          <w:rStyle w:val="CrossReference"/>
          <w:rFonts w:ascii="Arial" w:hAnsi="Arial" w:cs="Arial"/>
          <w:sz w:val="24"/>
          <w:szCs w:val="24"/>
        </w:rPr>
        <w:instrText xml:space="preserve"> REF _Ref437768826 \r \h </w:instrText>
      </w:r>
      <w:r w:rsidR="002700D8" w:rsidRPr="002700D8">
        <w:rPr>
          <w:rStyle w:val="CrossReference"/>
          <w:rFonts w:ascii="Arial" w:hAnsi="Arial" w:cs="Arial"/>
          <w:sz w:val="24"/>
          <w:szCs w:val="24"/>
        </w:rPr>
        <w:instrText xml:space="preserve"> \* MERGEFORMAT </w:instrText>
      </w:r>
      <w:r w:rsidR="00C863E6" w:rsidRPr="002700D8">
        <w:rPr>
          <w:rStyle w:val="CrossReference"/>
          <w:rFonts w:ascii="Arial" w:hAnsi="Arial" w:cs="Arial"/>
          <w:sz w:val="24"/>
          <w:szCs w:val="24"/>
        </w:rPr>
      </w:r>
      <w:r w:rsidR="00C863E6" w:rsidRPr="002700D8">
        <w:rPr>
          <w:rStyle w:val="CrossReference"/>
          <w:rFonts w:ascii="Arial" w:hAnsi="Arial" w:cs="Arial"/>
          <w:sz w:val="24"/>
          <w:szCs w:val="24"/>
        </w:rPr>
        <w:fldChar w:fldCharType="separate"/>
      </w:r>
      <w:r w:rsidR="008A3221" w:rsidRPr="002700D8">
        <w:rPr>
          <w:rStyle w:val="CrossReference"/>
          <w:rFonts w:ascii="Arial" w:hAnsi="Arial" w:cs="Arial"/>
          <w:sz w:val="24"/>
          <w:szCs w:val="24"/>
        </w:rPr>
        <w:t>9.3</w:t>
      </w:r>
      <w:r w:rsidR="00C863E6" w:rsidRPr="002700D8">
        <w:rPr>
          <w:rStyle w:val="CrossReference"/>
          <w:rFonts w:ascii="Arial" w:hAnsi="Arial" w:cs="Arial"/>
          <w:sz w:val="24"/>
          <w:szCs w:val="24"/>
        </w:rPr>
        <w:fldChar w:fldCharType="end"/>
      </w:r>
      <w:r w:rsidR="00C863E6" w:rsidRPr="002700D8">
        <w:rPr>
          <w:rStyle w:val="CrossReference"/>
          <w:rFonts w:ascii="Arial" w:hAnsi="Arial" w:cs="Arial"/>
          <w:sz w:val="24"/>
          <w:szCs w:val="24"/>
        </w:rPr>
        <w:t xml:space="preserve"> </w:t>
      </w:r>
      <w:r w:rsidRPr="002700D8">
        <w:rPr>
          <w:rFonts w:ascii="Arial" w:hAnsi="Arial" w:cs="Arial"/>
          <w:sz w:val="24"/>
          <w:szCs w:val="24"/>
        </w:rPr>
        <w:t>"close relative" includes but is not limited to a father, mother, brother, sister, child, grandchild and step-father/mother/ brother/sister/child.</w:t>
      </w:r>
    </w:p>
    <w:p w14:paraId="67EA7C0D" w14:textId="77777777" w:rsidR="00F8639B" w:rsidRPr="002700D8" w:rsidRDefault="00F8639B" w:rsidP="002143BC">
      <w:pPr>
        <w:pStyle w:val="Level2"/>
        <w:rPr>
          <w:rFonts w:ascii="Arial" w:hAnsi="Arial" w:cs="Arial"/>
          <w:sz w:val="24"/>
          <w:szCs w:val="24"/>
        </w:rPr>
      </w:pPr>
      <w:bookmarkStart w:id="23" w:name="_Ref437768857"/>
      <w:r w:rsidRPr="002700D8">
        <w:rPr>
          <w:rFonts w:ascii="Arial" w:hAnsi="Arial" w:cs="Arial"/>
          <w:sz w:val="24"/>
          <w:szCs w:val="24"/>
        </w:rPr>
        <w:t xml:space="preserve">Where it is proposed that the Corporation should grant a </w:t>
      </w:r>
      <w:r w:rsidR="00B2585F" w:rsidRPr="002700D8">
        <w:rPr>
          <w:rFonts w:ascii="Arial" w:hAnsi="Arial" w:cs="Arial"/>
          <w:sz w:val="24"/>
          <w:szCs w:val="24"/>
        </w:rPr>
        <w:t xml:space="preserve">Governor </w:t>
      </w:r>
      <w:r w:rsidRPr="002700D8">
        <w:rPr>
          <w:rFonts w:ascii="Arial" w:hAnsi="Arial" w:cs="Arial"/>
          <w:sz w:val="24"/>
          <w:szCs w:val="24"/>
        </w:rPr>
        <w:t>a financial interest (such as a contract for the supply of goods or services) the Corporation must observe the requirements of the Charities Act 2011. The Corporation may wish to take legal advice before granting such an interest.</w:t>
      </w:r>
      <w:bookmarkEnd w:id="23"/>
      <w:r w:rsidRPr="002700D8">
        <w:rPr>
          <w:rFonts w:ascii="Arial" w:hAnsi="Arial" w:cs="Arial"/>
          <w:sz w:val="24"/>
          <w:szCs w:val="24"/>
        </w:rPr>
        <w:t xml:space="preserve"> </w:t>
      </w:r>
    </w:p>
    <w:p w14:paraId="29A5FD5A" w14:textId="77777777" w:rsidR="00F8639B" w:rsidRPr="002700D8" w:rsidRDefault="00870FBC" w:rsidP="002143BC">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must not receive gifts, hospitality or benefits of any kind from a third party which might be in breach of the Bribery Act 2010 and the College's anti-bribery policy and the Colleg</w:t>
      </w:r>
      <w:r w:rsidR="00B422DF" w:rsidRPr="002700D8">
        <w:rPr>
          <w:rFonts w:ascii="Arial" w:hAnsi="Arial" w:cs="Arial"/>
          <w:sz w:val="24"/>
          <w:szCs w:val="24"/>
        </w:rPr>
        <w:t>e's policy on receiving gifts</w:t>
      </w:r>
      <w:r w:rsidR="00B2585F" w:rsidRPr="002700D8">
        <w:rPr>
          <w:rFonts w:ascii="Arial" w:hAnsi="Arial" w:cs="Arial"/>
          <w:sz w:val="24"/>
          <w:szCs w:val="24"/>
        </w:rPr>
        <w:t xml:space="preserve"> (as detailed in the separate Kirklees College Code of Co</w:t>
      </w:r>
      <w:r w:rsidR="004F17F5" w:rsidRPr="002700D8">
        <w:rPr>
          <w:rFonts w:ascii="Arial" w:hAnsi="Arial" w:cs="Arial"/>
          <w:sz w:val="24"/>
          <w:szCs w:val="24"/>
        </w:rPr>
        <w:t>n</w:t>
      </w:r>
      <w:r w:rsidR="00B2585F" w:rsidRPr="002700D8">
        <w:rPr>
          <w:rFonts w:ascii="Arial" w:hAnsi="Arial" w:cs="Arial"/>
          <w:sz w:val="24"/>
          <w:szCs w:val="24"/>
        </w:rPr>
        <w:t>duct)</w:t>
      </w:r>
      <w:r w:rsidR="00B422DF" w:rsidRPr="002700D8">
        <w:rPr>
          <w:rFonts w:ascii="Arial" w:hAnsi="Arial" w:cs="Arial"/>
          <w:sz w:val="24"/>
          <w:szCs w:val="24"/>
        </w:rPr>
        <w:t xml:space="preserve"> </w:t>
      </w:r>
      <w:r w:rsidR="00F8639B" w:rsidRPr="002700D8">
        <w:rPr>
          <w:rFonts w:ascii="Arial" w:hAnsi="Arial" w:cs="Arial"/>
          <w:sz w:val="24"/>
          <w:szCs w:val="24"/>
        </w:rPr>
        <w:t>or be seen to compromise their personal judgement or integrity.  Any offer or receipt of such gifts, hospitality or benefits should immediately be reported to the Clerk.</w:t>
      </w:r>
    </w:p>
    <w:p w14:paraId="5FF53E7C" w14:textId="3E33EA05"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The Clerk will maintain a Register of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Interests which will be open for public inspection.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must disclose routinely to the </w:t>
      </w:r>
      <w:r w:rsidR="00F251B7" w:rsidRPr="002700D8">
        <w:rPr>
          <w:rFonts w:ascii="Arial" w:hAnsi="Arial" w:cs="Arial"/>
          <w:sz w:val="24"/>
          <w:szCs w:val="24"/>
        </w:rPr>
        <w:t>Corporation</w:t>
      </w:r>
      <w:r w:rsidRPr="002700D8">
        <w:rPr>
          <w:rFonts w:ascii="Arial" w:hAnsi="Arial" w:cs="Arial"/>
          <w:sz w:val="24"/>
          <w:szCs w:val="24"/>
        </w:rPr>
        <w:t xml:space="preserve"> all business interests, financial or otherwise, which they or persons associated </w:t>
      </w:r>
      <w:r w:rsidRPr="002700D8">
        <w:rPr>
          <w:rFonts w:ascii="Arial" w:hAnsi="Arial" w:cs="Arial"/>
          <w:sz w:val="24"/>
          <w:szCs w:val="24"/>
        </w:rPr>
        <w:lastRenderedPageBreak/>
        <w:t xml:space="preserve">with them may have, and the Clerk will enter such interests on the Register.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must give sufficient details to allow the nature of the interests to be understood by enquirers.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should inform the Clerk whenever their circumstances change and interests are acquired or lost.  In deciding whether an interest should be disclosed,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should have regard to the meaning given to "interest" in </w:t>
      </w:r>
      <w:r w:rsidR="00AE12BF" w:rsidRPr="002700D8">
        <w:rPr>
          <w:rStyle w:val="CrossReference"/>
          <w:rFonts w:ascii="Arial" w:hAnsi="Arial" w:cs="Arial"/>
          <w:sz w:val="24"/>
          <w:szCs w:val="24"/>
        </w:rPr>
        <w:t>clauses</w:t>
      </w:r>
      <w:r w:rsidRPr="002700D8">
        <w:rPr>
          <w:rStyle w:val="CrossReference"/>
          <w:rFonts w:ascii="Arial" w:hAnsi="Arial" w:cs="Arial"/>
          <w:sz w:val="24"/>
          <w:szCs w:val="24"/>
        </w:rPr>
        <w:t xml:space="preserve"> </w:t>
      </w:r>
      <w:r w:rsidR="00C863E6" w:rsidRPr="002700D8">
        <w:rPr>
          <w:rStyle w:val="CrossReference"/>
          <w:rFonts w:ascii="Arial" w:hAnsi="Arial" w:cs="Arial"/>
          <w:sz w:val="24"/>
          <w:szCs w:val="24"/>
        </w:rPr>
        <w:fldChar w:fldCharType="begin"/>
      </w:r>
      <w:r w:rsidR="00C863E6" w:rsidRPr="002700D8">
        <w:rPr>
          <w:rStyle w:val="CrossReference"/>
          <w:rFonts w:ascii="Arial" w:hAnsi="Arial" w:cs="Arial"/>
          <w:sz w:val="24"/>
          <w:szCs w:val="24"/>
        </w:rPr>
        <w:instrText xml:space="preserve"> REF _Ref437768826 \r \h </w:instrText>
      </w:r>
      <w:r w:rsidR="002700D8" w:rsidRPr="002700D8">
        <w:rPr>
          <w:rStyle w:val="CrossReference"/>
          <w:rFonts w:ascii="Arial" w:hAnsi="Arial" w:cs="Arial"/>
          <w:sz w:val="24"/>
          <w:szCs w:val="24"/>
        </w:rPr>
        <w:instrText xml:space="preserve"> \* MERGEFORMAT </w:instrText>
      </w:r>
      <w:r w:rsidR="00C863E6" w:rsidRPr="002700D8">
        <w:rPr>
          <w:rStyle w:val="CrossReference"/>
          <w:rFonts w:ascii="Arial" w:hAnsi="Arial" w:cs="Arial"/>
          <w:sz w:val="24"/>
          <w:szCs w:val="24"/>
        </w:rPr>
      </w:r>
      <w:r w:rsidR="00C863E6" w:rsidRPr="002700D8">
        <w:rPr>
          <w:rStyle w:val="CrossReference"/>
          <w:rFonts w:ascii="Arial" w:hAnsi="Arial" w:cs="Arial"/>
          <w:sz w:val="24"/>
          <w:szCs w:val="24"/>
        </w:rPr>
        <w:fldChar w:fldCharType="separate"/>
      </w:r>
      <w:r w:rsidR="008A3221" w:rsidRPr="002700D8">
        <w:rPr>
          <w:rStyle w:val="CrossReference"/>
          <w:rFonts w:ascii="Arial" w:hAnsi="Arial" w:cs="Arial"/>
          <w:sz w:val="24"/>
          <w:szCs w:val="24"/>
        </w:rPr>
        <w:t>9.3</w:t>
      </w:r>
      <w:r w:rsidR="00C863E6" w:rsidRPr="002700D8">
        <w:rPr>
          <w:rStyle w:val="CrossReference"/>
          <w:rFonts w:ascii="Arial" w:hAnsi="Arial" w:cs="Arial"/>
          <w:sz w:val="24"/>
          <w:szCs w:val="24"/>
        </w:rPr>
        <w:fldChar w:fldCharType="end"/>
      </w:r>
      <w:r w:rsidR="00C863E6" w:rsidRPr="002700D8">
        <w:rPr>
          <w:rFonts w:ascii="Arial" w:hAnsi="Arial" w:cs="Arial"/>
          <w:sz w:val="24"/>
          <w:szCs w:val="24"/>
        </w:rPr>
        <w:t xml:space="preserve"> </w:t>
      </w:r>
      <w:r w:rsidRPr="002700D8">
        <w:rPr>
          <w:rFonts w:ascii="Arial" w:hAnsi="Arial" w:cs="Arial"/>
          <w:sz w:val="24"/>
          <w:szCs w:val="24"/>
        </w:rPr>
        <w:t xml:space="preserve">and </w:t>
      </w:r>
      <w:r w:rsidR="004F17F5" w:rsidRPr="002700D8">
        <w:rPr>
          <w:rFonts w:ascii="Arial" w:hAnsi="Arial" w:cs="Arial"/>
          <w:b/>
          <w:sz w:val="24"/>
          <w:szCs w:val="24"/>
        </w:rPr>
        <w:t>9.</w:t>
      </w:r>
      <w:r w:rsidR="001E320C" w:rsidRPr="002700D8">
        <w:rPr>
          <w:rStyle w:val="CrossReference"/>
          <w:rFonts w:ascii="Arial" w:hAnsi="Arial" w:cs="Arial"/>
          <w:sz w:val="24"/>
          <w:szCs w:val="24"/>
        </w:rPr>
        <w:t>4</w:t>
      </w:r>
      <w:r w:rsidR="00C863E6" w:rsidRPr="002700D8">
        <w:rPr>
          <w:rFonts w:ascii="Arial" w:hAnsi="Arial" w:cs="Arial"/>
          <w:sz w:val="24"/>
          <w:szCs w:val="24"/>
        </w:rPr>
        <w:t xml:space="preserve"> </w:t>
      </w:r>
      <w:r w:rsidRPr="002700D8">
        <w:rPr>
          <w:rFonts w:ascii="Arial" w:hAnsi="Arial" w:cs="Arial"/>
          <w:sz w:val="24"/>
          <w:szCs w:val="24"/>
        </w:rPr>
        <w:t>of this Code.</w:t>
      </w:r>
    </w:p>
    <w:p w14:paraId="5E6AFE40" w14:textId="2B922FC1"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C</w:t>
      </w:r>
      <w:r w:rsidR="00064C2E">
        <w:rPr>
          <w:rStyle w:val="Level1asHeadingtext"/>
          <w:rFonts w:ascii="Arial" w:hAnsi="Arial" w:cs="Arial"/>
          <w:sz w:val="24"/>
          <w:szCs w:val="24"/>
        </w:rPr>
        <w:t xml:space="preserve">ollective </w:t>
      </w:r>
      <w:proofErr w:type="spellStart"/>
      <w:r w:rsidR="00064C2E">
        <w:rPr>
          <w:rStyle w:val="Level1asHeadingtext"/>
          <w:rFonts w:ascii="Arial" w:hAnsi="Arial" w:cs="Arial"/>
          <w:sz w:val="24"/>
          <w:szCs w:val="24"/>
        </w:rPr>
        <w:t>Responsibility</w:t>
      </w:r>
      <w:bookmarkStart w:id="24" w:name="_NN160"/>
      <w:bookmarkEnd w:id="24"/>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w:instrText>
      </w:r>
      <w:proofErr w:type="spellEnd"/>
      <w:r w:rsidR="00230D0D" w:rsidRPr="002700D8">
        <w:rPr>
          <w:rFonts w:ascii="Arial" w:hAnsi="Arial" w:cs="Arial"/>
          <w:sz w:val="24"/>
          <w:szCs w:val="24"/>
        </w:rPr>
        <w:instrTex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_NN160\r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25" w:name="_Toc110868006"/>
      <w:r w:rsidR="008A3221" w:rsidRPr="002700D8">
        <w:rPr>
          <w:rFonts w:ascii="Arial" w:hAnsi="Arial" w:cs="Arial"/>
          <w:sz w:val="24"/>
          <w:szCs w:val="24"/>
        </w:rPr>
        <w:instrText>10</w:instrText>
      </w:r>
      <w:r w:rsidR="00230D0D" w:rsidRPr="002700D8">
        <w:rPr>
          <w:rFonts w:ascii="Arial" w:hAnsi="Arial" w:cs="Arial"/>
          <w:sz w:val="24"/>
          <w:szCs w:val="24"/>
        </w:rPr>
        <w:fldChar w:fldCharType="end"/>
      </w:r>
      <w:r w:rsidR="00230D0D" w:rsidRPr="002700D8">
        <w:rPr>
          <w:rFonts w:ascii="Arial" w:hAnsi="Arial" w:cs="Arial"/>
          <w:sz w:val="24"/>
          <w:szCs w:val="24"/>
        </w:rPr>
        <w:tab/>
        <w:instrText>COLLECTIVE RESPONSIBILITY</w:instrText>
      </w:r>
      <w:bookmarkEnd w:id="25"/>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49A8C9F8" w14:textId="4120947F"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The </w:t>
      </w:r>
      <w:r w:rsidR="00F251B7" w:rsidRPr="002700D8">
        <w:rPr>
          <w:rFonts w:ascii="Arial" w:hAnsi="Arial" w:cs="Arial"/>
          <w:sz w:val="24"/>
          <w:szCs w:val="24"/>
        </w:rPr>
        <w:t>Corporation</w:t>
      </w:r>
      <w:r w:rsidRPr="002700D8">
        <w:rPr>
          <w:rFonts w:ascii="Arial" w:hAnsi="Arial" w:cs="Arial"/>
          <w:sz w:val="24"/>
          <w:szCs w:val="24"/>
        </w:rPr>
        <w:t xml:space="preserve"> operates by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taking majority decisions in a corporate manner at quorate meetings, including meetings held by telephone </w:t>
      </w:r>
      <w:r w:rsidR="00643A21" w:rsidRPr="002700D8">
        <w:rPr>
          <w:rFonts w:ascii="Arial" w:hAnsi="Arial" w:cs="Arial"/>
          <w:sz w:val="24"/>
          <w:szCs w:val="24"/>
        </w:rPr>
        <w:t xml:space="preserve">or video-conference </w:t>
      </w:r>
      <w:r w:rsidRPr="002700D8">
        <w:rPr>
          <w:rFonts w:ascii="Arial" w:hAnsi="Arial" w:cs="Arial"/>
          <w:sz w:val="24"/>
          <w:szCs w:val="24"/>
        </w:rPr>
        <w:t xml:space="preserve">and by alternative methods such as written resolutions.  Therefore, a decision of the </w:t>
      </w:r>
      <w:r w:rsidR="00F251B7" w:rsidRPr="002700D8">
        <w:rPr>
          <w:rFonts w:ascii="Arial" w:hAnsi="Arial" w:cs="Arial"/>
          <w:sz w:val="24"/>
          <w:szCs w:val="24"/>
        </w:rPr>
        <w:t>Corporation</w:t>
      </w:r>
      <w:r w:rsidR="00B422DF" w:rsidRPr="002700D8">
        <w:rPr>
          <w:rFonts w:ascii="Arial" w:hAnsi="Arial" w:cs="Arial"/>
          <w:sz w:val="24"/>
          <w:szCs w:val="24"/>
        </w:rPr>
        <w:t xml:space="preserve"> even </w:t>
      </w:r>
      <w:r w:rsidRPr="002700D8">
        <w:rPr>
          <w:rFonts w:ascii="Arial" w:hAnsi="Arial" w:cs="Arial"/>
          <w:sz w:val="24"/>
          <w:szCs w:val="24"/>
        </w:rPr>
        <w:t xml:space="preserve">when it is not unanimous, is a decision taken by the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collectively and each individual </w:t>
      </w:r>
      <w:r w:rsidR="00870FBC" w:rsidRPr="002700D8">
        <w:rPr>
          <w:rFonts w:ascii="Arial" w:hAnsi="Arial" w:cs="Arial"/>
          <w:sz w:val="24"/>
          <w:szCs w:val="24"/>
        </w:rPr>
        <w:t>Governor</w:t>
      </w:r>
      <w:r w:rsidRPr="002700D8">
        <w:rPr>
          <w:rFonts w:ascii="Arial" w:hAnsi="Arial" w:cs="Arial"/>
          <w:sz w:val="24"/>
          <w:szCs w:val="24"/>
        </w:rPr>
        <w:t xml:space="preserve"> has a duty to stand by it, whether or not he or she was present at the meeting of the </w:t>
      </w:r>
      <w:r w:rsidR="00F251B7" w:rsidRPr="002700D8">
        <w:rPr>
          <w:rFonts w:ascii="Arial" w:hAnsi="Arial" w:cs="Arial"/>
          <w:sz w:val="24"/>
          <w:szCs w:val="24"/>
        </w:rPr>
        <w:t>Corporation</w:t>
      </w:r>
      <w:r w:rsidRPr="002700D8">
        <w:rPr>
          <w:rFonts w:ascii="Arial" w:hAnsi="Arial" w:cs="Arial"/>
          <w:sz w:val="24"/>
          <w:szCs w:val="24"/>
        </w:rPr>
        <w:t xml:space="preserve"> when the decision was taken</w:t>
      </w:r>
      <w:r w:rsidR="00ED25E1" w:rsidRPr="002700D8">
        <w:rPr>
          <w:rFonts w:ascii="Arial" w:hAnsi="Arial" w:cs="Arial"/>
          <w:sz w:val="24"/>
          <w:szCs w:val="24"/>
        </w:rPr>
        <w:t xml:space="preserve"> or voted on the written resolution</w:t>
      </w:r>
      <w:r w:rsidRPr="002700D8">
        <w:rPr>
          <w:rFonts w:ascii="Arial" w:hAnsi="Arial" w:cs="Arial"/>
          <w:sz w:val="24"/>
          <w:szCs w:val="24"/>
        </w:rPr>
        <w:t>.</w:t>
      </w:r>
    </w:p>
    <w:p w14:paraId="6B591E6F" w14:textId="77777777"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If a </w:t>
      </w:r>
      <w:r w:rsidR="00870FBC" w:rsidRPr="002700D8">
        <w:rPr>
          <w:rFonts w:ascii="Arial" w:hAnsi="Arial" w:cs="Arial"/>
          <w:sz w:val="24"/>
          <w:szCs w:val="24"/>
        </w:rPr>
        <w:t>Governor</w:t>
      </w:r>
      <w:r w:rsidRPr="002700D8">
        <w:rPr>
          <w:rFonts w:ascii="Arial" w:hAnsi="Arial" w:cs="Arial"/>
          <w:sz w:val="24"/>
          <w:szCs w:val="24"/>
        </w:rPr>
        <w:t xml:space="preserve"> disagrees with a decision taken by the </w:t>
      </w:r>
      <w:r w:rsidR="00F251B7" w:rsidRPr="002700D8">
        <w:rPr>
          <w:rFonts w:ascii="Arial" w:hAnsi="Arial" w:cs="Arial"/>
          <w:sz w:val="24"/>
          <w:szCs w:val="24"/>
        </w:rPr>
        <w:t>Corporation</w:t>
      </w:r>
      <w:r w:rsidR="00B422DF" w:rsidRPr="002700D8">
        <w:rPr>
          <w:rFonts w:ascii="Arial" w:hAnsi="Arial" w:cs="Arial"/>
          <w:sz w:val="24"/>
          <w:szCs w:val="24"/>
        </w:rPr>
        <w:t xml:space="preserve"> </w:t>
      </w:r>
      <w:r w:rsidRPr="002700D8">
        <w:rPr>
          <w:rFonts w:ascii="Arial" w:hAnsi="Arial" w:cs="Arial"/>
          <w:sz w:val="24"/>
          <w:szCs w:val="24"/>
        </w:rPr>
        <w:t xml:space="preserve">his or her first duty is to have any disagreement discussed and </w:t>
      </w:r>
      <w:proofErr w:type="spellStart"/>
      <w:r w:rsidRPr="002700D8">
        <w:rPr>
          <w:rFonts w:ascii="Arial" w:hAnsi="Arial" w:cs="Arial"/>
          <w:sz w:val="24"/>
          <w:szCs w:val="24"/>
        </w:rPr>
        <w:t>minuted</w:t>
      </w:r>
      <w:proofErr w:type="spellEnd"/>
      <w:r w:rsidRPr="002700D8">
        <w:rPr>
          <w:rFonts w:ascii="Arial" w:hAnsi="Arial" w:cs="Arial"/>
          <w:sz w:val="24"/>
          <w:szCs w:val="24"/>
        </w:rPr>
        <w:t xml:space="preserve">.  If the </w:t>
      </w:r>
      <w:r w:rsidR="00870FBC" w:rsidRPr="002700D8">
        <w:rPr>
          <w:rFonts w:ascii="Arial" w:hAnsi="Arial" w:cs="Arial"/>
          <w:sz w:val="24"/>
          <w:szCs w:val="24"/>
        </w:rPr>
        <w:t>Governor</w:t>
      </w:r>
      <w:r w:rsidRPr="002700D8">
        <w:rPr>
          <w:rFonts w:ascii="Arial" w:hAnsi="Arial" w:cs="Arial"/>
          <w:sz w:val="24"/>
          <w:szCs w:val="24"/>
        </w:rPr>
        <w:t xml:space="preserve"> strongly disagrees, he or she should consult the Chair and, if necessary, then raise the matter with the </w:t>
      </w:r>
      <w:r w:rsidR="00F251B7" w:rsidRPr="002700D8">
        <w:rPr>
          <w:rFonts w:ascii="Arial" w:hAnsi="Arial" w:cs="Arial"/>
          <w:sz w:val="24"/>
          <w:szCs w:val="24"/>
        </w:rPr>
        <w:t>Corporation</w:t>
      </w:r>
      <w:r w:rsidRPr="002700D8">
        <w:rPr>
          <w:rFonts w:ascii="Arial" w:hAnsi="Arial" w:cs="Arial"/>
          <w:sz w:val="24"/>
          <w:szCs w:val="24"/>
        </w:rPr>
        <w:t xml:space="preserve"> when it next meets.  If no meeting is scheduled, the </w:t>
      </w:r>
      <w:r w:rsidR="00870FBC" w:rsidRPr="002700D8">
        <w:rPr>
          <w:rFonts w:ascii="Arial" w:hAnsi="Arial" w:cs="Arial"/>
          <w:sz w:val="24"/>
          <w:szCs w:val="24"/>
        </w:rPr>
        <w:t>Governor</w:t>
      </w:r>
      <w:r w:rsidRPr="002700D8">
        <w:rPr>
          <w:rFonts w:ascii="Arial" w:hAnsi="Arial" w:cs="Arial"/>
          <w:sz w:val="24"/>
          <w:szCs w:val="24"/>
        </w:rPr>
        <w:t xml:space="preserve"> should refer to th</w:t>
      </w:r>
      <w:r w:rsidR="00B422DF" w:rsidRPr="002700D8">
        <w:rPr>
          <w:rFonts w:ascii="Arial" w:hAnsi="Arial" w:cs="Arial"/>
          <w:sz w:val="24"/>
          <w:szCs w:val="24"/>
        </w:rPr>
        <w:t>e power of the Chair or of any five</w:t>
      </w:r>
      <w:r w:rsidRPr="002700D8">
        <w:rPr>
          <w:rFonts w:ascii="Arial" w:hAnsi="Arial" w:cs="Arial"/>
          <w:sz w:val="24"/>
          <w:szCs w:val="24"/>
        </w:rPr>
        <w:t xml:space="preserve">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under the College's Instrument of Government to call a special meeting and, if appropriate, exercise it, requesting the Clerk to circulate the </w:t>
      </w:r>
      <w:r w:rsidR="00870FBC" w:rsidRPr="002700D8">
        <w:rPr>
          <w:rFonts w:ascii="Arial" w:hAnsi="Arial" w:cs="Arial"/>
          <w:sz w:val="24"/>
          <w:szCs w:val="24"/>
        </w:rPr>
        <w:t>Governor</w:t>
      </w:r>
      <w:r w:rsidRPr="002700D8">
        <w:rPr>
          <w:rFonts w:ascii="Arial" w:hAnsi="Arial" w:cs="Arial"/>
          <w:sz w:val="24"/>
          <w:szCs w:val="24"/>
        </w:rPr>
        <w:t xml:space="preserve">'s views in advance to the other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Alternatively, as a final resort, the </w:t>
      </w:r>
      <w:r w:rsidR="00870FBC" w:rsidRPr="002700D8">
        <w:rPr>
          <w:rFonts w:ascii="Arial" w:hAnsi="Arial" w:cs="Arial"/>
          <w:sz w:val="24"/>
          <w:szCs w:val="24"/>
        </w:rPr>
        <w:t>Governor</w:t>
      </w:r>
      <w:r w:rsidRPr="002700D8">
        <w:rPr>
          <w:rFonts w:ascii="Arial" w:hAnsi="Arial" w:cs="Arial"/>
          <w:sz w:val="24"/>
          <w:szCs w:val="24"/>
        </w:rPr>
        <w:t xml:space="preserve"> may decide to offer his or her resignation from office, after consulting the Chair.</w:t>
      </w:r>
    </w:p>
    <w:p w14:paraId="54F18561" w14:textId="7550BF8C"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O</w:t>
      </w:r>
      <w:r w:rsidR="00064C2E">
        <w:rPr>
          <w:rStyle w:val="Level1asHeadingtext"/>
          <w:rFonts w:ascii="Arial" w:hAnsi="Arial" w:cs="Arial"/>
          <w:sz w:val="24"/>
          <w:szCs w:val="24"/>
        </w:rPr>
        <w:t xml:space="preserve">penness and </w:t>
      </w:r>
      <w:proofErr w:type="spellStart"/>
      <w:r w:rsidR="00064C2E">
        <w:rPr>
          <w:rStyle w:val="Level1asHeadingtext"/>
          <w:rFonts w:ascii="Arial" w:hAnsi="Arial" w:cs="Arial"/>
          <w:sz w:val="24"/>
          <w:szCs w:val="24"/>
        </w:rPr>
        <w:t>Confidentiality</w:t>
      </w:r>
      <w:bookmarkStart w:id="26" w:name="_NN161"/>
      <w:bookmarkEnd w:id="26"/>
      <w:r w:rsidR="00230D0D" w:rsidRPr="002700D8">
        <w:rPr>
          <w:rFonts w:ascii="Arial" w:hAnsi="Arial" w:cs="Arial"/>
          <w:sz w:val="24"/>
          <w:szCs w:val="24"/>
        </w:rPr>
        <w:fldChar w:fldCharType="begin"/>
      </w:r>
      <w:r w:rsidR="00230D0D" w:rsidRPr="002700D8">
        <w:rPr>
          <w:rFonts w:ascii="Arial" w:hAnsi="Arial" w:cs="Arial"/>
          <w:sz w:val="24"/>
          <w:szCs w:val="24"/>
        </w:rPr>
        <w:instrText xml:space="preserve"> </w:instrText>
      </w:r>
      <w:proofErr w:type="spellEnd"/>
      <w:r w:rsidR="00230D0D" w:rsidRPr="002700D8">
        <w:rPr>
          <w:rFonts w:ascii="Arial" w:hAnsi="Arial" w:cs="Arial"/>
          <w:sz w:val="24"/>
          <w:szCs w:val="24"/>
        </w:rPr>
        <w:instrText>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_NN161\r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27" w:name="_Toc110868007"/>
      <w:r w:rsidR="008A3221" w:rsidRPr="002700D8">
        <w:rPr>
          <w:rFonts w:ascii="Arial" w:hAnsi="Arial" w:cs="Arial"/>
          <w:sz w:val="24"/>
          <w:szCs w:val="24"/>
        </w:rPr>
        <w:instrText>11</w:instrText>
      </w:r>
      <w:r w:rsidR="00230D0D" w:rsidRPr="002700D8">
        <w:rPr>
          <w:rFonts w:ascii="Arial" w:hAnsi="Arial" w:cs="Arial"/>
          <w:sz w:val="24"/>
          <w:szCs w:val="24"/>
        </w:rPr>
        <w:fldChar w:fldCharType="end"/>
      </w:r>
      <w:r w:rsidR="00230D0D" w:rsidRPr="002700D8">
        <w:rPr>
          <w:rFonts w:ascii="Arial" w:hAnsi="Arial" w:cs="Arial"/>
          <w:sz w:val="24"/>
          <w:szCs w:val="24"/>
        </w:rPr>
        <w:tab/>
        <w:instrText>OPENNESS AND CONFIDENTIALITY</w:instrText>
      </w:r>
      <w:bookmarkEnd w:id="27"/>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5096BA39" w14:textId="77777777"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Because of the </w:t>
      </w:r>
      <w:r w:rsidR="00F251B7" w:rsidRPr="002700D8">
        <w:rPr>
          <w:rFonts w:ascii="Arial" w:hAnsi="Arial" w:cs="Arial"/>
          <w:sz w:val="24"/>
          <w:szCs w:val="24"/>
        </w:rPr>
        <w:t>Corporation</w:t>
      </w:r>
      <w:r w:rsidRPr="002700D8">
        <w:rPr>
          <w:rFonts w:ascii="Arial" w:hAnsi="Arial" w:cs="Arial"/>
          <w:sz w:val="24"/>
          <w:szCs w:val="24"/>
        </w:rPr>
        <w:t xml:space="preserve">'s public accountability and the importance of conducting its business openly and transparently,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should ensure that, as a general principle, students and staff of the College have free access to information about the proceedings of the </w:t>
      </w:r>
      <w:r w:rsidR="00F251B7" w:rsidRPr="002700D8">
        <w:rPr>
          <w:rFonts w:ascii="Arial" w:hAnsi="Arial" w:cs="Arial"/>
          <w:sz w:val="24"/>
          <w:szCs w:val="24"/>
        </w:rPr>
        <w:t>Corporation</w:t>
      </w:r>
      <w:r w:rsidRPr="002700D8">
        <w:rPr>
          <w:rFonts w:ascii="Arial" w:hAnsi="Arial" w:cs="Arial"/>
          <w:sz w:val="24"/>
          <w:szCs w:val="24"/>
        </w:rPr>
        <w:t xml:space="preserve">.  Accordingly, agendas, minutes and other papers relating to meetings of the </w:t>
      </w:r>
      <w:r w:rsidR="00F251B7" w:rsidRPr="002700D8">
        <w:rPr>
          <w:rFonts w:ascii="Arial" w:hAnsi="Arial" w:cs="Arial"/>
          <w:sz w:val="24"/>
          <w:szCs w:val="24"/>
        </w:rPr>
        <w:t>Corporation</w:t>
      </w:r>
      <w:r w:rsidRPr="002700D8">
        <w:rPr>
          <w:rFonts w:ascii="Arial" w:hAnsi="Arial" w:cs="Arial"/>
          <w:sz w:val="24"/>
          <w:szCs w:val="24"/>
        </w:rPr>
        <w:t xml:space="preserve"> are normally available for public inspection when they have been approved for publication.</w:t>
      </w:r>
    </w:p>
    <w:p w14:paraId="4172EA55" w14:textId="391404F5"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There will be occasions when the </w:t>
      </w:r>
      <w:r w:rsidR="00E57B63" w:rsidRPr="002700D8">
        <w:rPr>
          <w:rFonts w:ascii="Arial" w:hAnsi="Arial" w:cs="Arial"/>
          <w:sz w:val="24"/>
          <w:szCs w:val="24"/>
        </w:rPr>
        <w:t>minutes and other papers</w:t>
      </w:r>
      <w:r w:rsidRPr="002700D8">
        <w:rPr>
          <w:rFonts w:ascii="Arial" w:hAnsi="Arial" w:cs="Arial"/>
          <w:sz w:val="24"/>
          <w:szCs w:val="24"/>
        </w:rPr>
        <w:t xml:space="preserve"> will not be made available for public inspection; for example, when the </w:t>
      </w:r>
      <w:r w:rsidR="00F251B7" w:rsidRPr="002700D8">
        <w:rPr>
          <w:rFonts w:ascii="Arial" w:hAnsi="Arial" w:cs="Arial"/>
          <w:sz w:val="24"/>
          <w:szCs w:val="24"/>
        </w:rPr>
        <w:t>Corporation</w:t>
      </w:r>
      <w:r w:rsidRPr="002700D8">
        <w:rPr>
          <w:rFonts w:ascii="Arial" w:hAnsi="Arial" w:cs="Arial"/>
          <w:sz w:val="24"/>
          <w:szCs w:val="24"/>
        </w:rPr>
        <w:t xml:space="preserve"> considers sensitive issues or named individuals and for other good reasons.  Such excluded items will be </w:t>
      </w:r>
      <w:r w:rsidR="00B422DF" w:rsidRPr="002700D8">
        <w:rPr>
          <w:rFonts w:ascii="Arial" w:hAnsi="Arial" w:cs="Arial"/>
          <w:sz w:val="24"/>
          <w:szCs w:val="24"/>
        </w:rPr>
        <w:t xml:space="preserve">circulated in confidence to </w:t>
      </w:r>
      <w:r w:rsidR="00870FBC" w:rsidRPr="002700D8">
        <w:rPr>
          <w:rFonts w:ascii="Arial" w:hAnsi="Arial" w:cs="Arial"/>
          <w:sz w:val="24"/>
          <w:szCs w:val="24"/>
        </w:rPr>
        <w:t>Governor</w:t>
      </w:r>
      <w:r w:rsidR="00B422DF" w:rsidRPr="002700D8">
        <w:rPr>
          <w:rFonts w:ascii="Arial" w:hAnsi="Arial" w:cs="Arial"/>
          <w:sz w:val="24"/>
          <w:szCs w:val="24"/>
        </w:rPr>
        <w:t>s</w:t>
      </w:r>
      <w:r w:rsidRPr="002700D8">
        <w:rPr>
          <w:rFonts w:ascii="Arial" w:hAnsi="Arial" w:cs="Arial"/>
          <w:sz w:val="24"/>
          <w:szCs w:val="24"/>
        </w:rPr>
        <w:t xml:space="preserve"> save for those who have a conflicting interest in </w:t>
      </w:r>
      <w:r w:rsidR="00B422DF" w:rsidRPr="002700D8">
        <w:rPr>
          <w:rFonts w:ascii="Arial" w:hAnsi="Arial" w:cs="Arial"/>
          <w:sz w:val="24"/>
          <w:szCs w:val="24"/>
        </w:rPr>
        <w:t>the particular sensitive matter</w:t>
      </w:r>
      <w:r w:rsidRPr="002700D8">
        <w:rPr>
          <w:rFonts w:ascii="Arial" w:hAnsi="Arial" w:cs="Arial"/>
          <w:sz w:val="24"/>
          <w:szCs w:val="24"/>
        </w:rPr>
        <w:t xml:space="preserve">.  Some confidential items are likely to be of a sensitive nature for a certain period of time only (for example information relating to a proposed commercial transaction or collaboration with another institution).  </w:t>
      </w:r>
      <w:r w:rsidR="004F17F5" w:rsidRPr="002700D8">
        <w:rPr>
          <w:rFonts w:ascii="Arial" w:hAnsi="Arial" w:cs="Arial"/>
          <w:sz w:val="24"/>
          <w:szCs w:val="24"/>
        </w:rPr>
        <w:t>Where possible, t</w:t>
      </w:r>
      <w:r w:rsidRPr="002700D8">
        <w:rPr>
          <w:rFonts w:ascii="Arial" w:hAnsi="Arial" w:cs="Arial"/>
          <w:sz w:val="24"/>
          <w:szCs w:val="24"/>
        </w:rPr>
        <w:t xml:space="preserve">he </w:t>
      </w:r>
      <w:r w:rsidR="00F251B7" w:rsidRPr="002700D8">
        <w:rPr>
          <w:rFonts w:ascii="Arial" w:hAnsi="Arial" w:cs="Arial"/>
          <w:sz w:val="24"/>
          <w:szCs w:val="24"/>
        </w:rPr>
        <w:t>Corporation</w:t>
      </w:r>
      <w:r w:rsidRPr="002700D8">
        <w:rPr>
          <w:rFonts w:ascii="Arial" w:hAnsi="Arial" w:cs="Arial"/>
          <w:sz w:val="24"/>
          <w:szCs w:val="24"/>
        </w:rPr>
        <w:t xml:space="preserve"> should specify how long such items should be treated as confidential</w:t>
      </w:r>
      <w:r w:rsidR="004F17F5" w:rsidRPr="002700D8">
        <w:rPr>
          <w:rFonts w:ascii="Arial" w:hAnsi="Arial" w:cs="Arial"/>
          <w:sz w:val="24"/>
          <w:szCs w:val="24"/>
        </w:rPr>
        <w:t>.</w:t>
      </w:r>
      <w:r w:rsidRPr="002700D8">
        <w:rPr>
          <w:rFonts w:ascii="Arial" w:hAnsi="Arial" w:cs="Arial"/>
          <w:sz w:val="24"/>
          <w:szCs w:val="24"/>
        </w:rPr>
        <w:t xml:space="preserve"> </w:t>
      </w:r>
      <w:r w:rsidR="004F17F5" w:rsidRPr="002700D8">
        <w:rPr>
          <w:rFonts w:ascii="Arial" w:hAnsi="Arial" w:cs="Arial"/>
          <w:sz w:val="24"/>
          <w:szCs w:val="24"/>
        </w:rPr>
        <w:t>W</w:t>
      </w:r>
      <w:r w:rsidR="00434AE1" w:rsidRPr="002700D8">
        <w:rPr>
          <w:rFonts w:ascii="Arial" w:hAnsi="Arial" w:cs="Arial"/>
          <w:sz w:val="24"/>
          <w:szCs w:val="24"/>
        </w:rPr>
        <w:t>he</w:t>
      </w:r>
      <w:r w:rsidR="004F17F5" w:rsidRPr="002700D8">
        <w:rPr>
          <w:rFonts w:ascii="Arial" w:hAnsi="Arial" w:cs="Arial"/>
          <w:sz w:val="24"/>
          <w:szCs w:val="24"/>
        </w:rPr>
        <w:t>r</w:t>
      </w:r>
      <w:r w:rsidR="00E57B63" w:rsidRPr="002700D8">
        <w:rPr>
          <w:rFonts w:ascii="Arial" w:hAnsi="Arial" w:cs="Arial"/>
          <w:sz w:val="24"/>
          <w:szCs w:val="24"/>
        </w:rPr>
        <w:t>e a request is made for</w:t>
      </w:r>
      <w:r w:rsidR="004F17F5" w:rsidRPr="002700D8">
        <w:rPr>
          <w:rFonts w:ascii="Arial" w:hAnsi="Arial" w:cs="Arial"/>
          <w:sz w:val="24"/>
          <w:szCs w:val="24"/>
        </w:rPr>
        <w:t xml:space="preserve"> disclosure of</w:t>
      </w:r>
      <w:r w:rsidRPr="002700D8">
        <w:rPr>
          <w:rFonts w:ascii="Arial" w:hAnsi="Arial" w:cs="Arial"/>
          <w:sz w:val="24"/>
          <w:szCs w:val="24"/>
        </w:rPr>
        <w:t xml:space="preserve"> </w:t>
      </w:r>
      <w:r w:rsidR="00AF4327" w:rsidRPr="002700D8">
        <w:rPr>
          <w:rFonts w:ascii="Arial" w:hAnsi="Arial" w:cs="Arial"/>
          <w:sz w:val="24"/>
          <w:szCs w:val="24"/>
        </w:rPr>
        <w:t xml:space="preserve">an </w:t>
      </w:r>
      <w:r w:rsidRPr="002700D8">
        <w:rPr>
          <w:rFonts w:ascii="Arial" w:hAnsi="Arial" w:cs="Arial"/>
          <w:sz w:val="24"/>
          <w:szCs w:val="24"/>
        </w:rPr>
        <w:t>item</w:t>
      </w:r>
      <w:r w:rsidR="004F17F5" w:rsidRPr="002700D8">
        <w:rPr>
          <w:rFonts w:ascii="Arial" w:hAnsi="Arial" w:cs="Arial"/>
          <w:sz w:val="24"/>
          <w:szCs w:val="24"/>
        </w:rPr>
        <w:t xml:space="preserve"> deemed confidential</w:t>
      </w:r>
      <w:r w:rsidR="000F4B17" w:rsidRPr="002700D8">
        <w:rPr>
          <w:rFonts w:ascii="Arial" w:hAnsi="Arial" w:cs="Arial"/>
          <w:sz w:val="24"/>
          <w:szCs w:val="24"/>
        </w:rPr>
        <w:t xml:space="preserve"> </w:t>
      </w:r>
      <w:r w:rsidR="00ED25E1" w:rsidRPr="002700D8">
        <w:rPr>
          <w:rFonts w:ascii="Arial" w:hAnsi="Arial" w:cs="Arial"/>
          <w:sz w:val="24"/>
          <w:szCs w:val="24"/>
        </w:rPr>
        <w:t>(</w:t>
      </w:r>
      <w:r w:rsidR="00E57B63" w:rsidRPr="002700D8">
        <w:rPr>
          <w:rFonts w:ascii="Arial" w:hAnsi="Arial" w:cs="Arial"/>
          <w:sz w:val="24"/>
          <w:szCs w:val="24"/>
        </w:rPr>
        <w:t>or in the case of confidential minutes, periodically</w:t>
      </w:r>
      <w:r w:rsidR="00ED25E1" w:rsidRPr="002700D8">
        <w:rPr>
          <w:rFonts w:ascii="Arial" w:hAnsi="Arial" w:cs="Arial"/>
          <w:sz w:val="24"/>
          <w:szCs w:val="24"/>
        </w:rPr>
        <w:t>)</w:t>
      </w:r>
      <w:r w:rsidR="00E57B63" w:rsidRPr="002700D8">
        <w:rPr>
          <w:rFonts w:ascii="Arial" w:hAnsi="Arial" w:cs="Arial"/>
          <w:sz w:val="24"/>
          <w:szCs w:val="24"/>
        </w:rPr>
        <w:t xml:space="preserve"> </w:t>
      </w:r>
      <w:r w:rsidR="00434AE1" w:rsidRPr="002700D8">
        <w:rPr>
          <w:rFonts w:ascii="Arial" w:hAnsi="Arial" w:cs="Arial"/>
          <w:sz w:val="24"/>
          <w:szCs w:val="24"/>
        </w:rPr>
        <w:t>a</w:t>
      </w:r>
      <w:r w:rsidRPr="002700D8">
        <w:rPr>
          <w:rFonts w:ascii="Arial" w:hAnsi="Arial" w:cs="Arial"/>
          <w:sz w:val="24"/>
          <w:szCs w:val="24"/>
        </w:rPr>
        <w:t xml:space="preserve"> review</w:t>
      </w:r>
      <w:r w:rsidR="00434AE1" w:rsidRPr="002700D8">
        <w:rPr>
          <w:rFonts w:ascii="Arial" w:hAnsi="Arial" w:cs="Arial"/>
          <w:sz w:val="24"/>
          <w:szCs w:val="24"/>
        </w:rPr>
        <w:t xml:space="preserve"> should be carried out </w:t>
      </w:r>
      <w:r w:rsidRPr="002700D8">
        <w:rPr>
          <w:rFonts w:ascii="Arial" w:hAnsi="Arial" w:cs="Arial"/>
          <w:sz w:val="24"/>
          <w:szCs w:val="24"/>
        </w:rPr>
        <w:t xml:space="preserve">to consider whether </w:t>
      </w:r>
      <w:r w:rsidR="00AF4327" w:rsidRPr="002700D8">
        <w:rPr>
          <w:rFonts w:ascii="Arial" w:hAnsi="Arial" w:cs="Arial"/>
          <w:sz w:val="24"/>
          <w:szCs w:val="24"/>
        </w:rPr>
        <w:t>it is</w:t>
      </w:r>
      <w:r w:rsidR="004F17F5" w:rsidRPr="002700D8">
        <w:rPr>
          <w:rFonts w:ascii="Arial" w:hAnsi="Arial" w:cs="Arial"/>
          <w:sz w:val="24"/>
          <w:szCs w:val="24"/>
        </w:rPr>
        <w:t xml:space="preserve"> and </w:t>
      </w:r>
      <w:r w:rsidR="00434AE1" w:rsidRPr="002700D8">
        <w:rPr>
          <w:rFonts w:ascii="Arial" w:hAnsi="Arial" w:cs="Arial"/>
          <w:sz w:val="24"/>
          <w:szCs w:val="24"/>
        </w:rPr>
        <w:t>should still be considered</w:t>
      </w:r>
      <w:r w:rsidRPr="002700D8">
        <w:rPr>
          <w:rFonts w:ascii="Arial" w:hAnsi="Arial" w:cs="Arial"/>
          <w:sz w:val="24"/>
          <w:szCs w:val="24"/>
        </w:rPr>
        <w:t xml:space="preserve"> confidential </w:t>
      </w:r>
      <w:r w:rsidR="00434AE1" w:rsidRPr="002700D8">
        <w:rPr>
          <w:rFonts w:ascii="Arial" w:hAnsi="Arial" w:cs="Arial"/>
          <w:sz w:val="24"/>
          <w:szCs w:val="24"/>
        </w:rPr>
        <w:t>and, if so,</w:t>
      </w:r>
      <w:r w:rsidRPr="002700D8">
        <w:rPr>
          <w:rFonts w:ascii="Arial" w:hAnsi="Arial" w:cs="Arial"/>
          <w:sz w:val="24"/>
          <w:szCs w:val="24"/>
        </w:rPr>
        <w:t xml:space="preserve"> whether the public interest in disclosure outweighs that </w:t>
      </w:r>
      <w:r w:rsidRPr="002700D8">
        <w:rPr>
          <w:rFonts w:ascii="Arial" w:hAnsi="Arial" w:cs="Arial"/>
          <w:sz w:val="24"/>
          <w:szCs w:val="24"/>
        </w:rPr>
        <w:lastRenderedPageBreak/>
        <w:t>confidential status</w:t>
      </w:r>
      <w:r w:rsidR="00434AE1" w:rsidRPr="002700D8">
        <w:rPr>
          <w:rFonts w:ascii="Arial" w:hAnsi="Arial" w:cs="Arial"/>
          <w:sz w:val="24"/>
          <w:szCs w:val="24"/>
        </w:rPr>
        <w:t xml:space="preserve">, in which case </w:t>
      </w:r>
      <w:r w:rsidRPr="002700D8">
        <w:rPr>
          <w:rFonts w:ascii="Arial" w:hAnsi="Arial" w:cs="Arial"/>
          <w:sz w:val="24"/>
          <w:szCs w:val="24"/>
        </w:rPr>
        <w:t>the item</w:t>
      </w:r>
      <w:r w:rsidR="00434AE1" w:rsidRPr="002700D8">
        <w:rPr>
          <w:rFonts w:ascii="Arial" w:hAnsi="Arial" w:cs="Arial"/>
          <w:sz w:val="24"/>
          <w:szCs w:val="24"/>
        </w:rPr>
        <w:t xml:space="preserve"> should be</w:t>
      </w:r>
      <w:r w:rsidRPr="002700D8">
        <w:rPr>
          <w:rFonts w:ascii="Arial" w:hAnsi="Arial" w:cs="Arial"/>
          <w:sz w:val="24"/>
          <w:szCs w:val="24"/>
        </w:rPr>
        <w:t xml:space="preserve"> made available for public inspection. </w:t>
      </w:r>
      <w:r w:rsidR="00434AE1" w:rsidRPr="002700D8">
        <w:rPr>
          <w:rFonts w:ascii="Arial" w:hAnsi="Arial" w:cs="Arial"/>
          <w:sz w:val="24"/>
          <w:szCs w:val="24"/>
        </w:rPr>
        <w:t xml:space="preserve">Governors must also consider the personal data that is contained within the excluded items in accordance with the Corporation’s obligations under the General Data Protection Regulation 2016 and the Data Protection Act 2018 (“Data Protection Laws”) and whether or not disclosure of that personal data would be in breach of the Data Protection Laws or the rights and freedoms of the individual(s) in question. When considering such issues, Governors must also consider the College’s publication scheme issued under the Freedom of Information Act 2000 and Environmental Information Regulations 2004. Nothing in this section overrides the College’s obligation to disclose in response to a request received under these information law regimes (unless an appropriate exemption applies in each case). </w:t>
      </w:r>
    </w:p>
    <w:p w14:paraId="70949F9C" w14:textId="3D258D98"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However, staff and student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have no right of access to minutes dealing with matters in respect of which they are required to withdraw from meetings under the Instrument</w:t>
      </w:r>
      <w:r w:rsidR="00434AE1" w:rsidRPr="002700D8">
        <w:rPr>
          <w:rFonts w:ascii="Arial" w:hAnsi="Arial" w:cs="Arial"/>
          <w:sz w:val="24"/>
          <w:szCs w:val="24"/>
        </w:rPr>
        <w:t>.</w:t>
      </w:r>
    </w:p>
    <w:p w14:paraId="10BC109F" w14:textId="0E5796DC"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It is important that the </w:t>
      </w:r>
      <w:r w:rsidR="00F251B7" w:rsidRPr="002700D8">
        <w:rPr>
          <w:rFonts w:ascii="Arial" w:hAnsi="Arial" w:cs="Arial"/>
          <w:sz w:val="24"/>
          <w:szCs w:val="24"/>
        </w:rPr>
        <w:t>Corporation</w:t>
      </w:r>
      <w:r w:rsidRPr="002700D8">
        <w:rPr>
          <w:rFonts w:ascii="Arial" w:hAnsi="Arial" w:cs="Arial"/>
          <w:sz w:val="24"/>
          <w:szCs w:val="24"/>
        </w:rPr>
        <w:t xml:space="preserve"> and its committees have full and frank discussions in order to take decisions collectively.  To do so, there must be trust between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with a shared corporate responsibility for decisions.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should keep confidential any matter which, by reason of its nature, the Chair or members of any </w:t>
      </w:r>
      <w:r w:rsidR="00ED25E1" w:rsidRPr="002700D8">
        <w:rPr>
          <w:rFonts w:ascii="Arial" w:hAnsi="Arial" w:cs="Arial"/>
          <w:sz w:val="24"/>
          <w:szCs w:val="24"/>
        </w:rPr>
        <w:t xml:space="preserve">Committee </w:t>
      </w:r>
      <w:r w:rsidRPr="002700D8">
        <w:rPr>
          <w:rFonts w:ascii="Arial" w:hAnsi="Arial" w:cs="Arial"/>
          <w:sz w:val="24"/>
          <w:szCs w:val="24"/>
        </w:rPr>
        <w:t xml:space="preserve">of the </w:t>
      </w:r>
      <w:r w:rsidR="00F251B7" w:rsidRPr="002700D8">
        <w:rPr>
          <w:rFonts w:ascii="Arial" w:hAnsi="Arial" w:cs="Arial"/>
          <w:sz w:val="24"/>
          <w:szCs w:val="24"/>
        </w:rPr>
        <w:t>Corporation</w:t>
      </w:r>
      <w:r w:rsidRPr="002700D8">
        <w:rPr>
          <w:rFonts w:ascii="Arial" w:hAnsi="Arial" w:cs="Arial"/>
          <w:sz w:val="24"/>
          <w:szCs w:val="24"/>
        </w:rPr>
        <w:t xml:space="preserve"> are satisfied should be dealt with on a confidential basis.</w:t>
      </w:r>
    </w:p>
    <w:p w14:paraId="19D65B70" w14:textId="74DC7D7B" w:rsidR="00F8639B" w:rsidRPr="002700D8" w:rsidRDefault="00870FBC" w:rsidP="002143BC">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should not make statements to the press or media or at any public meeting relating to the proceedings of the </w:t>
      </w:r>
      <w:r w:rsidR="00F251B7" w:rsidRPr="002700D8">
        <w:rPr>
          <w:rFonts w:ascii="Arial" w:hAnsi="Arial" w:cs="Arial"/>
          <w:sz w:val="24"/>
          <w:szCs w:val="24"/>
        </w:rPr>
        <w:t>Corporation</w:t>
      </w:r>
      <w:r w:rsidR="00F8639B" w:rsidRPr="002700D8">
        <w:rPr>
          <w:rFonts w:ascii="Arial" w:hAnsi="Arial" w:cs="Arial"/>
          <w:sz w:val="24"/>
          <w:szCs w:val="24"/>
        </w:rPr>
        <w:t xml:space="preserve"> or its </w:t>
      </w:r>
      <w:r w:rsidR="00ED25E1" w:rsidRPr="002700D8">
        <w:rPr>
          <w:rFonts w:ascii="Arial" w:hAnsi="Arial" w:cs="Arial"/>
          <w:sz w:val="24"/>
          <w:szCs w:val="24"/>
        </w:rPr>
        <w:t>C</w:t>
      </w:r>
      <w:r w:rsidR="00F8639B" w:rsidRPr="002700D8">
        <w:rPr>
          <w:rFonts w:ascii="Arial" w:hAnsi="Arial" w:cs="Arial"/>
          <w:sz w:val="24"/>
          <w:szCs w:val="24"/>
        </w:rPr>
        <w:t xml:space="preserve">ommittees without first having obtained the approval of the Chair or, in his or her absence, the Vice Chair.  It is unethical for </w:t>
      </w: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publicly to criticise, canvass or reveal the views of other </w:t>
      </w: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which have been expressed at meetings of the </w:t>
      </w:r>
      <w:r w:rsidR="00F251B7" w:rsidRPr="002700D8">
        <w:rPr>
          <w:rFonts w:ascii="Arial" w:hAnsi="Arial" w:cs="Arial"/>
          <w:sz w:val="24"/>
          <w:szCs w:val="24"/>
        </w:rPr>
        <w:t>Corporation</w:t>
      </w:r>
      <w:r w:rsidR="00F8639B" w:rsidRPr="002700D8">
        <w:rPr>
          <w:rFonts w:ascii="Arial" w:hAnsi="Arial" w:cs="Arial"/>
          <w:sz w:val="24"/>
          <w:szCs w:val="24"/>
        </w:rPr>
        <w:t xml:space="preserve"> or its </w:t>
      </w:r>
      <w:r w:rsidR="00750FBE" w:rsidRPr="002700D8">
        <w:rPr>
          <w:rFonts w:ascii="Arial" w:hAnsi="Arial" w:cs="Arial"/>
          <w:sz w:val="24"/>
          <w:szCs w:val="24"/>
        </w:rPr>
        <w:t>Committees</w:t>
      </w:r>
      <w:r w:rsidR="00F8639B" w:rsidRPr="002700D8">
        <w:rPr>
          <w:rFonts w:ascii="Arial" w:hAnsi="Arial" w:cs="Arial"/>
          <w:sz w:val="24"/>
          <w:szCs w:val="24"/>
        </w:rPr>
        <w:t>.</w:t>
      </w:r>
    </w:p>
    <w:p w14:paraId="4267DC0C" w14:textId="77777777" w:rsidR="00064C2E" w:rsidRPr="00064C2E" w:rsidRDefault="00F8639B" w:rsidP="00064C2E">
      <w:pPr>
        <w:pStyle w:val="Level1"/>
        <w:keepNext/>
        <w:rPr>
          <w:rStyle w:val="Level1asHeadingtext"/>
          <w:rFonts w:ascii="Arial" w:hAnsi="Arial" w:cs="Arial"/>
          <w:b w:val="0"/>
          <w:sz w:val="24"/>
          <w:szCs w:val="24"/>
        </w:rPr>
      </w:pPr>
      <w:r w:rsidRPr="002700D8">
        <w:rPr>
          <w:rStyle w:val="Level1asHeadingtext"/>
          <w:rFonts w:ascii="Arial" w:hAnsi="Arial" w:cs="Arial"/>
          <w:sz w:val="24"/>
          <w:szCs w:val="24"/>
        </w:rPr>
        <w:t>C</w:t>
      </w:r>
      <w:r w:rsidR="00064C2E">
        <w:rPr>
          <w:rStyle w:val="Level1asHeadingtext"/>
          <w:rFonts w:ascii="Arial" w:hAnsi="Arial" w:cs="Arial"/>
          <w:sz w:val="24"/>
          <w:szCs w:val="24"/>
        </w:rPr>
        <w:t>omplaints</w:t>
      </w:r>
      <w:bookmarkStart w:id="28" w:name="_NN162"/>
      <w:bookmarkEnd w:id="28"/>
    </w:p>
    <w:p w14:paraId="44713EA5" w14:textId="6B37453B" w:rsidR="00F8639B" w:rsidRPr="002700D8" w:rsidRDefault="00230D0D" w:rsidP="00064C2E">
      <w:pPr>
        <w:pStyle w:val="Level1"/>
        <w:keepNext/>
        <w:rPr>
          <w:rFonts w:ascii="Arial" w:hAnsi="Arial" w:cs="Arial"/>
          <w:sz w:val="24"/>
          <w:szCs w:val="24"/>
        </w:rPr>
      </w:pPr>
      <w:r w:rsidRPr="002700D8">
        <w:rPr>
          <w:rFonts w:ascii="Arial" w:hAnsi="Arial" w:cs="Arial"/>
          <w:sz w:val="24"/>
          <w:szCs w:val="24"/>
        </w:rPr>
        <w:fldChar w:fldCharType="begin"/>
      </w:r>
      <w:r w:rsidRPr="002700D8">
        <w:rPr>
          <w:rFonts w:ascii="Arial" w:hAnsi="Arial" w:cs="Arial"/>
          <w:sz w:val="24"/>
          <w:szCs w:val="24"/>
        </w:rPr>
        <w:instrText xml:space="preserve"> TC "</w:instrText>
      </w:r>
      <w:r w:rsidRPr="002700D8">
        <w:rPr>
          <w:rFonts w:ascii="Arial" w:hAnsi="Arial" w:cs="Arial"/>
          <w:sz w:val="24"/>
          <w:szCs w:val="24"/>
        </w:rPr>
        <w:fldChar w:fldCharType="begin"/>
      </w:r>
      <w:r w:rsidRPr="002700D8">
        <w:rPr>
          <w:rFonts w:ascii="Arial" w:hAnsi="Arial" w:cs="Arial"/>
          <w:sz w:val="24"/>
          <w:szCs w:val="24"/>
        </w:rPr>
        <w:instrText xml:space="preserve"> REF _NN162\r \h </w:instrText>
      </w:r>
      <w:r w:rsidR="002700D8" w:rsidRPr="002700D8">
        <w:rPr>
          <w:rFonts w:ascii="Arial" w:hAnsi="Arial" w:cs="Arial"/>
          <w:sz w:val="24"/>
          <w:szCs w:val="24"/>
        </w:rPr>
        <w:instrText xml:space="preserve"> \* MERGEFORMAT </w:instrText>
      </w:r>
      <w:r w:rsidRPr="002700D8">
        <w:rPr>
          <w:rFonts w:ascii="Arial" w:hAnsi="Arial" w:cs="Arial"/>
          <w:sz w:val="24"/>
          <w:szCs w:val="24"/>
        </w:rPr>
      </w:r>
      <w:r w:rsidRPr="002700D8">
        <w:rPr>
          <w:rFonts w:ascii="Arial" w:hAnsi="Arial" w:cs="Arial"/>
          <w:sz w:val="24"/>
          <w:szCs w:val="24"/>
        </w:rPr>
        <w:fldChar w:fldCharType="separate"/>
      </w:r>
      <w:bookmarkStart w:id="29" w:name="_Toc110868008"/>
      <w:r w:rsidR="008A3221" w:rsidRPr="002700D8">
        <w:rPr>
          <w:rFonts w:ascii="Arial" w:hAnsi="Arial" w:cs="Arial"/>
          <w:sz w:val="24"/>
          <w:szCs w:val="24"/>
        </w:rPr>
        <w:instrText>12</w:instrText>
      </w:r>
      <w:r w:rsidRPr="002700D8">
        <w:rPr>
          <w:rFonts w:ascii="Arial" w:hAnsi="Arial" w:cs="Arial"/>
          <w:sz w:val="24"/>
          <w:szCs w:val="24"/>
        </w:rPr>
        <w:fldChar w:fldCharType="end"/>
      </w:r>
      <w:r w:rsidRPr="002700D8">
        <w:rPr>
          <w:rFonts w:ascii="Arial" w:hAnsi="Arial" w:cs="Arial"/>
          <w:sz w:val="24"/>
          <w:szCs w:val="24"/>
        </w:rPr>
        <w:tab/>
        <w:instrText>COMPLAINTS</w:instrText>
      </w:r>
      <w:bookmarkEnd w:id="29"/>
      <w:r w:rsidRPr="002700D8">
        <w:rPr>
          <w:rFonts w:ascii="Arial" w:hAnsi="Arial" w:cs="Arial"/>
          <w:sz w:val="24"/>
          <w:szCs w:val="24"/>
        </w:rPr>
        <w:instrText xml:space="preserve">" \l 1 </w:instrText>
      </w:r>
      <w:r w:rsidRPr="002700D8">
        <w:rPr>
          <w:rFonts w:ascii="Arial" w:hAnsi="Arial" w:cs="Arial"/>
          <w:sz w:val="24"/>
          <w:szCs w:val="24"/>
        </w:rPr>
        <w:fldChar w:fldCharType="end"/>
      </w:r>
      <w:r w:rsidR="00F8639B" w:rsidRPr="002700D8">
        <w:rPr>
          <w:rFonts w:ascii="Arial" w:hAnsi="Arial" w:cs="Arial"/>
          <w:sz w:val="24"/>
          <w:szCs w:val="24"/>
        </w:rPr>
        <w:t xml:space="preserve">In order to ensure that the affairs of the College are conducted in an open and transparent manner and that the College is accountable for its use of public funds but also to its employees, its students and the community it serves, it is important for there to be appropriate complaints procedures in place and for these to be well publicised. </w:t>
      </w:r>
      <w:r w:rsidR="00870FBC"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are reminded of their specific responsibility under the Articles to make rules specifying the procedures in accordance with which employees may seek redress of any grievances relating to their employment, of the importance of having formal complaints procedures in place to handle issues raised by students, former students and third parties and of the legal requirement to have a whistleblowing procedure in place.  </w:t>
      </w:r>
    </w:p>
    <w:p w14:paraId="477D2325" w14:textId="77777777" w:rsidR="00291FDF" w:rsidRPr="002700D8" w:rsidRDefault="00F8639B" w:rsidP="00AE05F2">
      <w:pPr>
        <w:pStyle w:val="Level2"/>
        <w:spacing w:after="160"/>
        <w:rPr>
          <w:rFonts w:ascii="Arial" w:hAnsi="Arial" w:cs="Arial"/>
          <w:sz w:val="24"/>
          <w:szCs w:val="24"/>
        </w:rPr>
      </w:pPr>
      <w:r w:rsidRPr="002700D8">
        <w:rPr>
          <w:rFonts w:ascii="Arial" w:hAnsi="Arial" w:cs="Arial"/>
          <w:sz w:val="24"/>
          <w:szCs w:val="24"/>
        </w:rPr>
        <w:t xml:space="preserve">Under the </w:t>
      </w:r>
      <w:r w:rsidR="00BD360D" w:rsidRPr="002700D8">
        <w:rPr>
          <w:rFonts w:ascii="Arial" w:hAnsi="Arial" w:cs="Arial"/>
          <w:sz w:val="24"/>
          <w:szCs w:val="24"/>
        </w:rPr>
        <w:t>E</w:t>
      </w:r>
      <w:r w:rsidRPr="002700D8">
        <w:rPr>
          <w:rFonts w:ascii="Arial" w:hAnsi="Arial" w:cs="Arial"/>
          <w:sz w:val="24"/>
          <w:szCs w:val="24"/>
        </w:rPr>
        <w:t xml:space="preserve">SFA's </w:t>
      </w:r>
      <w:r w:rsidR="00BD360D" w:rsidRPr="002700D8">
        <w:rPr>
          <w:rFonts w:ascii="Arial" w:hAnsi="Arial" w:cs="Arial"/>
          <w:sz w:val="24"/>
          <w:szCs w:val="24"/>
        </w:rPr>
        <w:t>Conditions of Funding (Grant) agreement</w:t>
      </w:r>
      <w:r w:rsidRPr="002700D8">
        <w:rPr>
          <w:rFonts w:ascii="Arial" w:hAnsi="Arial" w:cs="Arial"/>
          <w:sz w:val="24"/>
          <w:szCs w:val="24"/>
        </w:rPr>
        <w:t xml:space="preserve"> with colleges (Part </w:t>
      </w:r>
      <w:r w:rsidR="00BD360D" w:rsidRPr="002700D8">
        <w:rPr>
          <w:rFonts w:ascii="Arial" w:hAnsi="Arial" w:cs="Arial"/>
          <w:sz w:val="24"/>
          <w:szCs w:val="24"/>
        </w:rPr>
        <w:t>3</w:t>
      </w:r>
      <w:r w:rsidRPr="002700D8">
        <w:rPr>
          <w:rFonts w:ascii="Arial" w:hAnsi="Arial" w:cs="Arial"/>
          <w:sz w:val="24"/>
          <w:szCs w:val="24"/>
        </w:rPr>
        <w:t>, clause 1</w:t>
      </w:r>
      <w:r w:rsidR="00BD360D" w:rsidRPr="002700D8">
        <w:rPr>
          <w:rFonts w:ascii="Arial" w:hAnsi="Arial" w:cs="Arial"/>
          <w:sz w:val="24"/>
          <w:szCs w:val="24"/>
        </w:rPr>
        <w:t>5.3</w:t>
      </w:r>
      <w:r w:rsidRPr="002700D8">
        <w:rPr>
          <w:rFonts w:ascii="Arial" w:hAnsi="Arial" w:cs="Arial"/>
          <w:sz w:val="24"/>
          <w:szCs w:val="24"/>
        </w:rPr>
        <w:t xml:space="preserve">.4), students, employers and other third parties have a right to make a complaint to the </w:t>
      </w:r>
      <w:r w:rsidR="00BD360D" w:rsidRPr="002700D8">
        <w:rPr>
          <w:rFonts w:ascii="Arial" w:hAnsi="Arial" w:cs="Arial"/>
          <w:sz w:val="24"/>
          <w:szCs w:val="24"/>
        </w:rPr>
        <w:t>Secretary of State</w:t>
      </w:r>
      <w:r w:rsidRPr="002700D8">
        <w:rPr>
          <w:rFonts w:ascii="Arial" w:hAnsi="Arial" w:cs="Arial"/>
          <w:sz w:val="24"/>
          <w:szCs w:val="24"/>
        </w:rPr>
        <w:t xml:space="preserve"> in respect of the Coll</w:t>
      </w:r>
      <w:r w:rsidR="00B422DF" w:rsidRPr="002700D8">
        <w:rPr>
          <w:rFonts w:ascii="Arial" w:hAnsi="Arial" w:cs="Arial"/>
          <w:sz w:val="24"/>
          <w:szCs w:val="24"/>
        </w:rPr>
        <w:t>ege or of any of its decisions</w:t>
      </w:r>
      <w:r w:rsidRPr="002700D8">
        <w:rPr>
          <w:rFonts w:ascii="Arial" w:hAnsi="Arial" w:cs="Arial"/>
          <w:sz w:val="24"/>
          <w:szCs w:val="24"/>
        </w:rPr>
        <w:t>, and this right is referred to in the College's relevant complaints and disciplinary procedures.  Copies of these procedures</w:t>
      </w:r>
      <w:r w:rsidR="00B422DF" w:rsidRPr="002700D8">
        <w:rPr>
          <w:rFonts w:ascii="Arial" w:hAnsi="Arial" w:cs="Arial"/>
          <w:sz w:val="24"/>
          <w:szCs w:val="24"/>
        </w:rPr>
        <w:t xml:space="preserve"> can be obtained from the Clerk. </w:t>
      </w:r>
      <w:r w:rsidRPr="002700D8">
        <w:rPr>
          <w:rFonts w:ascii="Arial" w:hAnsi="Arial" w:cs="Arial"/>
          <w:sz w:val="24"/>
          <w:szCs w:val="24"/>
        </w:rPr>
        <w:t xml:space="preserve">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in particular are reminded that under the </w:t>
      </w:r>
      <w:r w:rsidR="00BD360D" w:rsidRPr="002700D8">
        <w:rPr>
          <w:rFonts w:ascii="Arial" w:hAnsi="Arial" w:cs="Arial"/>
          <w:sz w:val="24"/>
          <w:szCs w:val="24"/>
        </w:rPr>
        <w:t>E</w:t>
      </w:r>
      <w:r w:rsidRPr="002700D8">
        <w:rPr>
          <w:rFonts w:ascii="Arial" w:hAnsi="Arial" w:cs="Arial"/>
          <w:sz w:val="24"/>
          <w:szCs w:val="24"/>
        </w:rPr>
        <w:t xml:space="preserve">SFA's </w:t>
      </w:r>
      <w:r w:rsidR="00BD360D" w:rsidRPr="002700D8">
        <w:rPr>
          <w:rFonts w:ascii="Arial" w:hAnsi="Arial" w:cs="Arial"/>
          <w:sz w:val="24"/>
          <w:szCs w:val="24"/>
        </w:rPr>
        <w:lastRenderedPageBreak/>
        <w:t>Complaints about post 16 education and training provision funded by ESFA</w:t>
      </w:r>
      <w:r w:rsidRPr="002700D8">
        <w:rPr>
          <w:rFonts w:ascii="Arial" w:hAnsi="Arial" w:cs="Arial"/>
          <w:sz w:val="24"/>
          <w:szCs w:val="24"/>
        </w:rPr>
        <w:t xml:space="preserve"> (</w:t>
      </w:r>
      <w:r w:rsidR="00BD360D" w:rsidRPr="002700D8">
        <w:rPr>
          <w:rFonts w:ascii="Arial" w:hAnsi="Arial" w:cs="Arial"/>
          <w:sz w:val="24"/>
          <w:szCs w:val="24"/>
        </w:rPr>
        <w:t>Novem</w:t>
      </w:r>
      <w:r w:rsidR="00643A21" w:rsidRPr="002700D8">
        <w:rPr>
          <w:rFonts w:ascii="Arial" w:hAnsi="Arial" w:cs="Arial"/>
          <w:sz w:val="24"/>
          <w:szCs w:val="24"/>
        </w:rPr>
        <w:t>ber</w:t>
      </w:r>
      <w:r w:rsidRPr="002700D8">
        <w:rPr>
          <w:rFonts w:ascii="Arial" w:hAnsi="Arial" w:cs="Arial"/>
          <w:sz w:val="24"/>
          <w:szCs w:val="24"/>
        </w:rPr>
        <w:t xml:space="preserve"> 201</w:t>
      </w:r>
      <w:r w:rsidR="00BD360D" w:rsidRPr="002700D8">
        <w:rPr>
          <w:rFonts w:ascii="Arial" w:hAnsi="Arial" w:cs="Arial"/>
          <w:sz w:val="24"/>
          <w:szCs w:val="24"/>
        </w:rPr>
        <w:t>8</w:t>
      </w:r>
      <w:r w:rsidRPr="002700D8">
        <w:rPr>
          <w:rFonts w:ascii="Arial" w:hAnsi="Arial" w:cs="Arial"/>
          <w:sz w:val="24"/>
          <w:szCs w:val="24"/>
        </w:rPr>
        <w:t>)</w:t>
      </w:r>
      <w:r w:rsidR="003A4763" w:rsidRPr="002700D8">
        <w:rPr>
          <w:rStyle w:val="FootnoteReference"/>
          <w:rFonts w:ascii="Arial" w:hAnsi="Arial" w:cs="Arial"/>
          <w:sz w:val="24"/>
          <w:szCs w:val="24"/>
        </w:rPr>
        <w:footnoteReference w:id="5"/>
      </w:r>
      <w:r w:rsidRPr="002700D8">
        <w:rPr>
          <w:rFonts w:ascii="Arial" w:hAnsi="Arial" w:cs="Arial"/>
          <w:sz w:val="24"/>
          <w:szCs w:val="24"/>
        </w:rPr>
        <w:t xml:space="preserve"> the </w:t>
      </w:r>
      <w:r w:rsidR="00BD360D" w:rsidRPr="002700D8">
        <w:rPr>
          <w:rFonts w:ascii="Arial" w:hAnsi="Arial" w:cs="Arial"/>
          <w:sz w:val="24"/>
          <w:szCs w:val="24"/>
        </w:rPr>
        <w:t>E</w:t>
      </w:r>
      <w:r w:rsidRPr="002700D8">
        <w:rPr>
          <w:rFonts w:ascii="Arial" w:hAnsi="Arial" w:cs="Arial"/>
          <w:sz w:val="24"/>
          <w:szCs w:val="24"/>
        </w:rPr>
        <w:t>SFA</w:t>
      </w:r>
      <w:r w:rsidR="00BD360D" w:rsidRPr="002700D8">
        <w:rPr>
          <w:rFonts w:ascii="Arial" w:hAnsi="Arial" w:cs="Arial"/>
          <w:sz w:val="24"/>
          <w:szCs w:val="24"/>
        </w:rPr>
        <w:t xml:space="preserve"> can investigate complaints in relation to</w:t>
      </w:r>
      <w:r w:rsidRPr="002700D8">
        <w:rPr>
          <w:rFonts w:ascii="Arial" w:hAnsi="Arial" w:cs="Arial"/>
          <w:sz w:val="24"/>
          <w:szCs w:val="24"/>
        </w:rPr>
        <w:t>:</w:t>
      </w:r>
    </w:p>
    <w:p w14:paraId="26BA2F2A" w14:textId="77777777" w:rsidR="00BD360D" w:rsidRPr="002700D8" w:rsidRDefault="00BD360D" w:rsidP="00AE05F2">
      <w:pPr>
        <w:pStyle w:val="Level3"/>
        <w:spacing w:after="160"/>
        <w:rPr>
          <w:rFonts w:ascii="Arial" w:hAnsi="Arial" w:cs="Arial"/>
          <w:sz w:val="24"/>
          <w:szCs w:val="24"/>
          <w:lang w:val="en" w:eastAsia="en-GB"/>
        </w:rPr>
      </w:pPr>
      <w:r w:rsidRPr="002700D8">
        <w:rPr>
          <w:rFonts w:ascii="Arial" w:hAnsi="Arial" w:cs="Arial"/>
          <w:sz w:val="24"/>
          <w:szCs w:val="24"/>
          <w:lang w:val="en" w:eastAsia="en-GB"/>
        </w:rPr>
        <w:t>the quality, management or experience of education and training</w:t>
      </w:r>
      <w:r w:rsidR="003A4763" w:rsidRPr="002700D8">
        <w:rPr>
          <w:rFonts w:ascii="Arial" w:hAnsi="Arial" w:cs="Arial"/>
          <w:sz w:val="24"/>
          <w:szCs w:val="24"/>
          <w:lang w:val="en" w:eastAsia="en-GB"/>
        </w:rPr>
        <w:t>;</w:t>
      </w:r>
    </w:p>
    <w:p w14:paraId="4FB0273D" w14:textId="77777777" w:rsidR="003A4763" w:rsidRPr="002700D8" w:rsidRDefault="003A4763" w:rsidP="00AE05F2">
      <w:pPr>
        <w:pStyle w:val="Level3"/>
        <w:spacing w:after="160"/>
        <w:rPr>
          <w:rFonts w:ascii="Arial" w:hAnsi="Arial" w:cs="Arial"/>
          <w:sz w:val="24"/>
          <w:szCs w:val="24"/>
          <w:lang w:val="en" w:eastAsia="en-GB"/>
        </w:rPr>
      </w:pPr>
      <w:r w:rsidRPr="002700D8">
        <w:rPr>
          <w:rFonts w:ascii="Arial" w:hAnsi="Arial" w:cs="Arial"/>
          <w:sz w:val="24"/>
          <w:szCs w:val="24"/>
          <w:lang w:val="en" w:eastAsia="en-GB"/>
        </w:rPr>
        <w:t>undue delay or non-compliance with published complaints procedures;</w:t>
      </w:r>
    </w:p>
    <w:p w14:paraId="33DE25DA" w14:textId="77777777" w:rsidR="003A4763" w:rsidRPr="002700D8" w:rsidRDefault="00BD360D" w:rsidP="00AE05F2">
      <w:pPr>
        <w:pStyle w:val="Level3"/>
        <w:spacing w:after="160"/>
        <w:rPr>
          <w:rFonts w:ascii="Arial" w:hAnsi="Arial" w:cs="Arial"/>
          <w:sz w:val="24"/>
          <w:szCs w:val="24"/>
          <w:lang w:val="en" w:eastAsia="en-GB"/>
        </w:rPr>
      </w:pPr>
      <w:r w:rsidRPr="002700D8">
        <w:rPr>
          <w:rFonts w:ascii="Arial" w:hAnsi="Arial" w:cs="Arial"/>
          <w:sz w:val="24"/>
          <w:szCs w:val="24"/>
          <w:lang w:val="en" w:eastAsia="en-GB"/>
        </w:rPr>
        <w:t>poor administration</w:t>
      </w:r>
      <w:r w:rsidR="003A4763" w:rsidRPr="002700D8">
        <w:rPr>
          <w:rFonts w:ascii="Arial" w:hAnsi="Arial" w:cs="Arial"/>
          <w:sz w:val="24"/>
          <w:szCs w:val="24"/>
          <w:lang w:val="en" w:eastAsia="en-GB"/>
        </w:rPr>
        <w:t>;</w:t>
      </w:r>
    </w:p>
    <w:p w14:paraId="6C5EFC1A" w14:textId="77777777" w:rsidR="003A4763" w:rsidRPr="002700D8" w:rsidRDefault="00BD360D" w:rsidP="00AE05F2">
      <w:pPr>
        <w:pStyle w:val="Level3"/>
        <w:spacing w:after="160"/>
        <w:rPr>
          <w:rFonts w:ascii="Arial" w:hAnsi="Arial" w:cs="Arial"/>
          <w:sz w:val="24"/>
          <w:szCs w:val="24"/>
          <w:lang w:val="en" w:eastAsia="en-GB"/>
        </w:rPr>
      </w:pPr>
      <w:r w:rsidRPr="002700D8">
        <w:rPr>
          <w:rFonts w:ascii="Arial" w:hAnsi="Arial" w:cs="Arial"/>
          <w:sz w:val="24"/>
          <w:szCs w:val="24"/>
          <w:lang w:val="en" w:eastAsia="en-GB"/>
        </w:rPr>
        <w:t>the quality of assessments for example, how an assessment or an end point assessment has been done (excluding outcomes)</w:t>
      </w:r>
      <w:r w:rsidR="003A4763" w:rsidRPr="002700D8">
        <w:rPr>
          <w:rFonts w:ascii="Arial" w:hAnsi="Arial" w:cs="Arial"/>
          <w:sz w:val="24"/>
          <w:szCs w:val="24"/>
          <w:lang w:val="en" w:eastAsia="en-GB"/>
        </w:rPr>
        <w:t xml:space="preserve">; </w:t>
      </w:r>
    </w:p>
    <w:p w14:paraId="12FA5E78" w14:textId="77777777" w:rsidR="003A4763" w:rsidRPr="002700D8" w:rsidRDefault="00BD360D" w:rsidP="00AE05F2">
      <w:pPr>
        <w:pStyle w:val="Level3"/>
        <w:spacing w:after="160"/>
        <w:rPr>
          <w:rFonts w:ascii="Arial" w:hAnsi="Arial" w:cs="Arial"/>
          <w:sz w:val="24"/>
          <w:szCs w:val="24"/>
          <w:lang w:val="en" w:eastAsia="en-GB"/>
        </w:rPr>
      </w:pPr>
      <w:r w:rsidRPr="002700D8">
        <w:rPr>
          <w:rFonts w:ascii="Arial" w:hAnsi="Arial" w:cs="Arial"/>
          <w:sz w:val="24"/>
          <w:szCs w:val="24"/>
          <w:lang w:val="en" w:eastAsia="en-GB"/>
        </w:rPr>
        <w:t xml:space="preserve">equality and diversity issues (except where there is a more appropriate mechanism for dealing with the matter, for example through the court, tribunals or other </w:t>
      </w:r>
      <w:proofErr w:type="spellStart"/>
      <w:r w:rsidRPr="002700D8">
        <w:rPr>
          <w:rFonts w:ascii="Arial" w:hAnsi="Arial" w:cs="Arial"/>
          <w:sz w:val="24"/>
          <w:szCs w:val="24"/>
          <w:lang w:val="en" w:eastAsia="en-GB"/>
        </w:rPr>
        <w:t>organisations</w:t>
      </w:r>
      <w:proofErr w:type="spellEnd"/>
      <w:r w:rsidRPr="002700D8">
        <w:rPr>
          <w:rFonts w:ascii="Arial" w:hAnsi="Arial" w:cs="Arial"/>
          <w:sz w:val="24"/>
          <w:szCs w:val="24"/>
          <w:lang w:val="en" w:eastAsia="en-GB"/>
        </w:rPr>
        <w:t>)</w:t>
      </w:r>
      <w:r w:rsidR="003A4763" w:rsidRPr="002700D8">
        <w:rPr>
          <w:rFonts w:ascii="Arial" w:hAnsi="Arial" w:cs="Arial"/>
          <w:sz w:val="24"/>
          <w:szCs w:val="24"/>
          <w:lang w:val="en" w:eastAsia="en-GB"/>
        </w:rPr>
        <w:t xml:space="preserve">; </w:t>
      </w:r>
    </w:p>
    <w:p w14:paraId="2A06E029" w14:textId="77777777" w:rsidR="003A4763" w:rsidRPr="002700D8" w:rsidRDefault="00BD360D" w:rsidP="00AE05F2">
      <w:pPr>
        <w:pStyle w:val="Level3"/>
        <w:spacing w:after="160"/>
        <w:rPr>
          <w:rFonts w:ascii="Arial" w:hAnsi="Arial" w:cs="Arial"/>
          <w:sz w:val="24"/>
          <w:szCs w:val="24"/>
          <w:lang w:val="en" w:eastAsia="en-GB"/>
        </w:rPr>
      </w:pPr>
      <w:r w:rsidRPr="002700D8">
        <w:rPr>
          <w:rFonts w:ascii="Arial" w:hAnsi="Arial" w:cs="Arial"/>
          <w:sz w:val="24"/>
          <w:szCs w:val="24"/>
          <w:lang w:val="en" w:eastAsia="en-GB"/>
        </w:rPr>
        <w:t>Advanced Learner Loans</w:t>
      </w:r>
      <w:r w:rsidR="003A4763" w:rsidRPr="002700D8">
        <w:rPr>
          <w:rFonts w:ascii="Arial" w:hAnsi="Arial" w:cs="Arial"/>
          <w:sz w:val="24"/>
          <w:szCs w:val="24"/>
          <w:lang w:val="en" w:eastAsia="en-GB"/>
        </w:rPr>
        <w:t>;</w:t>
      </w:r>
    </w:p>
    <w:p w14:paraId="64D25212" w14:textId="77777777" w:rsidR="003A4763" w:rsidRPr="002700D8" w:rsidRDefault="00BD360D" w:rsidP="00AE05F2">
      <w:pPr>
        <w:pStyle w:val="Level3"/>
        <w:spacing w:after="160"/>
        <w:rPr>
          <w:rFonts w:ascii="Arial" w:hAnsi="Arial" w:cs="Arial"/>
          <w:sz w:val="24"/>
          <w:szCs w:val="24"/>
          <w:lang w:val="en" w:eastAsia="en-GB"/>
        </w:rPr>
      </w:pPr>
      <w:r w:rsidRPr="002700D8">
        <w:rPr>
          <w:rFonts w:ascii="Arial" w:hAnsi="Arial" w:cs="Arial"/>
          <w:sz w:val="24"/>
          <w:szCs w:val="24"/>
          <w:lang w:val="en" w:eastAsia="en-GB"/>
        </w:rPr>
        <w:t>apprenticeship providers from employers</w:t>
      </w:r>
      <w:r w:rsidR="003A4763" w:rsidRPr="002700D8">
        <w:rPr>
          <w:rFonts w:ascii="Arial" w:hAnsi="Arial" w:cs="Arial"/>
          <w:sz w:val="24"/>
          <w:szCs w:val="24"/>
          <w:lang w:val="en" w:eastAsia="en-GB"/>
        </w:rPr>
        <w:t>; and</w:t>
      </w:r>
    </w:p>
    <w:p w14:paraId="73A359D2" w14:textId="77777777" w:rsidR="00BD360D" w:rsidRPr="002700D8" w:rsidRDefault="00BD360D" w:rsidP="00AE05F2">
      <w:pPr>
        <w:pStyle w:val="Level3"/>
        <w:rPr>
          <w:rFonts w:ascii="Arial" w:hAnsi="Arial" w:cs="Arial"/>
          <w:sz w:val="24"/>
          <w:szCs w:val="24"/>
          <w:lang w:val="en" w:eastAsia="en-GB"/>
        </w:rPr>
      </w:pPr>
      <w:r w:rsidRPr="002700D8">
        <w:rPr>
          <w:rFonts w:ascii="Arial" w:hAnsi="Arial" w:cs="Arial"/>
          <w:sz w:val="24"/>
          <w:szCs w:val="24"/>
          <w:lang w:val="en" w:eastAsia="en-GB"/>
        </w:rPr>
        <w:t>from employers, parents or other third parties on behalf of apprentice(s)</w:t>
      </w:r>
      <w:r w:rsidR="003A4763" w:rsidRPr="002700D8">
        <w:rPr>
          <w:rFonts w:ascii="Arial" w:hAnsi="Arial" w:cs="Arial"/>
          <w:sz w:val="24"/>
          <w:szCs w:val="24"/>
          <w:lang w:val="en" w:eastAsia="en-GB"/>
        </w:rPr>
        <w:t>.</w:t>
      </w:r>
    </w:p>
    <w:p w14:paraId="5CB9D2F6" w14:textId="77777777" w:rsidR="003A4763" w:rsidRPr="002700D8" w:rsidRDefault="003A4763" w:rsidP="00AE05F2">
      <w:pPr>
        <w:pStyle w:val="Level2"/>
        <w:spacing w:after="160"/>
        <w:rPr>
          <w:rFonts w:ascii="Arial" w:hAnsi="Arial" w:cs="Arial"/>
          <w:sz w:val="24"/>
          <w:szCs w:val="24"/>
        </w:rPr>
      </w:pPr>
      <w:r w:rsidRPr="002700D8">
        <w:rPr>
          <w:rFonts w:ascii="Arial" w:hAnsi="Arial" w:cs="Arial"/>
          <w:sz w:val="24"/>
          <w:szCs w:val="24"/>
        </w:rPr>
        <w:t>The ESFA will not investigate complaints about:</w:t>
      </w:r>
    </w:p>
    <w:p w14:paraId="5FDF0301"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issues that are more than 12 months old (except for exceptional cases related to advanced learner loans); </w:t>
      </w:r>
    </w:p>
    <w:p w14:paraId="09831CD3"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examination results, grades, marks, assessment outcomes or curriculum content; </w:t>
      </w:r>
    </w:p>
    <w:p w14:paraId="05F58DDE"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individual employment issues; </w:t>
      </w:r>
    </w:p>
    <w:p w14:paraId="38502E81"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governor or other voluntary work issues; </w:t>
      </w:r>
    </w:p>
    <w:p w14:paraId="7714CED2"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contractual or commercial disputes or arrangements; </w:t>
      </w:r>
    </w:p>
    <w:p w14:paraId="744F44D3"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disputes between an employer and a provider in relation to the apprenticeship levy; </w:t>
      </w:r>
    </w:p>
    <w:p w14:paraId="20103A48"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matters which are the subject of legal action or matters that are better investigated by the police; </w:t>
      </w:r>
    </w:p>
    <w:p w14:paraId="299897BA"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the cancellation or reimbursement of advanced learner loans (which should be referred to the student loan company); </w:t>
      </w:r>
    </w:p>
    <w:p w14:paraId="5E017D8E"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claims for compensation, a refund of fees or costs incurred when a learner has to transfer to another provider; </w:t>
      </w:r>
    </w:p>
    <w:p w14:paraId="7A3A9942" w14:textId="77777777" w:rsidR="003A4763" w:rsidRPr="002700D8" w:rsidRDefault="003A4763" w:rsidP="00AE05F2">
      <w:pPr>
        <w:pStyle w:val="Level3"/>
        <w:spacing w:after="160"/>
        <w:rPr>
          <w:rFonts w:ascii="Arial" w:hAnsi="Arial" w:cs="Arial"/>
          <w:sz w:val="24"/>
          <w:szCs w:val="24"/>
        </w:rPr>
      </w:pPr>
      <w:r w:rsidRPr="002700D8">
        <w:rPr>
          <w:rFonts w:ascii="Arial" w:hAnsi="Arial" w:cs="Arial"/>
          <w:sz w:val="24"/>
          <w:szCs w:val="24"/>
        </w:rPr>
        <w:t xml:space="preserve">issues classified as serial; or </w:t>
      </w:r>
    </w:p>
    <w:p w14:paraId="35166FAA" w14:textId="77777777" w:rsidR="00AE05F2" w:rsidRPr="002700D8" w:rsidRDefault="003A4763" w:rsidP="00AE05F2">
      <w:pPr>
        <w:pStyle w:val="Level3"/>
        <w:spacing w:after="160"/>
        <w:rPr>
          <w:rFonts w:ascii="Arial" w:hAnsi="Arial" w:cs="Arial"/>
          <w:sz w:val="24"/>
          <w:szCs w:val="24"/>
        </w:rPr>
      </w:pPr>
      <w:r w:rsidRPr="002700D8">
        <w:rPr>
          <w:rFonts w:ascii="Arial" w:hAnsi="Arial" w:cs="Arial"/>
          <w:sz w:val="24"/>
          <w:szCs w:val="24"/>
        </w:rPr>
        <w:t>allegations of fraud, financial irregularity, whistleblowing and allegations of incentives a</w:t>
      </w:r>
      <w:r w:rsidR="00AE05F2" w:rsidRPr="002700D8">
        <w:rPr>
          <w:rFonts w:ascii="Arial" w:hAnsi="Arial" w:cs="Arial"/>
          <w:sz w:val="24"/>
          <w:szCs w:val="24"/>
        </w:rPr>
        <w:t>nd inducements; and</w:t>
      </w:r>
    </w:p>
    <w:p w14:paraId="38C69BCF" w14:textId="77777777" w:rsidR="003A4763" w:rsidRPr="002700D8" w:rsidRDefault="003A4763" w:rsidP="00AE05F2">
      <w:pPr>
        <w:pStyle w:val="Level3"/>
        <w:rPr>
          <w:rFonts w:ascii="Arial" w:hAnsi="Arial" w:cs="Arial"/>
          <w:sz w:val="24"/>
          <w:szCs w:val="24"/>
        </w:rPr>
      </w:pPr>
      <w:r w:rsidRPr="002700D8">
        <w:rPr>
          <w:rFonts w:ascii="Arial" w:hAnsi="Arial" w:cs="Arial"/>
          <w:sz w:val="24"/>
          <w:szCs w:val="24"/>
        </w:rPr>
        <w:lastRenderedPageBreak/>
        <w:t>safeguarding concerns</w:t>
      </w:r>
      <w:r w:rsidR="00AE05F2" w:rsidRPr="002700D8">
        <w:rPr>
          <w:rStyle w:val="FootnoteReference"/>
          <w:rFonts w:ascii="Arial" w:hAnsi="Arial" w:cs="Arial"/>
          <w:sz w:val="24"/>
          <w:szCs w:val="24"/>
        </w:rPr>
        <w:footnoteReference w:id="6"/>
      </w:r>
      <w:r w:rsidRPr="002700D8">
        <w:rPr>
          <w:rFonts w:ascii="Arial" w:hAnsi="Arial" w:cs="Arial"/>
          <w:sz w:val="24"/>
          <w:szCs w:val="24"/>
        </w:rPr>
        <w:t xml:space="preserve">. </w:t>
      </w:r>
    </w:p>
    <w:p w14:paraId="36541FE1" w14:textId="77777777" w:rsidR="003A4763" w:rsidRPr="002700D8" w:rsidRDefault="003A4763" w:rsidP="00AE05F2">
      <w:pPr>
        <w:pStyle w:val="Level2"/>
        <w:rPr>
          <w:rFonts w:ascii="Arial" w:hAnsi="Arial" w:cs="Arial"/>
          <w:sz w:val="24"/>
          <w:szCs w:val="24"/>
        </w:rPr>
      </w:pPr>
      <w:r w:rsidRPr="002700D8">
        <w:rPr>
          <w:rFonts w:ascii="Arial" w:hAnsi="Arial" w:cs="Arial"/>
          <w:sz w:val="24"/>
          <w:szCs w:val="24"/>
        </w:rPr>
        <w:t>Complaints made by learners following HE courses in FE colleges are directed to the Office of the Independent Adjudicator for HE.</w:t>
      </w:r>
    </w:p>
    <w:p w14:paraId="5457BFBF" w14:textId="27879680"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A</w:t>
      </w:r>
      <w:r w:rsidR="00064C2E">
        <w:rPr>
          <w:rStyle w:val="Level1asHeadingtext"/>
          <w:rFonts w:ascii="Arial" w:hAnsi="Arial" w:cs="Arial"/>
          <w:sz w:val="24"/>
          <w:szCs w:val="24"/>
        </w:rPr>
        <w:t xml:space="preserve">ttendance at </w:t>
      </w:r>
      <w:proofErr w:type="spellStart"/>
      <w:r w:rsidR="00064C2E">
        <w:rPr>
          <w:rStyle w:val="Level1asHeadingtext"/>
          <w:rFonts w:ascii="Arial" w:hAnsi="Arial" w:cs="Arial"/>
          <w:sz w:val="24"/>
          <w:szCs w:val="24"/>
        </w:rPr>
        <w:t>Meetings</w:t>
      </w:r>
      <w:bookmarkStart w:id="30" w:name="_NN163"/>
      <w:bookmarkEnd w:id="30"/>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proofErr w:type="spellEnd"/>
      <w:r w:rsidR="00230D0D" w:rsidRPr="002700D8">
        <w:rPr>
          <w:rFonts w:ascii="Arial" w:hAnsi="Arial" w:cs="Arial"/>
          <w:sz w:val="24"/>
          <w:szCs w:val="24"/>
        </w:rPr>
        <w:instrText xml:space="preserve"> REF _NN163\r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31" w:name="_Toc110868009"/>
      <w:r w:rsidR="008A3221" w:rsidRPr="002700D8">
        <w:rPr>
          <w:rFonts w:ascii="Arial" w:hAnsi="Arial" w:cs="Arial"/>
          <w:sz w:val="24"/>
          <w:szCs w:val="24"/>
        </w:rPr>
        <w:instrText>13</w:instrText>
      </w:r>
      <w:r w:rsidR="00230D0D" w:rsidRPr="002700D8">
        <w:rPr>
          <w:rFonts w:ascii="Arial" w:hAnsi="Arial" w:cs="Arial"/>
          <w:sz w:val="24"/>
          <w:szCs w:val="24"/>
        </w:rPr>
        <w:fldChar w:fldCharType="end"/>
      </w:r>
      <w:r w:rsidR="00230D0D" w:rsidRPr="002700D8">
        <w:rPr>
          <w:rFonts w:ascii="Arial" w:hAnsi="Arial" w:cs="Arial"/>
          <w:sz w:val="24"/>
          <w:szCs w:val="24"/>
        </w:rPr>
        <w:tab/>
        <w:instrText>ATTENDANCE AT MEETINGS</w:instrText>
      </w:r>
      <w:bookmarkEnd w:id="31"/>
      <w:r w:rsidR="00230D0D" w:rsidRPr="002700D8">
        <w:rPr>
          <w:rFonts w:ascii="Arial" w:hAnsi="Arial" w:cs="Arial"/>
          <w:sz w:val="24"/>
          <w:szCs w:val="24"/>
        </w:rPr>
        <w:instrText xml:space="preserve"> " \l 1 </w:instrText>
      </w:r>
      <w:r w:rsidR="00230D0D" w:rsidRPr="002700D8">
        <w:rPr>
          <w:rFonts w:ascii="Arial" w:hAnsi="Arial" w:cs="Arial"/>
          <w:sz w:val="24"/>
          <w:szCs w:val="24"/>
        </w:rPr>
        <w:fldChar w:fldCharType="end"/>
      </w:r>
    </w:p>
    <w:p w14:paraId="4563E764" w14:textId="14E2898C" w:rsidR="00F8639B" w:rsidRPr="002700D8" w:rsidRDefault="00D70A58" w:rsidP="00B939C3">
      <w:pPr>
        <w:pStyle w:val="Level2"/>
        <w:rPr>
          <w:rFonts w:ascii="Arial" w:hAnsi="Arial" w:cs="Arial"/>
          <w:sz w:val="24"/>
          <w:szCs w:val="24"/>
        </w:rPr>
      </w:pPr>
      <w:r w:rsidRPr="002700D8">
        <w:rPr>
          <w:rFonts w:ascii="Arial" w:hAnsi="Arial" w:cs="Arial"/>
          <w:sz w:val="24"/>
          <w:szCs w:val="24"/>
        </w:rPr>
        <w:t xml:space="preserve">As charity trustees, Governors must </w:t>
      </w:r>
      <w:r w:rsidR="008D2B74" w:rsidRPr="002700D8">
        <w:rPr>
          <w:rFonts w:ascii="Arial" w:hAnsi="Arial" w:cs="Arial"/>
          <w:sz w:val="24"/>
          <w:szCs w:val="24"/>
        </w:rPr>
        <w:t xml:space="preserve">ensure that they </w:t>
      </w:r>
      <w:r w:rsidRPr="002700D8">
        <w:rPr>
          <w:rFonts w:ascii="Arial" w:hAnsi="Arial" w:cs="Arial"/>
          <w:sz w:val="24"/>
          <w:szCs w:val="24"/>
        </w:rPr>
        <w:t>devote enough time, thought and energy to the</w:t>
      </w:r>
      <w:r w:rsidR="008D2B74" w:rsidRPr="002700D8">
        <w:rPr>
          <w:rFonts w:ascii="Arial" w:hAnsi="Arial" w:cs="Arial"/>
          <w:sz w:val="24"/>
          <w:szCs w:val="24"/>
        </w:rPr>
        <w:t>ir</w:t>
      </w:r>
      <w:r w:rsidRPr="002700D8">
        <w:rPr>
          <w:rFonts w:ascii="Arial" w:hAnsi="Arial" w:cs="Arial"/>
          <w:sz w:val="24"/>
          <w:szCs w:val="24"/>
        </w:rPr>
        <w:t xml:space="preserve"> role, in particular to preparing for, attending and actively participating in all Corporation meetings. </w:t>
      </w:r>
      <w:r w:rsidR="00F8639B" w:rsidRPr="002700D8">
        <w:rPr>
          <w:rFonts w:ascii="Arial" w:hAnsi="Arial" w:cs="Arial"/>
          <w:sz w:val="24"/>
          <w:szCs w:val="24"/>
        </w:rPr>
        <w:t>A high level of attendance is expected</w:t>
      </w:r>
      <w:r w:rsidR="008D2B74" w:rsidRPr="002700D8">
        <w:rPr>
          <w:rFonts w:ascii="Arial" w:hAnsi="Arial" w:cs="Arial"/>
          <w:sz w:val="24"/>
          <w:szCs w:val="24"/>
        </w:rPr>
        <w:t>,</w:t>
      </w:r>
      <w:r w:rsidR="00F8639B" w:rsidRPr="002700D8">
        <w:rPr>
          <w:rFonts w:ascii="Arial" w:hAnsi="Arial" w:cs="Arial"/>
          <w:sz w:val="24"/>
          <w:szCs w:val="24"/>
        </w:rPr>
        <w:t xml:space="preserve"> so that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are well briefed and</w:t>
      </w:r>
      <w:r w:rsidR="00F8639B" w:rsidRPr="002700D8">
        <w:rPr>
          <w:rFonts w:ascii="Arial" w:hAnsi="Arial" w:cs="Arial"/>
          <w:sz w:val="24"/>
          <w:szCs w:val="24"/>
        </w:rPr>
        <w:t xml:space="preserve"> can perform their functions properly.</w:t>
      </w:r>
      <w:r w:rsidR="00B422DF" w:rsidRPr="002700D8">
        <w:rPr>
          <w:rFonts w:ascii="Arial" w:hAnsi="Arial" w:cs="Arial"/>
          <w:sz w:val="24"/>
          <w:szCs w:val="24"/>
        </w:rPr>
        <w:t xml:space="preserve"> The Corporation has set itself a Key Performance Indicator of 80% attendance at Corporation</w:t>
      </w:r>
      <w:r w:rsidR="00AE05F2" w:rsidRPr="002700D8">
        <w:rPr>
          <w:rFonts w:ascii="Arial" w:hAnsi="Arial" w:cs="Arial"/>
          <w:sz w:val="24"/>
          <w:szCs w:val="24"/>
        </w:rPr>
        <w:t xml:space="preserve"> and </w:t>
      </w:r>
      <w:r w:rsidR="00750FBE" w:rsidRPr="002700D8">
        <w:rPr>
          <w:rFonts w:ascii="Arial" w:hAnsi="Arial" w:cs="Arial"/>
          <w:sz w:val="24"/>
          <w:szCs w:val="24"/>
        </w:rPr>
        <w:t>C</w:t>
      </w:r>
      <w:r w:rsidR="00AE05F2" w:rsidRPr="002700D8">
        <w:rPr>
          <w:rFonts w:ascii="Arial" w:hAnsi="Arial" w:cs="Arial"/>
          <w:sz w:val="24"/>
          <w:szCs w:val="24"/>
        </w:rPr>
        <w:t>ommittee</w:t>
      </w:r>
      <w:r w:rsidR="00B422DF" w:rsidRPr="002700D8">
        <w:rPr>
          <w:rFonts w:ascii="Arial" w:hAnsi="Arial" w:cs="Arial"/>
          <w:sz w:val="24"/>
          <w:szCs w:val="24"/>
        </w:rPr>
        <w:t xml:space="preserve"> meetings.</w:t>
      </w:r>
    </w:p>
    <w:p w14:paraId="24B0BB79" w14:textId="26DE0ACC" w:rsidR="00F8639B" w:rsidRPr="002700D8" w:rsidRDefault="00F8639B" w:rsidP="00230D0D">
      <w:pPr>
        <w:pStyle w:val="Level1"/>
        <w:keepNext/>
        <w:rPr>
          <w:rFonts w:ascii="Arial" w:hAnsi="Arial" w:cs="Arial"/>
          <w:sz w:val="24"/>
          <w:szCs w:val="24"/>
        </w:rPr>
      </w:pPr>
      <w:r w:rsidRPr="002700D8">
        <w:rPr>
          <w:rStyle w:val="Level1asHeadingtext"/>
          <w:rFonts w:ascii="Arial" w:hAnsi="Arial" w:cs="Arial"/>
          <w:sz w:val="24"/>
          <w:szCs w:val="24"/>
        </w:rPr>
        <w:t>G</w:t>
      </w:r>
      <w:r w:rsidR="00064C2E">
        <w:rPr>
          <w:rStyle w:val="Level1asHeadingtext"/>
          <w:rFonts w:ascii="Arial" w:hAnsi="Arial" w:cs="Arial"/>
          <w:sz w:val="24"/>
          <w:szCs w:val="24"/>
        </w:rPr>
        <w:t xml:space="preserve">overnance </w:t>
      </w:r>
      <w:proofErr w:type="spellStart"/>
      <w:r w:rsidR="00064C2E">
        <w:rPr>
          <w:rStyle w:val="Level1asHeadingtext"/>
          <w:rFonts w:ascii="Arial" w:hAnsi="Arial" w:cs="Arial"/>
          <w:sz w:val="24"/>
          <w:szCs w:val="24"/>
        </w:rPr>
        <w:t>Development</w:t>
      </w:r>
      <w:bookmarkStart w:id="32" w:name="_NN164"/>
      <w:bookmarkEnd w:id="32"/>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w:instrText>
      </w:r>
      <w:proofErr w:type="spellEnd"/>
      <w:r w:rsidR="00230D0D" w:rsidRPr="002700D8">
        <w:rPr>
          <w:rFonts w:ascii="Arial" w:hAnsi="Arial" w:cs="Arial"/>
          <w:sz w:val="24"/>
          <w:szCs w:val="24"/>
        </w:rPr>
        <w:instrText xml:space="preserve">F _NN164\r \h </w:instrText>
      </w:r>
      <w:r w:rsidR="002700D8"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33" w:name="_Toc110868010"/>
      <w:r w:rsidR="008A3221" w:rsidRPr="002700D8">
        <w:rPr>
          <w:rFonts w:ascii="Arial" w:hAnsi="Arial" w:cs="Arial"/>
          <w:sz w:val="24"/>
          <w:szCs w:val="24"/>
        </w:rPr>
        <w:instrText>14</w:instrText>
      </w:r>
      <w:r w:rsidR="00230D0D" w:rsidRPr="002700D8">
        <w:rPr>
          <w:rFonts w:ascii="Arial" w:hAnsi="Arial" w:cs="Arial"/>
          <w:sz w:val="24"/>
          <w:szCs w:val="24"/>
        </w:rPr>
        <w:fldChar w:fldCharType="end"/>
      </w:r>
      <w:r w:rsidR="00230D0D" w:rsidRPr="002700D8">
        <w:rPr>
          <w:rFonts w:ascii="Arial" w:hAnsi="Arial" w:cs="Arial"/>
          <w:sz w:val="24"/>
          <w:szCs w:val="24"/>
        </w:rPr>
        <w:tab/>
        <w:instrText>GOVERNANCE DEVELOPMENT</w:instrText>
      </w:r>
      <w:bookmarkEnd w:id="33"/>
      <w:r w:rsidR="00230D0D" w:rsidRPr="002700D8">
        <w:rPr>
          <w:rFonts w:ascii="Arial" w:hAnsi="Arial" w:cs="Arial"/>
          <w:sz w:val="24"/>
          <w:szCs w:val="24"/>
        </w:rPr>
        <w:instrText xml:space="preserve">" \l 1 </w:instrText>
      </w:r>
      <w:r w:rsidR="00230D0D" w:rsidRPr="002700D8">
        <w:rPr>
          <w:rFonts w:ascii="Arial" w:hAnsi="Arial" w:cs="Arial"/>
          <w:sz w:val="24"/>
          <w:szCs w:val="24"/>
        </w:rPr>
        <w:fldChar w:fldCharType="end"/>
      </w:r>
    </w:p>
    <w:p w14:paraId="2B14EA20" w14:textId="3E93A4C2" w:rsidR="00F8639B" w:rsidRPr="002700D8" w:rsidRDefault="00F8639B" w:rsidP="002143BC">
      <w:pPr>
        <w:pStyle w:val="Level2"/>
        <w:rPr>
          <w:rFonts w:ascii="Arial" w:hAnsi="Arial" w:cs="Arial"/>
          <w:sz w:val="24"/>
          <w:szCs w:val="24"/>
        </w:rPr>
      </w:pPr>
      <w:r w:rsidRPr="002700D8">
        <w:rPr>
          <w:rFonts w:ascii="Arial" w:hAnsi="Arial" w:cs="Arial"/>
          <w:sz w:val="24"/>
          <w:szCs w:val="24"/>
        </w:rPr>
        <w:t xml:space="preserve">The </w:t>
      </w:r>
      <w:r w:rsidR="00F251B7" w:rsidRPr="002700D8">
        <w:rPr>
          <w:rFonts w:ascii="Arial" w:hAnsi="Arial" w:cs="Arial"/>
          <w:sz w:val="24"/>
          <w:szCs w:val="24"/>
        </w:rPr>
        <w:t>Corporation</w:t>
      </w:r>
      <w:r w:rsidRPr="002700D8">
        <w:rPr>
          <w:rFonts w:ascii="Arial" w:hAnsi="Arial" w:cs="Arial"/>
          <w:sz w:val="24"/>
          <w:szCs w:val="24"/>
        </w:rPr>
        <w:t xml:space="preserve"> shall seek to ensure that all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are appointed on merit, in accordance with an open selectio</w:t>
      </w:r>
      <w:r w:rsidR="00B422DF" w:rsidRPr="002700D8">
        <w:rPr>
          <w:rFonts w:ascii="Arial" w:hAnsi="Arial" w:cs="Arial"/>
          <w:sz w:val="24"/>
          <w:szCs w:val="24"/>
        </w:rPr>
        <w:t>n procedure</w:t>
      </w:r>
      <w:r w:rsidRPr="002700D8">
        <w:rPr>
          <w:rFonts w:ascii="Arial" w:hAnsi="Arial" w:cs="Arial"/>
          <w:sz w:val="24"/>
          <w:szCs w:val="24"/>
        </w:rPr>
        <w:t xml:space="preserve">, and are drawn widely from the community which the College serves so as to be representative of that community.  The </w:t>
      </w:r>
      <w:r w:rsidR="00F251B7" w:rsidRPr="002700D8">
        <w:rPr>
          <w:rFonts w:ascii="Arial" w:hAnsi="Arial" w:cs="Arial"/>
          <w:sz w:val="24"/>
          <w:szCs w:val="24"/>
        </w:rPr>
        <w:t>Corporation</w:t>
      </w:r>
      <w:r w:rsidRPr="002700D8">
        <w:rPr>
          <w:rFonts w:ascii="Arial" w:hAnsi="Arial" w:cs="Arial"/>
          <w:sz w:val="24"/>
          <w:szCs w:val="24"/>
        </w:rPr>
        <w:t xml:space="preserve"> should have regard to the provisions relating to the membership of the </w:t>
      </w:r>
      <w:r w:rsidR="00F251B7" w:rsidRPr="002700D8">
        <w:rPr>
          <w:rFonts w:ascii="Arial" w:hAnsi="Arial" w:cs="Arial"/>
          <w:sz w:val="24"/>
          <w:szCs w:val="24"/>
        </w:rPr>
        <w:t>Corporation</w:t>
      </w:r>
      <w:r w:rsidRPr="002700D8">
        <w:rPr>
          <w:rFonts w:ascii="Arial" w:hAnsi="Arial" w:cs="Arial"/>
          <w:sz w:val="24"/>
          <w:szCs w:val="24"/>
        </w:rPr>
        <w:t xml:space="preserve"> in the Instrument, the need to combat discrimination and to promote equality, and the need to make available a range of necessary skills and experience to ensure that the Corporation carries out its functions under the Articles.</w:t>
      </w:r>
    </w:p>
    <w:p w14:paraId="5C6686F2" w14:textId="77777777" w:rsidR="00F8639B" w:rsidRPr="002700D8" w:rsidRDefault="00870FBC" w:rsidP="002143BC">
      <w:pPr>
        <w:pStyle w:val="Level2"/>
        <w:rPr>
          <w:rFonts w:ascii="Arial" w:hAnsi="Arial" w:cs="Arial"/>
          <w:sz w:val="24"/>
          <w:szCs w:val="24"/>
        </w:rPr>
      </w:pPr>
      <w:r w:rsidRPr="002700D8">
        <w:rPr>
          <w:rFonts w:ascii="Arial" w:hAnsi="Arial" w:cs="Arial"/>
          <w:sz w:val="24"/>
          <w:szCs w:val="24"/>
        </w:rPr>
        <w:t>Governor</w:t>
      </w:r>
      <w:r w:rsidR="00F251B7" w:rsidRPr="002700D8">
        <w:rPr>
          <w:rFonts w:ascii="Arial" w:hAnsi="Arial" w:cs="Arial"/>
          <w:sz w:val="24"/>
          <w:szCs w:val="24"/>
        </w:rPr>
        <w:t>s</w:t>
      </w:r>
      <w:r w:rsidR="00F8639B" w:rsidRPr="002700D8">
        <w:rPr>
          <w:rFonts w:ascii="Arial" w:hAnsi="Arial" w:cs="Arial"/>
          <w:sz w:val="24"/>
          <w:szCs w:val="24"/>
        </w:rPr>
        <w:t xml:space="preserve"> must obtain a thorough grounding in their duties and responsibilities by participating in the College's governance induction and training programmes, including</w:t>
      </w:r>
      <w:r w:rsidR="00101E3A" w:rsidRPr="002700D8">
        <w:rPr>
          <w:rFonts w:ascii="Arial" w:hAnsi="Arial" w:cs="Arial"/>
          <w:sz w:val="24"/>
          <w:szCs w:val="24"/>
        </w:rPr>
        <w:t xml:space="preserve"> all mandatory training and</w:t>
      </w:r>
      <w:r w:rsidR="00F8639B" w:rsidRPr="002700D8">
        <w:rPr>
          <w:rFonts w:ascii="Arial" w:hAnsi="Arial" w:cs="Arial"/>
          <w:sz w:val="24"/>
          <w:szCs w:val="24"/>
        </w:rPr>
        <w:t xml:space="preserve"> regular refresher workshops.</w:t>
      </w:r>
    </w:p>
    <w:p w14:paraId="6453CA07" w14:textId="77777777" w:rsidR="002143BC" w:rsidRPr="002700D8" w:rsidRDefault="00F8639B" w:rsidP="002143BC">
      <w:pPr>
        <w:pStyle w:val="Level2"/>
        <w:rPr>
          <w:rFonts w:ascii="Arial" w:hAnsi="Arial" w:cs="Arial"/>
          <w:sz w:val="24"/>
          <w:szCs w:val="24"/>
        </w:rPr>
      </w:pPr>
      <w:r w:rsidRPr="002700D8">
        <w:rPr>
          <w:rFonts w:ascii="Arial" w:hAnsi="Arial" w:cs="Arial"/>
          <w:sz w:val="24"/>
          <w:szCs w:val="24"/>
        </w:rPr>
        <w:t xml:space="preserve">In order to promote more effective governance, </w:t>
      </w:r>
      <w:r w:rsidR="00870FBC" w:rsidRPr="002700D8">
        <w:rPr>
          <w:rFonts w:ascii="Arial" w:hAnsi="Arial" w:cs="Arial"/>
          <w:sz w:val="24"/>
          <w:szCs w:val="24"/>
        </w:rPr>
        <w:t>Governor</w:t>
      </w:r>
      <w:r w:rsidR="00F251B7" w:rsidRPr="002700D8">
        <w:rPr>
          <w:rFonts w:ascii="Arial" w:hAnsi="Arial" w:cs="Arial"/>
          <w:sz w:val="24"/>
          <w:szCs w:val="24"/>
        </w:rPr>
        <w:t>s</w:t>
      </w:r>
      <w:r w:rsidRPr="002700D8">
        <w:rPr>
          <w:rFonts w:ascii="Arial" w:hAnsi="Arial" w:cs="Arial"/>
          <w:sz w:val="24"/>
          <w:szCs w:val="24"/>
        </w:rPr>
        <w:t xml:space="preserve"> will carry out an annual review of the performance by the </w:t>
      </w:r>
      <w:r w:rsidR="00F251B7" w:rsidRPr="002700D8">
        <w:rPr>
          <w:rFonts w:ascii="Arial" w:hAnsi="Arial" w:cs="Arial"/>
          <w:sz w:val="24"/>
          <w:szCs w:val="24"/>
        </w:rPr>
        <w:t>Corporation</w:t>
      </w:r>
      <w:r w:rsidRPr="002700D8">
        <w:rPr>
          <w:rFonts w:ascii="Arial" w:hAnsi="Arial" w:cs="Arial"/>
          <w:sz w:val="24"/>
          <w:szCs w:val="24"/>
        </w:rPr>
        <w:t xml:space="preserve"> of its duties and responsibilities, including a </w:t>
      </w:r>
      <w:r w:rsidR="00B70AD3" w:rsidRPr="002700D8">
        <w:rPr>
          <w:rFonts w:ascii="Arial" w:hAnsi="Arial" w:cs="Arial"/>
          <w:sz w:val="24"/>
          <w:szCs w:val="24"/>
        </w:rPr>
        <w:t>review of their own performance</w:t>
      </w:r>
      <w:r w:rsidRPr="002700D8">
        <w:rPr>
          <w:rFonts w:ascii="Arial" w:hAnsi="Arial" w:cs="Arial"/>
          <w:sz w:val="24"/>
          <w:szCs w:val="24"/>
        </w:rPr>
        <w:t xml:space="preserve"> as part of a continuing and critical process of </w:t>
      </w:r>
      <w:r w:rsidR="002143BC" w:rsidRPr="002700D8">
        <w:rPr>
          <w:rFonts w:ascii="Arial" w:hAnsi="Arial" w:cs="Arial"/>
          <w:sz w:val="24"/>
          <w:szCs w:val="24"/>
        </w:rPr>
        <w:t>self-evaluation</w:t>
      </w:r>
      <w:r w:rsidRPr="002700D8">
        <w:rPr>
          <w:rFonts w:ascii="Arial" w:hAnsi="Arial" w:cs="Arial"/>
          <w:sz w:val="24"/>
          <w:szCs w:val="24"/>
        </w:rPr>
        <w:t>.</w:t>
      </w:r>
    </w:p>
    <w:p w14:paraId="7D7A5FC2" w14:textId="77777777" w:rsidR="002143BC" w:rsidRPr="002700D8" w:rsidRDefault="002143BC" w:rsidP="002143BC">
      <w:pPr>
        <w:pStyle w:val="Level2"/>
        <w:rPr>
          <w:rFonts w:ascii="Arial" w:hAnsi="Arial" w:cs="Arial"/>
          <w:sz w:val="24"/>
          <w:szCs w:val="24"/>
        </w:rPr>
        <w:sectPr w:rsidR="002143BC" w:rsidRPr="002700D8" w:rsidSect="00F8639B">
          <w:headerReference w:type="default" r:id="rId8"/>
          <w:footerReference w:type="default" r:id="rId9"/>
          <w:pgSz w:w="11907" w:h="16840" w:code="9"/>
          <w:pgMar w:top="1418" w:right="1418" w:bottom="1418" w:left="1418" w:header="454" w:footer="454" w:gutter="0"/>
          <w:paperSrc w:first="7" w:other="7"/>
          <w:cols w:space="708"/>
          <w:docGrid w:linePitch="272"/>
        </w:sectPr>
      </w:pPr>
    </w:p>
    <w:p w14:paraId="5AB880EC" w14:textId="731412FE" w:rsidR="00230D0D" w:rsidRPr="002700D8" w:rsidRDefault="00064C2E" w:rsidP="00AF4327">
      <w:pPr>
        <w:pStyle w:val="Schedule"/>
        <w:numPr>
          <w:ilvl w:val="0"/>
          <w:numId w:val="0"/>
        </w:numPr>
        <w:rPr>
          <w:rFonts w:ascii="Arial" w:hAnsi="Arial" w:cs="Arial"/>
          <w:szCs w:val="24"/>
        </w:rPr>
      </w:pPr>
      <w:bookmarkStart w:id="34" w:name="_Ref445823449"/>
      <w:bookmarkStart w:id="35" w:name="_Ref445823450"/>
      <w:r>
        <w:rPr>
          <w:rFonts w:ascii="Arial" w:hAnsi="Arial" w:cs="Arial"/>
          <w:szCs w:val="24"/>
        </w:rPr>
        <w:lastRenderedPageBreak/>
        <w:t>S</w:t>
      </w:r>
      <w:r w:rsidR="00230D0D" w:rsidRPr="002700D8">
        <w:rPr>
          <w:rFonts w:ascii="Arial" w:hAnsi="Arial" w:cs="Arial"/>
          <w:szCs w:val="24"/>
        </w:rPr>
        <w:t>CHEDULE</w:t>
      </w:r>
      <w:bookmarkEnd w:id="34"/>
      <w:r w:rsidR="00230D0D" w:rsidRPr="002700D8">
        <w:rPr>
          <w:rFonts w:ascii="Arial" w:hAnsi="Arial" w:cs="Arial"/>
          <w:szCs w:val="24"/>
        </w:rPr>
        <w:t xml:space="preserve"> </w:t>
      </w:r>
      <w:bookmarkStart w:id="36" w:name="_NN165"/>
      <w:bookmarkEnd w:id="35"/>
      <w:bookmarkEnd w:id="36"/>
      <w:r w:rsidR="0024478E" w:rsidRPr="002700D8">
        <w:rPr>
          <w:rFonts w:ascii="Arial" w:hAnsi="Arial" w:cs="Arial"/>
          <w:szCs w:val="24"/>
        </w:rPr>
        <w:t>1</w:t>
      </w:r>
      <w:r w:rsidR="00230D0D" w:rsidRPr="002700D8">
        <w:rPr>
          <w:rFonts w:ascii="Arial" w:hAnsi="Arial" w:cs="Arial"/>
          <w:szCs w:val="24"/>
        </w:rPr>
        <w:fldChar w:fldCharType="begin"/>
      </w:r>
      <w:r w:rsidR="00230D0D" w:rsidRPr="002700D8">
        <w:rPr>
          <w:rFonts w:ascii="Arial" w:hAnsi="Arial" w:cs="Arial"/>
          <w:szCs w:val="24"/>
        </w:rPr>
        <w:instrText xml:space="preserve"> TC </w:instrText>
      </w:r>
      <w:bookmarkStart w:id="37" w:name="_Toc445823988"/>
      <w:bookmarkStart w:id="38" w:name="_Toc445824011"/>
      <w:bookmarkStart w:id="39" w:name="_Toc110868011"/>
      <w:r w:rsidR="00230D0D" w:rsidRPr="002700D8">
        <w:rPr>
          <w:rFonts w:ascii="Arial" w:hAnsi="Arial" w:cs="Arial"/>
          <w:szCs w:val="24"/>
        </w:rPr>
        <w:instrText>Schedules</w:instrText>
      </w:r>
      <w:bookmarkEnd w:id="37"/>
      <w:bookmarkEnd w:id="38"/>
      <w:bookmarkEnd w:id="39"/>
      <w:r w:rsidR="00230D0D" w:rsidRPr="002700D8">
        <w:rPr>
          <w:rFonts w:ascii="Arial" w:hAnsi="Arial" w:cs="Arial"/>
          <w:szCs w:val="24"/>
        </w:rPr>
        <w:instrText xml:space="preserve"> \l 4 \n </w:instrText>
      </w:r>
      <w:r w:rsidR="00230D0D" w:rsidRPr="002700D8">
        <w:rPr>
          <w:rFonts w:ascii="Arial" w:hAnsi="Arial" w:cs="Arial"/>
          <w:szCs w:val="24"/>
        </w:rPr>
        <w:fldChar w:fldCharType="end"/>
      </w:r>
    </w:p>
    <w:p w14:paraId="7336C9DA" w14:textId="1D5A5DD5" w:rsidR="00230D0D" w:rsidRPr="00064C2E" w:rsidRDefault="00230D0D" w:rsidP="00B939C3">
      <w:pPr>
        <w:pStyle w:val="Level1"/>
        <w:numPr>
          <w:ilvl w:val="0"/>
          <w:numId w:val="0"/>
        </w:numPr>
        <w:ind w:left="851" w:hanging="851"/>
        <w:rPr>
          <w:rFonts w:ascii="Arial" w:hAnsi="Arial" w:cs="Arial"/>
          <w:sz w:val="24"/>
          <w:szCs w:val="24"/>
        </w:rPr>
      </w:pPr>
      <w:r w:rsidRPr="00064C2E">
        <w:rPr>
          <w:rFonts w:ascii="Arial" w:hAnsi="Arial" w:cs="Arial"/>
          <w:sz w:val="24"/>
          <w:szCs w:val="24"/>
        </w:rPr>
        <w:t>List of source documents</w:t>
      </w:r>
      <w:r w:rsidRPr="00064C2E">
        <w:rPr>
          <w:rFonts w:ascii="Arial" w:hAnsi="Arial" w:cs="Arial"/>
          <w:sz w:val="24"/>
          <w:szCs w:val="24"/>
        </w:rPr>
        <w:fldChar w:fldCharType="begin"/>
      </w:r>
      <w:r w:rsidRPr="00064C2E">
        <w:rPr>
          <w:rFonts w:ascii="Arial" w:hAnsi="Arial" w:cs="Arial"/>
          <w:sz w:val="24"/>
          <w:szCs w:val="24"/>
        </w:rPr>
        <w:instrText xml:space="preserve"> TC "</w:instrText>
      </w:r>
      <w:r w:rsidRPr="00064C2E">
        <w:rPr>
          <w:rFonts w:ascii="Arial" w:hAnsi="Arial" w:cs="Arial"/>
          <w:sz w:val="24"/>
          <w:szCs w:val="24"/>
        </w:rPr>
        <w:fldChar w:fldCharType="begin"/>
      </w:r>
      <w:r w:rsidRPr="00064C2E">
        <w:rPr>
          <w:rFonts w:ascii="Arial" w:hAnsi="Arial" w:cs="Arial"/>
          <w:sz w:val="24"/>
          <w:szCs w:val="24"/>
        </w:rPr>
        <w:instrText xml:space="preserve"> REF _NN165\r \h </w:instrText>
      </w:r>
      <w:r w:rsidR="001D17DA" w:rsidRPr="00064C2E">
        <w:rPr>
          <w:rFonts w:ascii="Arial" w:hAnsi="Arial" w:cs="Arial"/>
          <w:sz w:val="24"/>
          <w:szCs w:val="24"/>
        </w:rPr>
        <w:instrText xml:space="preserve"> \* MERGEFORMAT </w:instrText>
      </w:r>
      <w:r w:rsidRPr="00064C2E">
        <w:rPr>
          <w:rFonts w:ascii="Arial" w:hAnsi="Arial" w:cs="Arial"/>
          <w:sz w:val="24"/>
          <w:szCs w:val="24"/>
        </w:rPr>
      </w:r>
      <w:r w:rsidRPr="00064C2E">
        <w:rPr>
          <w:rFonts w:ascii="Arial" w:hAnsi="Arial" w:cs="Arial"/>
          <w:sz w:val="24"/>
          <w:szCs w:val="24"/>
        </w:rPr>
        <w:fldChar w:fldCharType="separate"/>
      </w:r>
      <w:bookmarkStart w:id="40" w:name="_Toc110868012"/>
      <w:r w:rsidR="008A3221" w:rsidRPr="00064C2E">
        <w:rPr>
          <w:rFonts w:ascii="Arial" w:hAnsi="Arial" w:cs="Arial"/>
          <w:sz w:val="24"/>
          <w:szCs w:val="24"/>
        </w:rPr>
        <w:instrText>0</w:instrText>
      </w:r>
      <w:r w:rsidRPr="00064C2E">
        <w:rPr>
          <w:rFonts w:ascii="Arial" w:hAnsi="Arial" w:cs="Arial"/>
          <w:sz w:val="24"/>
          <w:szCs w:val="24"/>
        </w:rPr>
        <w:fldChar w:fldCharType="end"/>
      </w:r>
      <w:r w:rsidRPr="00064C2E">
        <w:rPr>
          <w:rFonts w:ascii="Arial" w:hAnsi="Arial" w:cs="Arial"/>
          <w:sz w:val="24"/>
          <w:szCs w:val="24"/>
        </w:rPr>
        <w:tab/>
        <w:instrText>List of source documents</w:instrText>
      </w:r>
      <w:bookmarkEnd w:id="40"/>
      <w:r w:rsidRPr="00064C2E">
        <w:rPr>
          <w:rFonts w:ascii="Arial" w:hAnsi="Arial" w:cs="Arial"/>
          <w:sz w:val="24"/>
          <w:szCs w:val="24"/>
        </w:rPr>
        <w:instrText xml:space="preserve">" \l 3 </w:instrText>
      </w:r>
      <w:r w:rsidRPr="00064C2E">
        <w:rPr>
          <w:rFonts w:ascii="Arial" w:hAnsi="Arial" w:cs="Arial"/>
          <w:sz w:val="24"/>
          <w:szCs w:val="24"/>
        </w:rPr>
        <w:fldChar w:fldCharType="end"/>
      </w:r>
    </w:p>
    <w:p w14:paraId="17EAB485" w14:textId="77777777" w:rsidR="00F8639B" w:rsidRPr="002700D8" w:rsidRDefault="00F8639B" w:rsidP="00552A20">
      <w:pPr>
        <w:pStyle w:val="Level1"/>
        <w:numPr>
          <w:ilvl w:val="0"/>
          <w:numId w:val="11"/>
        </w:numPr>
        <w:rPr>
          <w:rFonts w:ascii="Arial" w:hAnsi="Arial" w:cs="Arial"/>
          <w:sz w:val="24"/>
          <w:szCs w:val="24"/>
        </w:rPr>
      </w:pPr>
      <w:r w:rsidRPr="002700D8">
        <w:rPr>
          <w:rFonts w:ascii="Arial" w:hAnsi="Arial" w:cs="Arial"/>
          <w:sz w:val="24"/>
          <w:szCs w:val="24"/>
        </w:rPr>
        <w:t>the Instrument;</w:t>
      </w:r>
    </w:p>
    <w:p w14:paraId="221C23C4" w14:textId="77777777" w:rsidR="00F8639B" w:rsidRPr="002700D8" w:rsidRDefault="00F8639B" w:rsidP="00E11859">
      <w:pPr>
        <w:pStyle w:val="Level1"/>
        <w:rPr>
          <w:rFonts w:ascii="Arial" w:hAnsi="Arial" w:cs="Arial"/>
          <w:sz w:val="24"/>
          <w:szCs w:val="24"/>
        </w:rPr>
      </w:pPr>
      <w:r w:rsidRPr="002700D8">
        <w:rPr>
          <w:rFonts w:ascii="Arial" w:hAnsi="Arial" w:cs="Arial"/>
          <w:sz w:val="24"/>
          <w:szCs w:val="24"/>
        </w:rPr>
        <w:t>the Articles;</w:t>
      </w:r>
    </w:p>
    <w:p w14:paraId="2C94DAB0" w14:textId="77777777" w:rsidR="00F8639B" w:rsidRPr="002700D8" w:rsidRDefault="00F8639B" w:rsidP="00E11859">
      <w:pPr>
        <w:pStyle w:val="Level1"/>
        <w:rPr>
          <w:rFonts w:ascii="Arial" w:hAnsi="Arial" w:cs="Arial"/>
          <w:sz w:val="24"/>
          <w:szCs w:val="24"/>
        </w:rPr>
      </w:pPr>
      <w:r w:rsidRPr="002700D8">
        <w:rPr>
          <w:rFonts w:ascii="Arial" w:hAnsi="Arial" w:cs="Arial"/>
          <w:sz w:val="24"/>
          <w:szCs w:val="24"/>
        </w:rPr>
        <w:t xml:space="preserve">the Standing Orders and terms of reference of the </w:t>
      </w:r>
      <w:r w:rsidR="00F251B7" w:rsidRPr="002700D8">
        <w:rPr>
          <w:rFonts w:ascii="Arial" w:hAnsi="Arial" w:cs="Arial"/>
          <w:sz w:val="24"/>
          <w:szCs w:val="24"/>
        </w:rPr>
        <w:t>Corporation</w:t>
      </w:r>
      <w:r w:rsidRPr="002700D8">
        <w:rPr>
          <w:rFonts w:ascii="Arial" w:hAnsi="Arial" w:cs="Arial"/>
          <w:sz w:val="24"/>
          <w:szCs w:val="24"/>
        </w:rPr>
        <w:t xml:space="preserve"> and its committees;</w:t>
      </w:r>
    </w:p>
    <w:p w14:paraId="65966C86" w14:textId="77777777" w:rsidR="00F8639B" w:rsidRPr="002700D8" w:rsidRDefault="00F8639B" w:rsidP="00E11859">
      <w:pPr>
        <w:pStyle w:val="Level1"/>
        <w:rPr>
          <w:rFonts w:ascii="Arial" w:hAnsi="Arial" w:cs="Arial"/>
          <w:sz w:val="24"/>
          <w:szCs w:val="24"/>
        </w:rPr>
      </w:pPr>
      <w:r w:rsidRPr="002700D8">
        <w:rPr>
          <w:rFonts w:ascii="Arial" w:hAnsi="Arial" w:cs="Arial"/>
          <w:sz w:val="24"/>
          <w:szCs w:val="24"/>
        </w:rPr>
        <w:t xml:space="preserve">the </w:t>
      </w:r>
      <w:r w:rsidR="00101E3A" w:rsidRPr="002700D8">
        <w:rPr>
          <w:rFonts w:ascii="Arial" w:hAnsi="Arial" w:cs="Arial"/>
          <w:sz w:val="24"/>
          <w:szCs w:val="24"/>
        </w:rPr>
        <w:t>Conditions of Funding (Grant) agreement</w:t>
      </w:r>
      <w:r w:rsidRPr="002700D8">
        <w:rPr>
          <w:rFonts w:ascii="Arial" w:hAnsi="Arial" w:cs="Arial"/>
          <w:sz w:val="24"/>
          <w:szCs w:val="24"/>
        </w:rPr>
        <w:t xml:space="preserve"> entered in</w:t>
      </w:r>
      <w:r w:rsidR="00B70AD3" w:rsidRPr="002700D8">
        <w:rPr>
          <w:rFonts w:ascii="Arial" w:hAnsi="Arial" w:cs="Arial"/>
          <w:sz w:val="24"/>
          <w:szCs w:val="24"/>
        </w:rPr>
        <w:t xml:space="preserve">to by the College with the </w:t>
      </w:r>
      <w:r w:rsidR="00101E3A" w:rsidRPr="002700D8">
        <w:rPr>
          <w:rFonts w:ascii="Arial" w:hAnsi="Arial" w:cs="Arial"/>
          <w:sz w:val="24"/>
          <w:szCs w:val="24"/>
        </w:rPr>
        <w:t>E</w:t>
      </w:r>
      <w:r w:rsidR="00B70AD3" w:rsidRPr="002700D8">
        <w:rPr>
          <w:rFonts w:ascii="Arial" w:hAnsi="Arial" w:cs="Arial"/>
          <w:sz w:val="24"/>
          <w:szCs w:val="24"/>
        </w:rPr>
        <w:t>SFA</w:t>
      </w:r>
      <w:r w:rsidRPr="002700D8">
        <w:rPr>
          <w:rFonts w:ascii="Arial" w:hAnsi="Arial" w:cs="Arial"/>
          <w:sz w:val="24"/>
          <w:szCs w:val="24"/>
        </w:rPr>
        <w:t xml:space="preserve">; </w:t>
      </w:r>
    </w:p>
    <w:p w14:paraId="56CE41AC" w14:textId="77777777" w:rsidR="00F8639B" w:rsidRPr="002700D8" w:rsidRDefault="00F8639B" w:rsidP="00E11859">
      <w:pPr>
        <w:pStyle w:val="Level1"/>
        <w:rPr>
          <w:rFonts w:ascii="Arial" w:hAnsi="Arial" w:cs="Arial"/>
          <w:sz w:val="24"/>
          <w:szCs w:val="24"/>
        </w:rPr>
      </w:pPr>
      <w:r w:rsidRPr="002700D8">
        <w:rPr>
          <w:rFonts w:ascii="Arial" w:hAnsi="Arial" w:cs="Arial"/>
          <w:sz w:val="24"/>
          <w:szCs w:val="24"/>
        </w:rPr>
        <w:t>the College's Mission Statement and corporate objectives;</w:t>
      </w:r>
    </w:p>
    <w:p w14:paraId="41BA3A07" w14:textId="77777777" w:rsidR="00F8639B" w:rsidRPr="002700D8" w:rsidRDefault="00F8639B" w:rsidP="00E11859">
      <w:pPr>
        <w:pStyle w:val="Level1"/>
        <w:rPr>
          <w:rFonts w:ascii="Arial" w:hAnsi="Arial" w:cs="Arial"/>
          <w:sz w:val="24"/>
          <w:szCs w:val="24"/>
        </w:rPr>
      </w:pPr>
      <w:r w:rsidRPr="002700D8">
        <w:rPr>
          <w:rFonts w:ascii="Arial" w:hAnsi="Arial" w:cs="Arial"/>
          <w:sz w:val="24"/>
          <w:szCs w:val="24"/>
        </w:rPr>
        <w:t>the College's Strategic Plan;</w:t>
      </w:r>
    </w:p>
    <w:p w14:paraId="2050F084" w14:textId="77777777" w:rsidR="00F8639B" w:rsidRPr="002700D8" w:rsidRDefault="00F8639B" w:rsidP="00E11859">
      <w:pPr>
        <w:pStyle w:val="Level1"/>
        <w:rPr>
          <w:rFonts w:ascii="Arial" w:hAnsi="Arial" w:cs="Arial"/>
          <w:sz w:val="24"/>
          <w:szCs w:val="24"/>
        </w:rPr>
      </w:pPr>
      <w:r w:rsidRPr="002700D8">
        <w:rPr>
          <w:rFonts w:ascii="Arial" w:hAnsi="Arial" w:cs="Arial"/>
          <w:sz w:val="24"/>
          <w:szCs w:val="24"/>
        </w:rPr>
        <w:t xml:space="preserve">the College's policies that extend to </w:t>
      </w:r>
      <w:r w:rsidR="00870FBC" w:rsidRPr="002700D8">
        <w:rPr>
          <w:rFonts w:ascii="Arial" w:hAnsi="Arial" w:cs="Arial"/>
          <w:sz w:val="24"/>
          <w:szCs w:val="24"/>
        </w:rPr>
        <w:t>Governor</w:t>
      </w:r>
      <w:r w:rsidRPr="002700D8">
        <w:rPr>
          <w:rFonts w:ascii="Arial" w:hAnsi="Arial" w:cs="Arial"/>
          <w:sz w:val="24"/>
          <w:szCs w:val="24"/>
        </w:rPr>
        <w:t>s, including the College's policies on equal opportuniti</w:t>
      </w:r>
      <w:r w:rsidR="00B70AD3" w:rsidRPr="002700D8">
        <w:rPr>
          <w:rFonts w:ascii="Arial" w:hAnsi="Arial" w:cs="Arial"/>
          <w:sz w:val="24"/>
          <w:szCs w:val="24"/>
        </w:rPr>
        <w:t xml:space="preserve">es and freedom of speech, </w:t>
      </w:r>
      <w:r w:rsidRPr="002700D8">
        <w:rPr>
          <w:rFonts w:ascii="Arial" w:hAnsi="Arial" w:cs="Arial"/>
          <w:sz w:val="24"/>
          <w:szCs w:val="24"/>
        </w:rPr>
        <w:t>the anti-bribery policy as req</w:t>
      </w:r>
      <w:r w:rsidR="00B70AD3" w:rsidRPr="002700D8">
        <w:rPr>
          <w:rFonts w:ascii="Arial" w:hAnsi="Arial" w:cs="Arial"/>
          <w:sz w:val="24"/>
          <w:szCs w:val="24"/>
        </w:rPr>
        <w:t xml:space="preserve">uired by the Bribery Act 2010, </w:t>
      </w:r>
      <w:r w:rsidRPr="002700D8">
        <w:rPr>
          <w:rFonts w:ascii="Arial" w:hAnsi="Arial" w:cs="Arial"/>
          <w:sz w:val="24"/>
          <w:szCs w:val="24"/>
        </w:rPr>
        <w:t>the Coll</w:t>
      </w:r>
      <w:r w:rsidR="00B70AD3" w:rsidRPr="002700D8">
        <w:rPr>
          <w:rFonts w:ascii="Arial" w:hAnsi="Arial" w:cs="Arial"/>
          <w:sz w:val="24"/>
          <w:szCs w:val="24"/>
        </w:rPr>
        <w:t xml:space="preserve">ege's policy on receiving gifts, </w:t>
      </w:r>
      <w:r w:rsidRPr="002700D8">
        <w:rPr>
          <w:rFonts w:ascii="Arial" w:hAnsi="Arial" w:cs="Arial"/>
          <w:sz w:val="24"/>
          <w:szCs w:val="24"/>
        </w:rPr>
        <w:t xml:space="preserve">the College's </w:t>
      </w:r>
      <w:r w:rsidR="00B70AD3" w:rsidRPr="002700D8">
        <w:rPr>
          <w:rFonts w:ascii="Arial" w:hAnsi="Arial" w:cs="Arial"/>
          <w:sz w:val="24"/>
          <w:szCs w:val="24"/>
        </w:rPr>
        <w:t xml:space="preserve">policy on conflicts of interest, </w:t>
      </w:r>
      <w:r w:rsidRPr="002700D8">
        <w:rPr>
          <w:rFonts w:ascii="Arial" w:hAnsi="Arial" w:cs="Arial"/>
          <w:sz w:val="24"/>
          <w:szCs w:val="24"/>
        </w:rPr>
        <w:t>the College's pol</w:t>
      </w:r>
      <w:r w:rsidR="00B70AD3" w:rsidRPr="002700D8">
        <w:rPr>
          <w:rFonts w:ascii="Arial" w:hAnsi="Arial" w:cs="Arial"/>
          <w:sz w:val="24"/>
          <w:szCs w:val="24"/>
        </w:rPr>
        <w:t xml:space="preserve">icy on safeguarding learners </w:t>
      </w:r>
      <w:r w:rsidRPr="002700D8">
        <w:rPr>
          <w:rFonts w:ascii="Arial" w:hAnsi="Arial" w:cs="Arial"/>
          <w:sz w:val="24"/>
          <w:szCs w:val="24"/>
        </w:rPr>
        <w:t>and the College's policy on preventing peo</w:t>
      </w:r>
      <w:r w:rsidR="00B70AD3" w:rsidRPr="002700D8">
        <w:rPr>
          <w:rFonts w:ascii="Arial" w:hAnsi="Arial" w:cs="Arial"/>
          <w:sz w:val="24"/>
          <w:szCs w:val="24"/>
        </w:rPr>
        <w:t>ple being drawn into terrorism;</w:t>
      </w:r>
    </w:p>
    <w:p w14:paraId="5C27C6DA" w14:textId="77777777" w:rsidR="00F8639B" w:rsidRPr="002700D8" w:rsidRDefault="00F8639B" w:rsidP="005E604F">
      <w:pPr>
        <w:pStyle w:val="Level1"/>
        <w:spacing w:after="120"/>
        <w:rPr>
          <w:rFonts w:ascii="Arial" w:hAnsi="Arial" w:cs="Arial"/>
          <w:sz w:val="24"/>
          <w:szCs w:val="24"/>
        </w:rPr>
      </w:pPr>
      <w:r w:rsidRPr="002700D8">
        <w:rPr>
          <w:rFonts w:ascii="Arial" w:hAnsi="Arial" w:cs="Arial"/>
          <w:sz w:val="24"/>
          <w:szCs w:val="24"/>
        </w:rPr>
        <w:t>the principles laid down by the Committee on Standards in Public Life (Nolan Committee) for those holding public office, namely</w:t>
      </w:r>
      <w:r w:rsidR="00424BD6" w:rsidRPr="002700D8">
        <w:rPr>
          <w:rStyle w:val="FootnoteReference"/>
          <w:rFonts w:ascii="Arial" w:hAnsi="Arial" w:cs="Arial"/>
          <w:b w:val="0"/>
          <w:sz w:val="24"/>
          <w:szCs w:val="24"/>
        </w:rPr>
        <w:footnoteReference w:id="7"/>
      </w:r>
      <w:r w:rsidRPr="002700D8">
        <w:rPr>
          <w:rFonts w:ascii="Arial" w:hAnsi="Arial" w:cs="Arial"/>
          <w:sz w:val="24"/>
          <w:szCs w:val="24"/>
        </w:rPr>
        <w:t>:</w:t>
      </w:r>
    </w:p>
    <w:p w14:paraId="618084B6" w14:textId="77777777" w:rsidR="00750FBE" w:rsidRPr="002700D8" w:rsidRDefault="00750FBE" w:rsidP="00750FBE">
      <w:pPr>
        <w:pStyle w:val="Level2"/>
        <w:tabs>
          <w:tab w:val="clear" w:pos="851"/>
        </w:tabs>
        <w:spacing w:after="120"/>
        <w:ind w:left="1701"/>
        <w:rPr>
          <w:rFonts w:ascii="Arial" w:hAnsi="Arial" w:cs="Arial"/>
          <w:sz w:val="24"/>
          <w:szCs w:val="24"/>
        </w:rPr>
      </w:pPr>
      <w:r w:rsidRPr="002700D8">
        <w:rPr>
          <w:rFonts w:ascii="Arial" w:hAnsi="Arial" w:cs="Arial"/>
          <w:sz w:val="24"/>
          <w:szCs w:val="24"/>
        </w:rPr>
        <w:t>objectivity;</w:t>
      </w:r>
    </w:p>
    <w:p w14:paraId="34E5D89F" w14:textId="77777777" w:rsidR="00750FBE" w:rsidRPr="002700D8" w:rsidRDefault="00750FBE" w:rsidP="00750FBE">
      <w:pPr>
        <w:pStyle w:val="Level2"/>
        <w:tabs>
          <w:tab w:val="clear" w:pos="851"/>
        </w:tabs>
        <w:spacing w:after="120"/>
        <w:ind w:left="1701"/>
        <w:rPr>
          <w:rFonts w:ascii="Arial" w:hAnsi="Arial" w:cs="Arial"/>
          <w:sz w:val="24"/>
          <w:szCs w:val="24"/>
        </w:rPr>
      </w:pPr>
      <w:r w:rsidRPr="002700D8">
        <w:rPr>
          <w:rFonts w:ascii="Arial" w:hAnsi="Arial" w:cs="Arial"/>
          <w:sz w:val="24"/>
          <w:szCs w:val="24"/>
        </w:rPr>
        <w:t>openness;</w:t>
      </w:r>
    </w:p>
    <w:p w14:paraId="44524001" w14:textId="77777777" w:rsidR="00750FBE" w:rsidRPr="002700D8" w:rsidRDefault="00750FBE" w:rsidP="00750FBE">
      <w:pPr>
        <w:pStyle w:val="Level2"/>
        <w:tabs>
          <w:tab w:val="clear" w:pos="851"/>
        </w:tabs>
        <w:spacing w:after="120"/>
        <w:ind w:left="1701"/>
        <w:rPr>
          <w:rFonts w:ascii="Arial" w:hAnsi="Arial" w:cs="Arial"/>
          <w:sz w:val="24"/>
          <w:szCs w:val="24"/>
        </w:rPr>
      </w:pPr>
      <w:r w:rsidRPr="002700D8">
        <w:rPr>
          <w:rFonts w:ascii="Arial" w:hAnsi="Arial" w:cs="Arial"/>
          <w:sz w:val="24"/>
          <w:szCs w:val="24"/>
        </w:rPr>
        <w:t xml:space="preserve">honesty; </w:t>
      </w:r>
    </w:p>
    <w:p w14:paraId="7F967211" w14:textId="1C31FA0B" w:rsidR="00750FBE" w:rsidRPr="002700D8" w:rsidRDefault="00750FBE" w:rsidP="00750FBE">
      <w:pPr>
        <w:pStyle w:val="Level2"/>
        <w:tabs>
          <w:tab w:val="clear" w:pos="851"/>
        </w:tabs>
        <w:spacing w:after="120"/>
        <w:ind w:left="1701"/>
        <w:rPr>
          <w:rFonts w:ascii="Arial" w:hAnsi="Arial" w:cs="Arial"/>
          <w:sz w:val="24"/>
          <w:szCs w:val="24"/>
        </w:rPr>
      </w:pPr>
      <w:r w:rsidRPr="002700D8">
        <w:rPr>
          <w:rFonts w:ascii="Arial" w:hAnsi="Arial" w:cs="Arial"/>
          <w:sz w:val="24"/>
          <w:szCs w:val="24"/>
        </w:rPr>
        <w:t>leadership;</w:t>
      </w:r>
    </w:p>
    <w:p w14:paraId="6A7094E4" w14:textId="49A30272" w:rsidR="00750FBE" w:rsidRPr="002700D8" w:rsidRDefault="00750FBE" w:rsidP="00750FBE">
      <w:pPr>
        <w:pStyle w:val="Level2"/>
        <w:tabs>
          <w:tab w:val="clear" w:pos="851"/>
        </w:tabs>
        <w:spacing w:after="120"/>
        <w:ind w:left="1701"/>
        <w:rPr>
          <w:rFonts w:ascii="Arial" w:hAnsi="Arial" w:cs="Arial"/>
          <w:sz w:val="24"/>
          <w:szCs w:val="24"/>
        </w:rPr>
      </w:pPr>
      <w:r w:rsidRPr="002700D8">
        <w:rPr>
          <w:rFonts w:ascii="Arial" w:hAnsi="Arial" w:cs="Arial"/>
          <w:sz w:val="24"/>
          <w:szCs w:val="24"/>
        </w:rPr>
        <w:t>integrity;</w:t>
      </w:r>
    </w:p>
    <w:p w14:paraId="7D047D4C" w14:textId="12ADFEBE" w:rsidR="00F8639B" w:rsidRPr="002700D8" w:rsidRDefault="00F8639B" w:rsidP="005E604F">
      <w:pPr>
        <w:pStyle w:val="Level2"/>
        <w:tabs>
          <w:tab w:val="clear" w:pos="851"/>
        </w:tabs>
        <w:spacing w:after="120"/>
        <w:ind w:left="1701"/>
        <w:rPr>
          <w:rFonts w:ascii="Arial" w:hAnsi="Arial" w:cs="Arial"/>
          <w:sz w:val="24"/>
          <w:szCs w:val="24"/>
        </w:rPr>
      </w:pPr>
      <w:r w:rsidRPr="002700D8">
        <w:rPr>
          <w:rFonts w:ascii="Arial" w:hAnsi="Arial" w:cs="Arial"/>
          <w:sz w:val="24"/>
          <w:szCs w:val="24"/>
        </w:rPr>
        <w:t>selflessness;</w:t>
      </w:r>
      <w:r w:rsidR="00750FBE" w:rsidRPr="002700D8">
        <w:rPr>
          <w:rFonts w:ascii="Arial" w:hAnsi="Arial" w:cs="Arial"/>
          <w:sz w:val="24"/>
          <w:szCs w:val="24"/>
        </w:rPr>
        <w:t xml:space="preserve"> and</w:t>
      </w:r>
    </w:p>
    <w:p w14:paraId="41674E6D" w14:textId="66687882" w:rsidR="00F8639B" w:rsidRPr="002700D8" w:rsidRDefault="00F8639B" w:rsidP="005E604F">
      <w:pPr>
        <w:pStyle w:val="Level2"/>
        <w:tabs>
          <w:tab w:val="clear" w:pos="851"/>
        </w:tabs>
        <w:spacing w:after="120"/>
        <w:ind w:left="1701"/>
        <w:rPr>
          <w:rFonts w:ascii="Arial" w:hAnsi="Arial" w:cs="Arial"/>
          <w:sz w:val="24"/>
          <w:szCs w:val="24"/>
        </w:rPr>
      </w:pPr>
      <w:r w:rsidRPr="002700D8">
        <w:rPr>
          <w:rFonts w:ascii="Arial" w:hAnsi="Arial" w:cs="Arial"/>
          <w:sz w:val="24"/>
          <w:szCs w:val="24"/>
        </w:rPr>
        <w:t>accountability</w:t>
      </w:r>
      <w:r w:rsidR="00750FBE" w:rsidRPr="002700D8">
        <w:rPr>
          <w:rFonts w:ascii="Arial" w:hAnsi="Arial" w:cs="Arial"/>
          <w:sz w:val="24"/>
          <w:szCs w:val="24"/>
        </w:rPr>
        <w:t>.</w:t>
      </w:r>
    </w:p>
    <w:p w14:paraId="64173184" w14:textId="4CA787E4" w:rsidR="00F8639B" w:rsidRPr="002700D8" w:rsidRDefault="00F8639B" w:rsidP="00E76DC2">
      <w:pPr>
        <w:pStyle w:val="Level1"/>
        <w:rPr>
          <w:rFonts w:ascii="Arial" w:hAnsi="Arial" w:cs="Arial"/>
          <w:sz w:val="24"/>
          <w:szCs w:val="24"/>
        </w:rPr>
      </w:pPr>
      <w:r w:rsidRPr="002700D8">
        <w:rPr>
          <w:rFonts w:ascii="Arial" w:hAnsi="Arial" w:cs="Arial"/>
          <w:sz w:val="24"/>
          <w:szCs w:val="24"/>
        </w:rPr>
        <w:t xml:space="preserve">An extract from the report of the Nolan Committee setting out these Principles in more detail is set out at </w:t>
      </w:r>
      <w:r w:rsidRPr="002700D8">
        <w:rPr>
          <w:rStyle w:val="CrossReference"/>
          <w:rFonts w:ascii="Arial" w:hAnsi="Arial" w:cs="Arial"/>
          <w:sz w:val="24"/>
          <w:szCs w:val="24"/>
        </w:rPr>
        <w:t xml:space="preserve">Appendix </w:t>
      </w:r>
      <w:r w:rsidR="0024478E" w:rsidRPr="002700D8">
        <w:rPr>
          <w:rStyle w:val="CrossReference"/>
          <w:rFonts w:ascii="Arial" w:hAnsi="Arial" w:cs="Arial"/>
          <w:sz w:val="24"/>
          <w:szCs w:val="24"/>
        </w:rPr>
        <w:t>1</w:t>
      </w:r>
      <w:r w:rsidRPr="002700D8">
        <w:rPr>
          <w:rFonts w:ascii="Arial" w:hAnsi="Arial" w:cs="Arial"/>
          <w:sz w:val="24"/>
          <w:szCs w:val="24"/>
        </w:rPr>
        <w:t>;</w:t>
      </w:r>
    </w:p>
    <w:p w14:paraId="68D36F8A" w14:textId="77777777" w:rsidR="00F8639B" w:rsidRPr="002700D8" w:rsidRDefault="00F8639B" w:rsidP="00E11859">
      <w:pPr>
        <w:pStyle w:val="Level1"/>
        <w:rPr>
          <w:rFonts w:ascii="Arial" w:hAnsi="Arial" w:cs="Arial"/>
          <w:sz w:val="24"/>
          <w:szCs w:val="24"/>
        </w:rPr>
      </w:pPr>
      <w:r w:rsidRPr="002700D8">
        <w:rPr>
          <w:rFonts w:ascii="Arial" w:hAnsi="Arial" w:cs="Arial"/>
          <w:sz w:val="24"/>
          <w:szCs w:val="24"/>
        </w:rPr>
        <w:t xml:space="preserve">the </w:t>
      </w:r>
      <w:r w:rsidR="00101E3A" w:rsidRPr="002700D8">
        <w:rPr>
          <w:rFonts w:ascii="Arial" w:hAnsi="Arial" w:cs="Arial"/>
          <w:sz w:val="24"/>
          <w:szCs w:val="24"/>
        </w:rPr>
        <w:t>Post 16</w:t>
      </w:r>
      <w:r w:rsidRPr="002700D8">
        <w:rPr>
          <w:rFonts w:ascii="Arial" w:hAnsi="Arial" w:cs="Arial"/>
          <w:sz w:val="24"/>
          <w:szCs w:val="24"/>
        </w:rPr>
        <w:t xml:space="preserve"> Audit Code of Practice issued by the </w:t>
      </w:r>
      <w:r w:rsidR="00101E3A" w:rsidRPr="002700D8">
        <w:rPr>
          <w:rFonts w:ascii="Arial" w:hAnsi="Arial" w:cs="Arial"/>
          <w:sz w:val="24"/>
          <w:szCs w:val="24"/>
        </w:rPr>
        <w:t>E</w:t>
      </w:r>
      <w:r w:rsidRPr="002700D8">
        <w:rPr>
          <w:rFonts w:ascii="Arial" w:hAnsi="Arial" w:cs="Arial"/>
          <w:sz w:val="24"/>
          <w:szCs w:val="24"/>
        </w:rPr>
        <w:t>SFA</w:t>
      </w:r>
      <w:r w:rsidR="008D2B74" w:rsidRPr="002700D8">
        <w:rPr>
          <w:rStyle w:val="FootnoteReference"/>
          <w:rFonts w:ascii="Arial" w:hAnsi="Arial" w:cs="Arial"/>
          <w:b w:val="0"/>
          <w:sz w:val="24"/>
          <w:szCs w:val="24"/>
        </w:rPr>
        <w:footnoteReference w:id="8"/>
      </w:r>
      <w:r w:rsidRPr="002700D8">
        <w:rPr>
          <w:rFonts w:ascii="Arial" w:hAnsi="Arial" w:cs="Arial"/>
          <w:sz w:val="24"/>
          <w:szCs w:val="24"/>
        </w:rPr>
        <w:t>;</w:t>
      </w:r>
    </w:p>
    <w:p w14:paraId="126AF221" w14:textId="70D561F5" w:rsidR="00C3202F" w:rsidRPr="002700D8" w:rsidRDefault="006746B2" w:rsidP="00C3202F">
      <w:pPr>
        <w:pStyle w:val="Level1"/>
        <w:rPr>
          <w:rFonts w:ascii="Arial" w:hAnsi="Arial" w:cs="Arial"/>
          <w:sz w:val="24"/>
          <w:szCs w:val="24"/>
        </w:rPr>
      </w:pPr>
      <w:bookmarkStart w:id="41" w:name="_Ref437768613"/>
      <w:r w:rsidRPr="002700D8">
        <w:rPr>
          <w:rFonts w:ascii="Arial" w:hAnsi="Arial" w:cs="Arial"/>
          <w:sz w:val="24"/>
          <w:szCs w:val="24"/>
        </w:rPr>
        <w:t>the Code of Good Governance</w:t>
      </w:r>
      <w:r w:rsidR="00B70AD3" w:rsidRPr="002700D8">
        <w:rPr>
          <w:rFonts w:ascii="Arial" w:hAnsi="Arial" w:cs="Arial"/>
          <w:sz w:val="24"/>
          <w:szCs w:val="24"/>
        </w:rPr>
        <w:t xml:space="preserve"> </w:t>
      </w:r>
      <w:bookmarkEnd w:id="41"/>
      <w:r w:rsidR="00101E3A" w:rsidRPr="002700D8">
        <w:rPr>
          <w:rFonts w:ascii="Arial" w:hAnsi="Arial" w:cs="Arial"/>
          <w:sz w:val="24"/>
          <w:szCs w:val="24"/>
        </w:rPr>
        <w:t xml:space="preserve">for English Colleges issued by the AoC Governors’ Council in March 2015, </w:t>
      </w:r>
      <w:r w:rsidR="0024478E" w:rsidRPr="002700D8">
        <w:rPr>
          <w:rFonts w:ascii="Arial" w:hAnsi="Arial" w:cs="Arial"/>
          <w:sz w:val="24"/>
          <w:szCs w:val="24"/>
        </w:rPr>
        <w:t>most recently</w:t>
      </w:r>
      <w:r w:rsidR="00101E3A" w:rsidRPr="002700D8">
        <w:rPr>
          <w:rFonts w:ascii="Arial" w:hAnsi="Arial" w:cs="Arial"/>
          <w:sz w:val="24"/>
          <w:szCs w:val="24"/>
        </w:rPr>
        <w:t xml:space="preserve"> updated in </w:t>
      </w:r>
      <w:r w:rsidR="0024478E" w:rsidRPr="002700D8">
        <w:rPr>
          <w:rFonts w:ascii="Arial" w:hAnsi="Arial" w:cs="Arial"/>
          <w:sz w:val="24"/>
          <w:szCs w:val="24"/>
        </w:rPr>
        <w:t>September</w:t>
      </w:r>
      <w:r w:rsidR="00101E3A" w:rsidRPr="002700D8">
        <w:rPr>
          <w:rFonts w:ascii="Arial" w:hAnsi="Arial" w:cs="Arial"/>
          <w:sz w:val="24"/>
          <w:szCs w:val="24"/>
        </w:rPr>
        <w:t xml:space="preserve"> 20</w:t>
      </w:r>
      <w:r w:rsidR="0024478E" w:rsidRPr="002700D8">
        <w:rPr>
          <w:rFonts w:ascii="Arial" w:hAnsi="Arial" w:cs="Arial"/>
          <w:sz w:val="24"/>
          <w:szCs w:val="24"/>
        </w:rPr>
        <w:t>21</w:t>
      </w:r>
      <w:r w:rsidR="00101E3A" w:rsidRPr="002700D8">
        <w:rPr>
          <w:rStyle w:val="FootnoteReference"/>
          <w:rFonts w:ascii="Arial" w:hAnsi="Arial" w:cs="Arial"/>
          <w:b w:val="0"/>
          <w:sz w:val="24"/>
          <w:szCs w:val="24"/>
        </w:rPr>
        <w:footnoteReference w:id="9"/>
      </w:r>
      <w:r w:rsidR="00C3202F" w:rsidRPr="002700D8">
        <w:rPr>
          <w:rFonts w:ascii="Arial" w:hAnsi="Arial" w:cs="Arial"/>
          <w:sz w:val="24"/>
          <w:szCs w:val="24"/>
        </w:rPr>
        <w:t>;</w:t>
      </w:r>
    </w:p>
    <w:p w14:paraId="2BD78C2B" w14:textId="77777777" w:rsidR="00C3202F" w:rsidRPr="002700D8" w:rsidRDefault="00C3202F" w:rsidP="00C3202F">
      <w:pPr>
        <w:pStyle w:val="Level1"/>
        <w:rPr>
          <w:rFonts w:ascii="Arial" w:hAnsi="Arial" w:cs="Arial"/>
          <w:sz w:val="24"/>
          <w:szCs w:val="24"/>
        </w:rPr>
      </w:pPr>
      <w:r w:rsidRPr="002700D8">
        <w:rPr>
          <w:rFonts w:ascii="Arial" w:hAnsi="Arial" w:cs="Arial"/>
          <w:sz w:val="24"/>
          <w:szCs w:val="24"/>
        </w:rPr>
        <w:lastRenderedPageBreak/>
        <w:t>the Good Governance Standard for Public Services published by the Independent Commission on Good Governance in Public Services (Good Governance Standard);</w:t>
      </w:r>
    </w:p>
    <w:p w14:paraId="07291F99" w14:textId="19AB76D5" w:rsidR="00C3202F" w:rsidRPr="002700D8" w:rsidRDefault="00F8639B" w:rsidP="00552A20">
      <w:pPr>
        <w:pStyle w:val="Level1"/>
        <w:rPr>
          <w:rFonts w:ascii="Arial" w:hAnsi="Arial" w:cs="Arial"/>
          <w:sz w:val="24"/>
          <w:szCs w:val="24"/>
        </w:rPr>
      </w:pPr>
      <w:r w:rsidRPr="002700D8">
        <w:rPr>
          <w:rFonts w:ascii="Arial" w:hAnsi="Arial" w:cs="Arial"/>
          <w:sz w:val="24"/>
          <w:szCs w:val="24"/>
        </w:rPr>
        <w:t xml:space="preserve">An extract from the Good Governance Standard setting out the six core principles of good governance is set out at </w:t>
      </w:r>
      <w:r w:rsidRPr="002700D8">
        <w:rPr>
          <w:rStyle w:val="CrossReference"/>
          <w:rFonts w:ascii="Arial" w:hAnsi="Arial" w:cs="Arial"/>
          <w:sz w:val="24"/>
          <w:szCs w:val="24"/>
        </w:rPr>
        <w:t xml:space="preserve">Appendix </w:t>
      </w:r>
      <w:r w:rsidR="0024478E" w:rsidRPr="002700D8">
        <w:rPr>
          <w:rStyle w:val="CrossReference"/>
          <w:rFonts w:ascii="Arial" w:hAnsi="Arial" w:cs="Arial"/>
          <w:sz w:val="24"/>
          <w:szCs w:val="24"/>
        </w:rPr>
        <w:t>2</w:t>
      </w:r>
      <w:r w:rsidRPr="002700D8">
        <w:rPr>
          <w:rFonts w:ascii="Arial" w:hAnsi="Arial" w:cs="Arial"/>
          <w:sz w:val="24"/>
          <w:szCs w:val="24"/>
        </w:rPr>
        <w:t>;</w:t>
      </w:r>
    </w:p>
    <w:p w14:paraId="3D9C2306" w14:textId="34F8AAA1" w:rsidR="00F8639B" w:rsidRPr="002700D8" w:rsidRDefault="00C3202F" w:rsidP="00B939C3">
      <w:pPr>
        <w:pStyle w:val="Level1"/>
        <w:tabs>
          <w:tab w:val="clear" w:pos="851"/>
          <w:tab w:val="num" w:pos="0"/>
        </w:tabs>
        <w:rPr>
          <w:rFonts w:ascii="Arial" w:hAnsi="Arial" w:cs="Arial"/>
          <w:sz w:val="24"/>
          <w:szCs w:val="24"/>
        </w:rPr>
      </w:pPr>
      <w:r w:rsidRPr="002700D8">
        <w:rPr>
          <w:rFonts w:ascii="Arial" w:hAnsi="Arial" w:cs="Arial"/>
          <w:b/>
          <w:sz w:val="24"/>
          <w:szCs w:val="24"/>
        </w:rPr>
        <w:t>Appendices 1</w:t>
      </w:r>
      <w:r w:rsidRPr="002700D8">
        <w:rPr>
          <w:rFonts w:ascii="Arial" w:hAnsi="Arial" w:cs="Arial"/>
          <w:sz w:val="24"/>
          <w:szCs w:val="24"/>
        </w:rPr>
        <w:t xml:space="preserve"> (the Seven Principles of Public Life),</w:t>
      </w:r>
      <w:r w:rsidRPr="002700D8">
        <w:rPr>
          <w:rStyle w:val="CrossReference"/>
          <w:rFonts w:ascii="Arial" w:hAnsi="Arial" w:cs="Arial"/>
          <w:sz w:val="24"/>
          <w:szCs w:val="24"/>
        </w:rPr>
        <w:t xml:space="preserve"> </w:t>
      </w:r>
      <w:r w:rsidR="0024478E" w:rsidRPr="002700D8">
        <w:rPr>
          <w:rStyle w:val="CrossReference"/>
          <w:rFonts w:ascii="Arial" w:hAnsi="Arial" w:cs="Arial"/>
          <w:sz w:val="24"/>
          <w:szCs w:val="24"/>
        </w:rPr>
        <w:t>2</w:t>
      </w:r>
      <w:r w:rsidRPr="002700D8">
        <w:rPr>
          <w:rFonts w:ascii="Arial" w:hAnsi="Arial" w:cs="Arial"/>
          <w:sz w:val="24"/>
          <w:szCs w:val="24"/>
        </w:rPr>
        <w:t xml:space="preserve"> (Six Core Principles of Good Governance), </w:t>
      </w:r>
      <w:r w:rsidR="0024478E" w:rsidRPr="002700D8">
        <w:rPr>
          <w:rStyle w:val="CrossReference"/>
          <w:rFonts w:ascii="Arial" w:hAnsi="Arial" w:cs="Arial"/>
          <w:sz w:val="24"/>
          <w:szCs w:val="24"/>
        </w:rPr>
        <w:t>3</w:t>
      </w:r>
      <w:r w:rsidRPr="002700D8">
        <w:rPr>
          <w:rStyle w:val="CrossReference"/>
          <w:rFonts w:ascii="Arial" w:hAnsi="Arial" w:cs="Arial"/>
          <w:sz w:val="24"/>
          <w:szCs w:val="24"/>
        </w:rPr>
        <w:t xml:space="preserve"> </w:t>
      </w:r>
      <w:r w:rsidRPr="002700D8">
        <w:rPr>
          <w:rFonts w:ascii="Arial" w:hAnsi="Arial" w:cs="Arial"/>
          <w:b/>
          <w:sz w:val="24"/>
          <w:szCs w:val="24"/>
        </w:rPr>
        <w:t>(</w:t>
      </w:r>
      <w:r w:rsidRPr="002700D8">
        <w:rPr>
          <w:rFonts w:ascii="Arial" w:hAnsi="Arial" w:cs="Arial"/>
          <w:sz w:val="24"/>
          <w:szCs w:val="24"/>
        </w:rPr>
        <w:t xml:space="preserve">Responsibilities of Governors), </w:t>
      </w:r>
      <w:r w:rsidR="0024478E" w:rsidRPr="002700D8">
        <w:rPr>
          <w:rStyle w:val="CrossReference"/>
          <w:rFonts w:ascii="Arial" w:hAnsi="Arial" w:cs="Arial"/>
          <w:sz w:val="24"/>
          <w:szCs w:val="24"/>
        </w:rPr>
        <w:t>4</w:t>
      </w:r>
      <w:r w:rsidRPr="002700D8">
        <w:rPr>
          <w:rFonts w:ascii="Arial" w:hAnsi="Arial" w:cs="Arial"/>
          <w:sz w:val="24"/>
          <w:szCs w:val="24"/>
        </w:rPr>
        <w:t xml:space="preserve"> (Responsibilities of the Principal and Clerk),</w:t>
      </w:r>
      <w:r w:rsidRPr="002700D8">
        <w:rPr>
          <w:rStyle w:val="CrossReference"/>
          <w:rFonts w:ascii="Arial" w:hAnsi="Arial" w:cs="Arial"/>
          <w:sz w:val="24"/>
          <w:szCs w:val="24"/>
        </w:rPr>
        <w:t xml:space="preserve"> </w:t>
      </w:r>
      <w:r w:rsidR="0024478E" w:rsidRPr="002700D8">
        <w:rPr>
          <w:rStyle w:val="CrossReference"/>
          <w:rFonts w:ascii="Arial" w:hAnsi="Arial" w:cs="Arial"/>
          <w:sz w:val="24"/>
          <w:szCs w:val="24"/>
        </w:rPr>
        <w:t>5</w:t>
      </w:r>
      <w:r w:rsidRPr="002700D8">
        <w:rPr>
          <w:rFonts w:ascii="Arial" w:hAnsi="Arial" w:cs="Arial"/>
          <w:sz w:val="24"/>
          <w:szCs w:val="24"/>
        </w:rPr>
        <w:t xml:space="preserve"> (Summary of the ESFA’s Conditions of Funding) and </w:t>
      </w:r>
      <w:r w:rsidR="0024478E" w:rsidRPr="002700D8">
        <w:rPr>
          <w:rFonts w:ascii="Arial" w:hAnsi="Arial" w:cs="Arial"/>
          <w:sz w:val="24"/>
          <w:szCs w:val="24"/>
        </w:rPr>
        <w:t>6</w:t>
      </w:r>
      <w:r w:rsidRPr="002700D8">
        <w:rPr>
          <w:rFonts w:ascii="Arial" w:hAnsi="Arial" w:cs="Arial"/>
          <w:sz w:val="24"/>
          <w:szCs w:val="24"/>
        </w:rPr>
        <w:t xml:space="preserve"> (Powers of the Corporation) are attached to this Code for reference.  </w:t>
      </w:r>
    </w:p>
    <w:p w14:paraId="29D7DAF3" w14:textId="589CC205" w:rsidR="00230D0D" w:rsidRPr="002700D8" w:rsidRDefault="00230D0D" w:rsidP="00E14CBF">
      <w:pPr>
        <w:pStyle w:val="Schedule"/>
        <w:numPr>
          <w:ilvl w:val="0"/>
          <w:numId w:val="0"/>
        </w:numPr>
        <w:rPr>
          <w:rFonts w:ascii="Arial" w:hAnsi="Arial" w:cs="Arial"/>
          <w:szCs w:val="24"/>
        </w:rPr>
      </w:pPr>
      <w:bookmarkStart w:id="42" w:name="_Ref445823506"/>
      <w:bookmarkStart w:id="43" w:name="_Ref445823507"/>
      <w:bookmarkStart w:id="44" w:name="_Ref437765442"/>
      <w:bookmarkStart w:id="45" w:name="_Ref437765443"/>
      <w:r w:rsidRPr="002700D8">
        <w:rPr>
          <w:rFonts w:ascii="Arial" w:hAnsi="Arial" w:cs="Arial"/>
          <w:szCs w:val="24"/>
        </w:rPr>
        <w:t>APPENDIX</w:t>
      </w:r>
      <w:bookmarkEnd w:id="42"/>
      <w:r w:rsidRPr="002700D8">
        <w:rPr>
          <w:rFonts w:ascii="Arial" w:hAnsi="Arial" w:cs="Arial"/>
          <w:szCs w:val="24"/>
        </w:rPr>
        <w:t xml:space="preserve"> </w:t>
      </w:r>
      <w:bookmarkStart w:id="46" w:name="_NN166"/>
      <w:bookmarkEnd w:id="43"/>
      <w:bookmarkEnd w:id="46"/>
      <w:r w:rsidR="0024478E" w:rsidRPr="002700D8">
        <w:rPr>
          <w:rFonts w:ascii="Arial" w:hAnsi="Arial" w:cs="Arial"/>
          <w:szCs w:val="24"/>
        </w:rPr>
        <w:t>1</w:t>
      </w:r>
      <w:r w:rsidRPr="002700D8">
        <w:rPr>
          <w:rFonts w:ascii="Arial" w:hAnsi="Arial" w:cs="Arial"/>
          <w:szCs w:val="24"/>
        </w:rPr>
        <w:fldChar w:fldCharType="begin"/>
      </w:r>
      <w:r w:rsidRPr="002700D8">
        <w:rPr>
          <w:rFonts w:ascii="Arial" w:hAnsi="Arial" w:cs="Arial"/>
          <w:szCs w:val="24"/>
        </w:rPr>
        <w:instrText xml:space="preserve"> TC </w:instrText>
      </w:r>
      <w:bookmarkStart w:id="47" w:name="_Toc445823990"/>
      <w:bookmarkStart w:id="48" w:name="_Toc445824013"/>
      <w:bookmarkStart w:id="49" w:name="_Toc110868013"/>
      <w:r w:rsidRPr="002700D8">
        <w:rPr>
          <w:rFonts w:ascii="Arial" w:hAnsi="Arial" w:cs="Arial"/>
          <w:szCs w:val="24"/>
        </w:rPr>
        <w:instrText>Appendices</w:instrText>
      </w:r>
      <w:bookmarkEnd w:id="47"/>
      <w:bookmarkEnd w:id="48"/>
      <w:bookmarkEnd w:id="49"/>
      <w:r w:rsidRPr="002700D8">
        <w:rPr>
          <w:rFonts w:ascii="Arial" w:hAnsi="Arial" w:cs="Arial"/>
          <w:szCs w:val="24"/>
        </w:rPr>
        <w:instrText xml:space="preserve"> \l 4 \n </w:instrText>
      </w:r>
      <w:r w:rsidRPr="002700D8">
        <w:rPr>
          <w:rFonts w:ascii="Arial" w:hAnsi="Arial" w:cs="Arial"/>
          <w:szCs w:val="24"/>
        </w:rPr>
        <w:fldChar w:fldCharType="end"/>
      </w:r>
    </w:p>
    <w:p w14:paraId="58F76794" w14:textId="26BDD36E" w:rsidR="00230D0D" w:rsidRPr="00064C2E" w:rsidRDefault="00230D0D" w:rsidP="00B939C3">
      <w:pPr>
        <w:pStyle w:val="Level1"/>
        <w:numPr>
          <w:ilvl w:val="0"/>
          <w:numId w:val="0"/>
        </w:numPr>
        <w:ind w:left="851" w:hanging="851"/>
        <w:rPr>
          <w:rFonts w:ascii="Arial" w:hAnsi="Arial" w:cs="Arial"/>
          <w:sz w:val="24"/>
          <w:szCs w:val="24"/>
        </w:rPr>
      </w:pPr>
      <w:r w:rsidRPr="00064C2E">
        <w:rPr>
          <w:rFonts w:ascii="Arial" w:hAnsi="Arial" w:cs="Arial"/>
          <w:sz w:val="24"/>
          <w:szCs w:val="24"/>
        </w:rPr>
        <w:t>The Seven Principles of Public Life</w:t>
      </w:r>
      <w:r w:rsidRPr="00064C2E">
        <w:rPr>
          <w:rFonts w:ascii="Arial" w:hAnsi="Arial" w:cs="Arial"/>
          <w:sz w:val="24"/>
          <w:szCs w:val="24"/>
        </w:rPr>
        <w:fldChar w:fldCharType="begin"/>
      </w:r>
      <w:r w:rsidRPr="00064C2E">
        <w:rPr>
          <w:rFonts w:ascii="Arial" w:hAnsi="Arial" w:cs="Arial"/>
          <w:sz w:val="24"/>
          <w:szCs w:val="24"/>
        </w:rPr>
        <w:instrText xml:space="preserve"> TC "</w:instrText>
      </w:r>
      <w:r w:rsidRPr="00064C2E">
        <w:rPr>
          <w:rFonts w:ascii="Arial" w:hAnsi="Arial" w:cs="Arial"/>
          <w:sz w:val="24"/>
          <w:szCs w:val="24"/>
        </w:rPr>
        <w:fldChar w:fldCharType="begin"/>
      </w:r>
      <w:r w:rsidRPr="00064C2E">
        <w:rPr>
          <w:rFonts w:ascii="Arial" w:hAnsi="Arial" w:cs="Arial"/>
          <w:sz w:val="24"/>
          <w:szCs w:val="24"/>
        </w:rPr>
        <w:instrText xml:space="preserve"> REF _NN166\r \h </w:instrText>
      </w:r>
      <w:r w:rsidR="00B939C3" w:rsidRPr="00064C2E">
        <w:rPr>
          <w:rFonts w:ascii="Arial" w:hAnsi="Arial" w:cs="Arial"/>
          <w:sz w:val="24"/>
          <w:szCs w:val="24"/>
        </w:rPr>
        <w:instrText xml:space="preserve"> \* MERGEFORMAT </w:instrText>
      </w:r>
      <w:r w:rsidRPr="00064C2E">
        <w:rPr>
          <w:rFonts w:ascii="Arial" w:hAnsi="Arial" w:cs="Arial"/>
          <w:sz w:val="24"/>
          <w:szCs w:val="24"/>
        </w:rPr>
      </w:r>
      <w:r w:rsidRPr="00064C2E">
        <w:rPr>
          <w:rFonts w:ascii="Arial" w:hAnsi="Arial" w:cs="Arial"/>
          <w:sz w:val="24"/>
          <w:szCs w:val="24"/>
        </w:rPr>
        <w:fldChar w:fldCharType="separate"/>
      </w:r>
      <w:bookmarkStart w:id="50" w:name="_Toc110868014"/>
      <w:r w:rsidR="008A3221" w:rsidRPr="00064C2E">
        <w:rPr>
          <w:rFonts w:ascii="Arial" w:hAnsi="Arial" w:cs="Arial"/>
          <w:sz w:val="24"/>
          <w:szCs w:val="24"/>
        </w:rPr>
        <w:instrText>0</w:instrText>
      </w:r>
      <w:r w:rsidRPr="00064C2E">
        <w:rPr>
          <w:rFonts w:ascii="Arial" w:hAnsi="Arial" w:cs="Arial"/>
          <w:sz w:val="24"/>
          <w:szCs w:val="24"/>
        </w:rPr>
        <w:fldChar w:fldCharType="end"/>
      </w:r>
      <w:r w:rsidRPr="00064C2E">
        <w:rPr>
          <w:rFonts w:ascii="Arial" w:hAnsi="Arial" w:cs="Arial"/>
          <w:sz w:val="24"/>
          <w:szCs w:val="24"/>
        </w:rPr>
        <w:tab/>
        <w:instrText>The Seven Principles of Public Life</w:instrText>
      </w:r>
      <w:bookmarkEnd w:id="50"/>
      <w:r w:rsidRPr="00064C2E">
        <w:rPr>
          <w:rFonts w:ascii="Arial" w:hAnsi="Arial" w:cs="Arial"/>
          <w:sz w:val="24"/>
          <w:szCs w:val="24"/>
        </w:rPr>
        <w:instrText xml:space="preserve">" \l 3 </w:instrText>
      </w:r>
      <w:r w:rsidRPr="00064C2E">
        <w:rPr>
          <w:rFonts w:ascii="Arial" w:hAnsi="Arial" w:cs="Arial"/>
          <w:sz w:val="24"/>
          <w:szCs w:val="24"/>
        </w:rPr>
        <w:fldChar w:fldCharType="end"/>
      </w:r>
    </w:p>
    <w:bookmarkEnd w:id="44"/>
    <w:bookmarkEnd w:id="45"/>
    <w:p w14:paraId="264D87A9" w14:textId="77777777" w:rsidR="00F8639B" w:rsidRPr="002700D8" w:rsidRDefault="00F8639B" w:rsidP="00B939C3">
      <w:pPr>
        <w:pStyle w:val="Level1"/>
        <w:numPr>
          <w:ilvl w:val="0"/>
          <w:numId w:val="0"/>
        </w:numPr>
        <w:rPr>
          <w:rFonts w:ascii="Arial" w:hAnsi="Arial" w:cs="Arial"/>
          <w:sz w:val="24"/>
          <w:szCs w:val="24"/>
        </w:rPr>
      </w:pPr>
      <w:r w:rsidRPr="002700D8">
        <w:rPr>
          <w:rFonts w:ascii="Arial" w:hAnsi="Arial" w:cs="Arial"/>
          <w:sz w:val="24"/>
          <w:szCs w:val="24"/>
        </w:rPr>
        <w:t>The following is an extract from the Second Report of the Nolan Committee on Standards in Public Life, May 1996</w:t>
      </w:r>
      <w:r w:rsidR="00E11859" w:rsidRPr="002700D8">
        <w:rPr>
          <w:rFonts w:ascii="Arial" w:hAnsi="Arial" w:cs="Arial"/>
          <w:sz w:val="24"/>
          <w:szCs w:val="24"/>
        </w:rPr>
        <w:t>:</w:t>
      </w:r>
    </w:p>
    <w:p w14:paraId="0BB6B54C" w14:textId="0CC4C612" w:rsidR="00FC5611" w:rsidRPr="002700D8" w:rsidRDefault="00FC5611" w:rsidP="00B939C3">
      <w:pPr>
        <w:pStyle w:val="Level1"/>
        <w:numPr>
          <w:ilvl w:val="0"/>
          <w:numId w:val="0"/>
        </w:numPr>
        <w:rPr>
          <w:rFonts w:ascii="Arial" w:hAnsi="Arial" w:cs="Arial"/>
          <w:b/>
          <w:sz w:val="24"/>
          <w:szCs w:val="24"/>
        </w:rPr>
      </w:pPr>
      <w:r w:rsidRPr="002700D8">
        <w:rPr>
          <w:rFonts w:ascii="Arial" w:hAnsi="Arial" w:cs="Arial"/>
          <w:b/>
          <w:sz w:val="24"/>
          <w:szCs w:val="24"/>
        </w:rPr>
        <w:t>OBJECTIVITY</w:t>
      </w:r>
    </w:p>
    <w:p w14:paraId="7B55E5B8" w14:textId="77777777" w:rsidR="00FC5611" w:rsidRPr="002700D8" w:rsidRDefault="00FC5611" w:rsidP="00B939C3">
      <w:pPr>
        <w:pStyle w:val="Level1"/>
        <w:numPr>
          <w:ilvl w:val="0"/>
          <w:numId w:val="0"/>
        </w:numPr>
        <w:rPr>
          <w:rFonts w:ascii="Arial" w:hAnsi="Arial" w:cs="Arial"/>
          <w:sz w:val="24"/>
          <w:szCs w:val="24"/>
        </w:rPr>
      </w:pPr>
      <w:r w:rsidRPr="002700D8">
        <w:rPr>
          <w:rFonts w:ascii="Arial" w:hAnsi="Arial" w:cs="Arial"/>
          <w:sz w:val="24"/>
          <w:szCs w:val="24"/>
        </w:rPr>
        <w:t>In carrying out public business, including making public appointments, awarding contracts, or recommending individuals for rewards and benefits, holders of public office should make choices on merit.</w:t>
      </w:r>
    </w:p>
    <w:p w14:paraId="3FDF279E" w14:textId="77777777" w:rsidR="00FC5611" w:rsidRPr="002700D8" w:rsidRDefault="00FC5611" w:rsidP="00B939C3">
      <w:pPr>
        <w:pStyle w:val="Level1"/>
        <w:numPr>
          <w:ilvl w:val="0"/>
          <w:numId w:val="0"/>
        </w:numPr>
        <w:rPr>
          <w:rFonts w:ascii="Arial" w:hAnsi="Arial" w:cs="Arial"/>
          <w:b/>
          <w:sz w:val="24"/>
          <w:szCs w:val="24"/>
        </w:rPr>
      </w:pPr>
      <w:r w:rsidRPr="002700D8">
        <w:rPr>
          <w:rFonts w:ascii="Arial" w:hAnsi="Arial" w:cs="Arial"/>
          <w:b/>
          <w:sz w:val="24"/>
          <w:szCs w:val="24"/>
        </w:rPr>
        <w:t>OPENNESS</w:t>
      </w:r>
    </w:p>
    <w:p w14:paraId="6EFFBA54" w14:textId="77777777" w:rsidR="00FC5611" w:rsidRPr="002700D8" w:rsidRDefault="00FC5611" w:rsidP="00B939C3">
      <w:pPr>
        <w:pStyle w:val="Level1"/>
        <w:numPr>
          <w:ilvl w:val="0"/>
          <w:numId w:val="0"/>
        </w:numPr>
        <w:rPr>
          <w:rFonts w:ascii="Arial" w:hAnsi="Arial" w:cs="Arial"/>
          <w:sz w:val="24"/>
          <w:szCs w:val="24"/>
        </w:rPr>
      </w:pPr>
      <w:r w:rsidRPr="002700D8">
        <w:rPr>
          <w:rFonts w:ascii="Arial" w:hAnsi="Arial" w:cs="Arial"/>
          <w:sz w:val="24"/>
          <w:szCs w:val="24"/>
        </w:rPr>
        <w:t>Holders of public office should be as open as possible about all the decisions and actions that they take.  They should give reasons for their decisions and restrict information only when the wider public interest clearly demands.</w:t>
      </w:r>
    </w:p>
    <w:p w14:paraId="03A881F7" w14:textId="77777777" w:rsidR="00FC5611" w:rsidRPr="002700D8" w:rsidRDefault="00FC5611" w:rsidP="00B939C3">
      <w:pPr>
        <w:pStyle w:val="Level1"/>
        <w:numPr>
          <w:ilvl w:val="0"/>
          <w:numId w:val="0"/>
        </w:numPr>
        <w:rPr>
          <w:rFonts w:ascii="Arial" w:hAnsi="Arial" w:cs="Arial"/>
          <w:b/>
          <w:sz w:val="24"/>
          <w:szCs w:val="24"/>
        </w:rPr>
      </w:pPr>
      <w:r w:rsidRPr="002700D8">
        <w:rPr>
          <w:rFonts w:ascii="Arial" w:hAnsi="Arial" w:cs="Arial"/>
          <w:b/>
          <w:sz w:val="24"/>
          <w:szCs w:val="24"/>
        </w:rPr>
        <w:t>HONESTY</w:t>
      </w:r>
    </w:p>
    <w:p w14:paraId="728EA1B1" w14:textId="77777777" w:rsidR="00FC5611" w:rsidRPr="002700D8" w:rsidRDefault="00FC5611" w:rsidP="00B939C3">
      <w:pPr>
        <w:pStyle w:val="Level1"/>
        <w:numPr>
          <w:ilvl w:val="0"/>
          <w:numId w:val="0"/>
        </w:numPr>
        <w:rPr>
          <w:rFonts w:ascii="Arial" w:hAnsi="Arial" w:cs="Arial"/>
          <w:sz w:val="24"/>
          <w:szCs w:val="24"/>
        </w:rPr>
      </w:pPr>
      <w:r w:rsidRPr="002700D8">
        <w:rPr>
          <w:rFonts w:ascii="Arial" w:hAnsi="Arial" w:cs="Arial"/>
          <w:sz w:val="24"/>
          <w:szCs w:val="24"/>
        </w:rPr>
        <w:t>Holders of public office have a duty to declare any private interests relating to their public duties and to take steps to resolve any conflicts arising in a way that protects the public interest.</w:t>
      </w:r>
    </w:p>
    <w:p w14:paraId="58B19CD4" w14:textId="77777777" w:rsidR="00FC5611" w:rsidRPr="002700D8" w:rsidRDefault="00FC5611" w:rsidP="00B939C3">
      <w:pPr>
        <w:pStyle w:val="Level1"/>
        <w:numPr>
          <w:ilvl w:val="0"/>
          <w:numId w:val="0"/>
        </w:numPr>
        <w:rPr>
          <w:rFonts w:ascii="Arial" w:hAnsi="Arial" w:cs="Arial"/>
          <w:b/>
          <w:sz w:val="24"/>
          <w:szCs w:val="24"/>
        </w:rPr>
      </w:pPr>
      <w:r w:rsidRPr="002700D8">
        <w:rPr>
          <w:rFonts w:ascii="Arial" w:hAnsi="Arial" w:cs="Arial"/>
          <w:b/>
          <w:sz w:val="24"/>
          <w:szCs w:val="24"/>
        </w:rPr>
        <w:t>LEADERSHIP</w:t>
      </w:r>
    </w:p>
    <w:p w14:paraId="30DA54F9" w14:textId="77777777" w:rsidR="00FC5611" w:rsidRPr="002700D8" w:rsidRDefault="00FC5611" w:rsidP="00B939C3">
      <w:pPr>
        <w:pStyle w:val="Level1"/>
        <w:numPr>
          <w:ilvl w:val="0"/>
          <w:numId w:val="0"/>
        </w:numPr>
        <w:rPr>
          <w:rFonts w:ascii="Arial" w:hAnsi="Arial" w:cs="Arial"/>
          <w:sz w:val="24"/>
          <w:szCs w:val="24"/>
        </w:rPr>
      </w:pPr>
      <w:r w:rsidRPr="002700D8">
        <w:rPr>
          <w:rFonts w:ascii="Arial" w:hAnsi="Arial" w:cs="Arial"/>
          <w:sz w:val="24"/>
          <w:szCs w:val="24"/>
        </w:rPr>
        <w:t xml:space="preserve">Holders of public office should promote and support these principles by leadership and example. </w:t>
      </w:r>
    </w:p>
    <w:p w14:paraId="6FBE999A" w14:textId="77777777" w:rsidR="00F8639B" w:rsidRPr="002700D8" w:rsidRDefault="00F8639B" w:rsidP="00B939C3">
      <w:pPr>
        <w:pStyle w:val="Level1"/>
        <w:numPr>
          <w:ilvl w:val="0"/>
          <w:numId w:val="0"/>
        </w:numPr>
        <w:rPr>
          <w:rFonts w:ascii="Arial" w:hAnsi="Arial" w:cs="Arial"/>
          <w:b/>
          <w:sz w:val="24"/>
          <w:szCs w:val="24"/>
        </w:rPr>
      </w:pPr>
      <w:r w:rsidRPr="002700D8">
        <w:rPr>
          <w:rFonts w:ascii="Arial" w:hAnsi="Arial" w:cs="Arial"/>
          <w:b/>
          <w:sz w:val="24"/>
          <w:szCs w:val="24"/>
        </w:rPr>
        <w:t>INTEGRITY</w:t>
      </w:r>
    </w:p>
    <w:p w14:paraId="7E17A2ED" w14:textId="77777777" w:rsidR="00F8639B" w:rsidRPr="002700D8" w:rsidRDefault="00F8639B" w:rsidP="00B939C3">
      <w:pPr>
        <w:pStyle w:val="Level1"/>
        <w:numPr>
          <w:ilvl w:val="0"/>
          <w:numId w:val="0"/>
        </w:numPr>
        <w:rPr>
          <w:rFonts w:ascii="Arial" w:hAnsi="Arial" w:cs="Arial"/>
          <w:sz w:val="24"/>
          <w:szCs w:val="24"/>
        </w:rPr>
      </w:pPr>
      <w:r w:rsidRPr="002700D8">
        <w:rPr>
          <w:rFonts w:ascii="Arial" w:hAnsi="Arial" w:cs="Arial"/>
          <w:sz w:val="24"/>
          <w:szCs w:val="24"/>
        </w:rPr>
        <w:t>Holders of public office should not place themselves under any financial or other obligation to outside individuals or organisations that might influence them in the performance of their official duties.</w:t>
      </w:r>
    </w:p>
    <w:p w14:paraId="7E14A6CE" w14:textId="77777777" w:rsidR="00FC5611" w:rsidRPr="002700D8" w:rsidRDefault="00FC5611" w:rsidP="00B939C3">
      <w:pPr>
        <w:pStyle w:val="Level1"/>
        <w:numPr>
          <w:ilvl w:val="0"/>
          <w:numId w:val="0"/>
        </w:numPr>
        <w:rPr>
          <w:rFonts w:ascii="Arial" w:hAnsi="Arial" w:cs="Arial"/>
          <w:b/>
          <w:sz w:val="24"/>
          <w:szCs w:val="24"/>
        </w:rPr>
      </w:pPr>
      <w:r w:rsidRPr="002700D8">
        <w:rPr>
          <w:rFonts w:ascii="Arial" w:hAnsi="Arial" w:cs="Arial"/>
          <w:b/>
          <w:sz w:val="24"/>
          <w:szCs w:val="24"/>
        </w:rPr>
        <w:t>SELFLESSNESS</w:t>
      </w:r>
    </w:p>
    <w:p w14:paraId="79501B5A" w14:textId="77777777" w:rsidR="00FC5611" w:rsidRPr="002700D8" w:rsidRDefault="00FC5611" w:rsidP="00B939C3">
      <w:pPr>
        <w:pStyle w:val="Level1"/>
        <w:numPr>
          <w:ilvl w:val="0"/>
          <w:numId w:val="0"/>
        </w:numPr>
        <w:rPr>
          <w:rFonts w:ascii="Arial" w:hAnsi="Arial" w:cs="Arial"/>
          <w:sz w:val="24"/>
          <w:szCs w:val="24"/>
        </w:rPr>
      </w:pPr>
      <w:r w:rsidRPr="002700D8">
        <w:rPr>
          <w:rFonts w:ascii="Arial" w:hAnsi="Arial" w:cs="Arial"/>
          <w:sz w:val="24"/>
          <w:szCs w:val="24"/>
        </w:rPr>
        <w:lastRenderedPageBreak/>
        <w:t>Holders of public office should take decisions solely in terms of the public interest.  They should not do so in order to gain financial or other material benefits for themselves, their family, or their friends.</w:t>
      </w:r>
    </w:p>
    <w:p w14:paraId="69601875" w14:textId="77777777" w:rsidR="00F8639B" w:rsidRPr="002700D8" w:rsidRDefault="00F8639B" w:rsidP="00B939C3">
      <w:pPr>
        <w:pStyle w:val="Level1"/>
        <w:numPr>
          <w:ilvl w:val="0"/>
          <w:numId w:val="0"/>
        </w:numPr>
        <w:rPr>
          <w:rFonts w:ascii="Arial" w:hAnsi="Arial" w:cs="Arial"/>
          <w:b/>
          <w:sz w:val="24"/>
          <w:szCs w:val="24"/>
        </w:rPr>
      </w:pPr>
      <w:r w:rsidRPr="002700D8">
        <w:rPr>
          <w:rFonts w:ascii="Arial" w:hAnsi="Arial" w:cs="Arial"/>
          <w:b/>
          <w:sz w:val="24"/>
          <w:szCs w:val="24"/>
        </w:rPr>
        <w:t>ACCOUNTABILITY</w:t>
      </w:r>
    </w:p>
    <w:p w14:paraId="269726EF" w14:textId="77777777" w:rsidR="00F8639B" w:rsidRPr="002700D8" w:rsidRDefault="00F8639B" w:rsidP="00B939C3">
      <w:pPr>
        <w:pStyle w:val="Level1"/>
        <w:numPr>
          <w:ilvl w:val="0"/>
          <w:numId w:val="0"/>
        </w:numPr>
        <w:rPr>
          <w:rFonts w:ascii="Arial" w:hAnsi="Arial" w:cs="Arial"/>
          <w:sz w:val="24"/>
          <w:szCs w:val="24"/>
        </w:rPr>
      </w:pPr>
      <w:r w:rsidRPr="002700D8">
        <w:rPr>
          <w:rFonts w:ascii="Arial" w:hAnsi="Arial" w:cs="Arial"/>
          <w:sz w:val="24"/>
          <w:szCs w:val="24"/>
        </w:rPr>
        <w:t>Holders of public office are accountable for their decisions and actions to the public and must submit themselves to whatever scrutiny is appropriate to their office.</w:t>
      </w:r>
    </w:p>
    <w:p w14:paraId="2BC5B973" w14:textId="77777777" w:rsidR="00230D0D" w:rsidRPr="002700D8" w:rsidRDefault="00230D0D" w:rsidP="00230D0D">
      <w:pPr>
        <w:rPr>
          <w:rFonts w:ascii="Arial" w:hAnsi="Arial" w:cs="Arial"/>
          <w:sz w:val="24"/>
          <w:szCs w:val="24"/>
        </w:rPr>
        <w:sectPr w:rsidR="00230D0D" w:rsidRPr="002700D8" w:rsidSect="002143BC">
          <w:pgSz w:w="11907" w:h="16840" w:code="9"/>
          <w:pgMar w:top="1418" w:right="1418" w:bottom="1418" w:left="1418" w:header="454" w:footer="454" w:gutter="0"/>
          <w:paperSrc w:first="7" w:other="7"/>
          <w:cols w:space="708"/>
          <w:docGrid w:linePitch="272"/>
        </w:sectPr>
      </w:pPr>
    </w:p>
    <w:p w14:paraId="5B683795" w14:textId="0109889C" w:rsidR="00E11859" w:rsidRPr="002700D8" w:rsidRDefault="00230D0D" w:rsidP="00DE7C4D">
      <w:pPr>
        <w:pStyle w:val="Schedule"/>
        <w:numPr>
          <w:ilvl w:val="0"/>
          <w:numId w:val="0"/>
        </w:numPr>
        <w:spacing w:after="200"/>
        <w:rPr>
          <w:rFonts w:ascii="Arial" w:hAnsi="Arial" w:cs="Arial"/>
          <w:szCs w:val="24"/>
        </w:rPr>
      </w:pPr>
      <w:bookmarkStart w:id="51" w:name="_Ref445823589"/>
      <w:bookmarkStart w:id="52" w:name="_Ref445823590"/>
      <w:r w:rsidRPr="002700D8">
        <w:rPr>
          <w:rFonts w:ascii="Arial" w:hAnsi="Arial" w:cs="Arial"/>
          <w:szCs w:val="24"/>
        </w:rPr>
        <w:lastRenderedPageBreak/>
        <w:t>APPENDIX</w:t>
      </w:r>
      <w:bookmarkEnd w:id="51"/>
      <w:r w:rsidRPr="002700D8">
        <w:rPr>
          <w:rFonts w:ascii="Arial" w:hAnsi="Arial" w:cs="Arial"/>
          <w:szCs w:val="24"/>
        </w:rPr>
        <w:t xml:space="preserve"> </w:t>
      </w:r>
      <w:bookmarkStart w:id="53" w:name="_NN167"/>
      <w:bookmarkEnd w:id="52"/>
      <w:bookmarkEnd w:id="53"/>
      <w:r w:rsidR="0024478E" w:rsidRPr="002700D8">
        <w:rPr>
          <w:rFonts w:ascii="Arial" w:hAnsi="Arial" w:cs="Arial"/>
          <w:szCs w:val="24"/>
        </w:rPr>
        <w:t>2</w:t>
      </w:r>
    </w:p>
    <w:p w14:paraId="482941EB" w14:textId="1F95DAAF" w:rsidR="00B70AD3" w:rsidRPr="00064C2E" w:rsidRDefault="00230D0D" w:rsidP="00B939C3">
      <w:pPr>
        <w:pStyle w:val="Level1"/>
        <w:numPr>
          <w:ilvl w:val="0"/>
          <w:numId w:val="0"/>
        </w:numPr>
        <w:ind w:left="851" w:hanging="851"/>
        <w:rPr>
          <w:rFonts w:ascii="Arial" w:hAnsi="Arial" w:cs="Arial"/>
          <w:sz w:val="24"/>
          <w:szCs w:val="24"/>
        </w:rPr>
      </w:pPr>
      <w:r w:rsidRPr="00064C2E">
        <w:rPr>
          <w:rFonts w:ascii="Arial" w:hAnsi="Arial" w:cs="Arial"/>
          <w:sz w:val="24"/>
          <w:szCs w:val="24"/>
        </w:rPr>
        <w:t>Six Core Principles of Good Governance</w:t>
      </w:r>
      <w:r w:rsidRPr="00064C2E">
        <w:rPr>
          <w:rFonts w:ascii="Arial" w:hAnsi="Arial" w:cs="Arial"/>
          <w:sz w:val="24"/>
          <w:szCs w:val="24"/>
        </w:rPr>
        <w:fldChar w:fldCharType="begin"/>
      </w:r>
      <w:r w:rsidRPr="00064C2E">
        <w:rPr>
          <w:rFonts w:ascii="Arial" w:hAnsi="Arial" w:cs="Arial"/>
          <w:sz w:val="24"/>
          <w:szCs w:val="24"/>
        </w:rPr>
        <w:instrText xml:space="preserve"> TC "</w:instrText>
      </w:r>
      <w:r w:rsidRPr="00064C2E">
        <w:rPr>
          <w:rFonts w:ascii="Arial" w:hAnsi="Arial" w:cs="Arial"/>
          <w:sz w:val="24"/>
          <w:szCs w:val="24"/>
        </w:rPr>
        <w:fldChar w:fldCharType="begin"/>
      </w:r>
      <w:r w:rsidRPr="00064C2E">
        <w:rPr>
          <w:rFonts w:ascii="Arial" w:hAnsi="Arial" w:cs="Arial"/>
          <w:sz w:val="24"/>
          <w:szCs w:val="24"/>
        </w:rPr>
        <w:instrText xml:space="preserve"> REF _NN167\r \h </w:instrText>
      </w:r>
      <w:r w:rsidR="00B70AD3" w:rsidRPr="00064C2E">
        <w:rPr>
          <w:rFonts w:ascii="Arial" w:hAnsi="Arial" w:cs="Arial"/>
          <w:sz w:val="24"/>
          <w:szCs w:val="24"/>
        </w:rPr>
        <w:instrText xml:space="preserve"> \* MERGEFORMAT </w:instrText>
      </w:r>
      <w:r w:rsidRPr="00064C2E">
        <w:rPr>
          <w:rFonts w:ascii="Arial" w:hAnsi="Arial" w:cs="Arial"/>
          <w:sz w:val="24"/>
          <w:szCs w:val="24"/>
        </w:rPr>
      </w:r>
      <w:r w:rsidRPr="00064C2E">
        <w:rPr>
          <w:rFonts w:ascii="Arial" w:hAnsi="Arial" w:cs="Arial"/>
          <w:sz w:val="24"/>
          <w:szCs w:val="24"/>
        </w:rPr>
        <w:fldChar w:fldCharType="separate"/>
      </w:r>
      <w:bookmarkStart w:id="54" w:name="_Toc110868015"/>
      <w:r w:rsidR="008A3221" w:rsidRPr="00064C2E">
        <w:rPr>
          <w:rFonts w:ascii="Arial" w:hAnsi="Arial" w:cs="Arial"/>
          <w:sz w:val="24"/>
          <w:szCs w:val="24"/>
        </w:rPr>
        <w:instrText>0</w:instrText>
      </w:r>
      <w:r w:rsidRPr="00064C2E">
        <w:rPr>
          <w:rFonts w:ascii="Arial" w:hAnsi="Arial" w:cs="Arial"/>
          <w:sz w:val="24"/>
          <w:szCs w:val="24"/>
        </w:rPr>
        <w:fldChar w:fldCharType="end"/>
      </w:r>
      <w:r w:rsidRPr="00064C2E">
        <w:rPr>
          <w:rFonts w:ascii="Arial" w:hAnsi="Arial" w:cs="Arial"/>
          <w:sz w:val="24"/>
          <w:szCs w:val="24"/>
        </w:rPr>
        <w:tab/>
        <w:instrText>Six Core Principles of Good Governance</w:instrText>
      </w:r>
      <w:bookmarkEnd w:id="54"/>
      <w:r w:rsidRPr="00064C2E">
        <w:rPr>
          <w:rFonts w:ascii="Arial" w:hAnsi="Arial" w:cs="Arial"/>
          <w:sz w:val="24"/>
          <w:szCs w:val="24"/>
        </w:rPr>
        <w:instrText xml:space="preserve">" \l 3 </w:instrText>
      </w:r>
      <w:r w:rsidRPr="00064C2E">
        <w:rPr>
          <w:rFonts w:ascii="Arial" w:hAnsi="Arial" w:cs="Arial"/>
          <w:sz w:val="24"/>
          <w:szCs w:val="24"/>
        </w:rPr>
        <w:fldChar w:fldCharType="end"/>
      </w:r>
    </w:p>
    <w:p w14:paraId="71D2B8B3" w14:textId="77777777" w:rsidR="00F8639B" w:rsidRPr="002700D8" w:rsidRDefault="00F8639B" w:rsidP="00B939C3">
      <w:pPr>
        <w:pStyle w:val="Level1"/>
        <w:numPr>
          <w:ilvl w:val="0"/>
          <w:numId w:val="0"/>
        </w:numPr>
        <w:rPr>
          <w:rFonts w:ascii="Arial" w:hAnsi="Arial" w:cs="Arial"/>
          <w:sz w:val="24"/>
          <w:szCs w:val="24"/>
        </w:rPr>
      </w:pPr>
      <w:r w:rsidRPr="002700D8">
        <w:rPr>
          <w:rFonts w:ascii="Arial" w:hAnsi="Arial" w:cs="Arial"/>
          <w:sz w:val="24"/>
          <w:szCs w:val="24"/>
        </w:rPr>
        <w:t>The following is an extract from the Good Governance Standard for Public Services published by the Independent Commission on Good Governance in Public Services, January 2005</w:t>
      </w:r>
      <w:r w:rsidR="00E11859" w:rsidRPr="002700D8">
        <w:rPr>
          <w:rFonts w:ascii="Arial" w:hAnsi="Arial" w:cs="Arial"/>
          <w:sz w:val="24"/>
          <w:szCs w:val="24"/>
        </w:rPr>
        <w:t>:</w:t>
      </w:r>
    </w:p>
    <w:p w14:paraId="3C048D2F" w14:textId="77777777" w:rsidR="00F8639B" w:rsidRPr="002700D8" w:rsidRDefault="00F8639B" w:rsidP="00552A20">
      <w:pPr>
        <w:pStyle w:val="Level1"/>
        <w:numPr>
          <w:ilvl w:val="0"/>
          <w:numId w:val="16"/>
        </w:numPr>
        <w:tabs>
          <w:tab w:val="clear" w:pos="851"/>
        </w:tabs>
        <w:spacing w:after="230"/>
        <w:ind w:left="425" w:hanging="567"/>
        <w:rPr>
          <w:rFonts w:ascii="Arial" w:hAnsi="Arial" w:cs="Arial"/>
          <w:b/>
          <w:sz w:val="24"/>
          <w:szCs w:val="24"/>
        </w:rPr>
      </w:pPr>
      <w:r w:rsidRPr="002700D8">
        <w:rPr>
          <w:rFonts w:ascii="Arial" w:hAnsi="Arial" w:cs="Arial"/>
          <w:b/>
          <w:sz w:val="24"/>
          <w:szCs w:val="24"/>
        </w:rPr>
        <w:t>Good governance means focusing on the organisation's purposes and on outcomes for citizens and service users</w:t>
      </w:r>
    </w:p>
    <w:p w14:paraId="15A91C1E"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Being clear about the organisation's purposes and its intended outcomes for citizens and service users;</w:t>
      </w:r>
    </w:p>
    <w:p w14:paraId="13A86EC9"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 xml:space="preserve">Making sure that users receive a </w:t>
      </w:r>
      <w:proofErr w:type="gramStart"/>
      <w:r w:rsidRPr="002700D8">
        <w:rPr>
          <w:rFonts w:ascii="Arial" w:hAnsi="Arial" w:cs="Arial"/>
          <w:sz w:val="24"/>
          <w:szCs w:val="24"/>
        </w:rPr>
        <w:t>high quality</w:t>
      </w:r>
      <w:proofErr w:type="gramEnd"/>
      <w:r w:rsidRPr="002700D8">
        <w:rPr>
          <w:rFonts w:ascii="Arial" w:hAnsi="Arial" w:cs="Arial"/>
          <w:sz w:val="24"/>
          <w:szCs w:val="24"/>
        </w:rPr>
        <w:t xml:space="preserve"> service;</w:t>
      </w:r>
    </w:p>
    <w:p w14:paraId="3FAEDE3A" w14:textId="77777777" w:rsidR="00F8639B" w:rsidRPr="002700D8" w:rsidRDefault="00F8639B" w:rsidP="00DE7C4D">
      <w:pPr>
        <w:pStyle w:val="Level2"/>
        <w:tabs>
          <w:tab w:val="clear" w:pos="851"/>
        </w:tabs>
        <w:ind w:left="993" w:hanging="568"/>
        <w:rPr>
          <w:rFonts w:ascii="Arial" w:hAnsi="Arial" w:cs="Arial"/>
          <w:sz w:val="24"/>
          <w:szCs w:val="24"/>
        </w:rPr>
      </w:pPr>
      <w:r w:rsidRPr="002700D8">
        <w:rPr>
          <w:rFonts w:ascii="Arial" w:hAnsi="Arial" w:cs="Arial"/>
          <w:sz w:val="24"/>
          <w:szCs w:val="24"/>
        </w:rPr>
        <w:t>Making sure that taxpayers receive value for money.</w:t>
      </w:r>
    </w:p>
    <w:p w14:paraId="32901C4E" w14:textId="77777777" w:rsidR="00F8639B" w:rsidRPr="002700D8" w:rsidRDefault="00F8639B" w:rsidP="00DE7C4D">
      <w:pPr>
        <w:pStyle w:val="Level1"/>
        <w:tabs>
          <w:tab w:val="clear" w:pos="851"/>
        </w:tabs>
        <w:spacing w:after="230"/>
        <w:ind w:left="425" w:hanging="567"/>
        <w:rPr>
          <w:rFonts w:ascii="Arial" w:hAnsi="Arial" w:cs="Arial"/>
          <w:b/>
          <w:sz w:val="24"/>
          <w:szCs w:val="24"/>
        </w:rPr>
      </w:pPr>
      <w:r w:rsidRPr="002700D8">
        <w:rPr>
          <w:rFonts w:ascii="Arial" w:hAnsi="Arial" w:cs="Arial"/>
          <w:b/>
          <w:sz w:val="24"/>
          <w:szCs w:val="24"/>
        </w:rPr>
        <w:t>Good governance means performing effectively in clearly defined functions and rol</w:t>
      </w:r>
      <w:r w:rsidR="008D2B74" w:rsidRPr="002700D8">
        <w:rPr>
          <w:rFonts w:ascii="Arial" w:hAnsi="Arial" w:cs="Arial"/>
          <w:b/>
          <w:sz w:val="24"/>
          <w:szCs w:val="24"/>
        </w:rPr>
        <w:t>es</w:t>
      </w:r>
    </w:p>
    <w:p w14:paraId="5D9AAFE1"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Being clear about the functions of the governing body;</w:t>
      </w:r>
    </w:p>
    <w:p w14:paraId="125A38E3"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Being clear about the responsibilities of the non-executives and the executive, and making sure that those responsibilities are carried out;</w:t>
      </w:r>
    </w:p>
    <w:p w14:paraId="2A451064" w14:textId="77777777" w:rsidR="00F8639B" w:rsidRPr="002700D8" w:rsidRDefault="00F8639B" w:rsidP="00DE7C4D">
      <w:pPr>
        <w:pStyle w:val="Level2"/>
        <w:tabs>
          <w:tab w:val="clear" w:pos="851"/>
        </w:tabs>
        <w:ind w:left="993" w:hanging="568"/>
        <w:rPr>
          <w:rFonts w:ascii="Arial" w:hAnsi="Arial" w:cs="Arial"/>
          <w:sz w:val="24"/>
          <w:szCs w:val="24"/>
        </w:rPr>
      </w:pPr>
      <w:r w:rsidRPr="002700D8">
        <w:rPr>
          <w:rFonts w:ascii="Arial" w:hAnsi="Arial" w:cs="Arial"/>
          <w:sz w:val="24"/>
          <w:szCs w:val="24"/>
        </w:rPr>
        <w:t>Being clear about relationships between the governors and the public.</w:t>
      </w:r>
    </w:p>
    <w:p w14:paraId="3692A173" w14:textId="77777777" w:rsidR="00F8639B" w:rsidRPr="002700D8" w:rsidRDefault="00F8639B" w:rsidP="00DE7C4D">
      <w:pPr>
        <w:pStyle w:val="Level1"/>
        <w:tabs>
          <w:tab w:val="clear" w:pos="851"/>
        </w:tabs>
        <w:spacing w:after="230"/>
        <w:ind w:left="425" w:hanging="567"/>
        <w:rPr>
          <w:rFonts w:ascii="Arial" w:hAnsi="Arial" w:cs="Arial"/>
          <w:b/>
          <w:sz w:val="24"/>
          <w:szCs w:val="24"/>
        </w:rPr>
      </w:pPr>
      <w:r w:rsidRPr="002700D8">
        <w:rPr>
          <w:rFonts w:ascii="Arial" w:hAnsi="Arial" w:cs="Arial"/>
          <w:b/>
          <w:sz w:val="24"/>
          <w:szCs w:val="24"/>
        </w:rPr>
        <w:t>Good governance means promoting values for the whole organisation and demonstrating the values of good governance through behaviour</w:t>
      </w:r>
    </w:p>
    <w:p w14:paraId="32487971"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Putting organisational values into practice;</w:t>
      </w:r>
    </w:p>
    <w:p w14:paraId="2167B487" w14:textId="77777777" w:rsidR="00F8639B" w:rsidRPr="002700D8" w:rsidRDefault="00F8639B" w:rsidP="00DE7C4D">
      <w:pPr>
        <w:pStyle w:val="Level2"/>
        <w:tabs>
          <w:tab w:val="clear" w:pos="851"/>
        </w:tabs>
        <w:ind w:left="993" w:hanging="568"/>
        <w:rPr>
          <w:rFonts w:ascii="Arial" w:hAnsi="Arial" w:cs="Arial"/>
          <w:sz w:val="24"/>
          <w:szCs w:val="24"/>
        </w:rPr>
      </w:pPr>
      <w:r w:rsidRPr="002700D8">
        <w:rPr>
          <w:rFonts w:ascii="Arial" w:hAnsi="Arial" w:cs="Arial"/>
          <w:sz w:val="24"/>
          <w:szCs w:val="24"/>
        </w:rPr>
        <w:t>Individual governors behaving in ways that uphold and exemplify effective governance.</w:t>
      </w:r>
    </w:p>
    <w:p w14:paraId="228555AB" w14:textId="77777777" w:rsidR="00F8639B" w:rsidRPr="002700D8" w:rsidRDefault="00F8639B" w:rsidP="00DE7C4D">
      <w:pPr>
        <w:pStyle w:val="Level1"/>
        <w:tabs>
          <w:tab w:val="clear" w:pos="851"/>
        </w:tabs>
        <w:spacing w:after="230"/>
        <w:ind w:left="425" w:hanging="567"/>
        <w:rPr>
          <w:rFonts w:ascii="Arial" w:hAnsi="Arial" w:cs="Arial"/>
          <w:b/>
          <w:sz w:val="24"/>
          <w:szCs w:val="24"/>
        </w:rPr>
      </w:pPr>
      <w:r w:rsidRPr="002700D8">
        <w:rPr>
          <w:rFonts w:ascii="Arial" w:hAnsi="Arial" w:cs="Arial"/>
          <w:b/>
          <w:sz w:val="24"/>
          <w:szCs w:val="24"/>
        </w:rPr>
        <w:t>Good Governance means taking informed, transparent decisions and managing risk</w:t>
      </w:r>
    </w:p>
    <w:p w14:paraId="7034448E"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Being rigorous and transparent about how decisions are taken;</w:t>
      </w:r>
    </w:p>
    <w:p w14:paraId="2036E7B6"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Having and using good quality information, advice and support;</w:t>
      </w:r>
    </w:p>
    <w:p w14:paraId="7563E8C9" w14:textId="77777777" w:rsidR="00F8639B" w:rsidRPr="002700D8" w:rsidRDefault="00F8639B" w:rsidP="00DE7C4D">
      <w:pPr>
        <w:pStyle w:val="Level2"/>
        <w:tabs>
          <w:tab w:val="clear" w:pos="851"/>
        </w:tabs>
        <w:ind w:left="993" w:hanging="568"/>
        <w:rPr>
          <w:rFonts w:ascii="Arial" w:hAnsi="Arial" w:cs="Arial"/>
          <w:sz w:val="24"/>
          <w:szCs w:val="24"/>
        </w:rPr>
      </w:pPr>
      <w:r w:rsidRPr="002700D8">
        <w:rPr>
          <w:rFonts w:ascii="Arial" w:hAnsi="Arial" w:cs="Arial"/>
          <w:sz w:val="24"/>
          <w:szCs w:val="24"/>
        </w:rPr>
        <w:t>Making sure that an e</w:t>
      </w:r>
      <w:r w:rsidR="008E2C52" w:rsidRPr="002700D8">
        <w:rPr>
          <w:rFonts w:ascii="Arial" w:hAnsi="Arial" w:cs="Arial"/>
          <w:sz w:val="24"/>
          <w:szCs w:val="24"/>
        </w:rPr>
        <w:t>ffective risk management system</w:t>
      </w:r>
      <w:r w:rsidRPr="002700D8">
        <w:rPr>
          <w:rFonts w:ascii="Arial" w:hAnsi="Arial" w:cs="Arial"/>
          <w:sz w:val="24"/>
          <w:szCs w:val="24"/>
        </w:rPr>
        <w:t xml:space="preserve"> is in operation.</w:t>
      </w:r>
    </w:p>
    <w:p w14:paraId="14E665A7" w14:textId="77777777" w:rsidR="00F8639B" w:rsidRPr="002700D8" w:rsidRDefault="00F8639B" w:rsidP="00DE7C4D">
      <w:pPr>
        <w:pStyle w:val="Level1"/>
        <w:tabs>
          <w:tab w:val="clear" w:pos="851"/>
        </w:tabs>
        <w:spacing w:after="230"/>
        <w:ind w:left="425" w:hanging="567"/>
        <w:rPr>
          <w:rFonts w:ascii="Arial" w:hAnsi="Arial" w:cs="Arial"/>
          <w:b/>
          <w:sz w:val="24"/>
          <w:szCs w:val="24"/>
        </w:rPr>
      </w:pPr>
      <w:r w:rsidRPr="002700D8">
        <w:rPr>
          <w:rFonts w:ascii="Arial" w:hAnsi="Arial" w:cs="Arial"/>
          <w:b/>
          <w:sz w:val="24"/>
          <w:szCs w:val="24"/>
        </w:rPr>
        <w:t>Good governance means developing the capacity and capability of the governing body to be effective</w:t>
      </w:r>
    </w:p>
    <w:p w14:paraId="65D66A3E"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Making sure that appointed and elected governors have the skills, knowledge and experience they need to perform well;</w:t>
      </w:r>
    </w:p>
    <w:p w14:paraId="6DB6BDAA"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Developing the capability of people with governance responsibilities and evaluating their performance, as individuals and as a group;</w:t>
      </w:r>
    </w:p>
    <w:p w14:paraId="1697073D" w14:textId="77777777" w:rsidR="00F8639B" w:rsidRPr="002700D8" w:rsidRDefault="00F8639B" w:rsidP="00DE7C4D">
      <w:pPr>
        <w:pStyle w:val="Level2"/>
        <w:tabs>
          <w:tab w:val="clear" w:pos="851"/>
        </w:tabs>
        <w:ind w:left="993" w:hanging="568"/>
        <w:rPr>
          <w:rFonts w:ascii="Arial" w:hAnsi="Arial" w:cs="Arial"/>
          <w:sz w:val="24"/>
          <w:szCs w:val="24"/>
        </w:rPr>
      </w:pPr>
      <w:r w:rsidRPr="002700D8">
        <w:rPr>
          <w:rFonts w:ascii="Arial" w:hAnsi="Arial" w:cs="Arial"/>
          <w:sz w:val="24"/>
          <w:szCs w:val="24"/>
        </w:rPr>
        <w:lastRenderedPageBreak/>
        <w:t>Striking a balance, in the membership of the governing body, between continuity and renewal.</w:t>
      </w:r>
    </w:p>
    <w:p w14:paraId="3AFD78F7" w14:textId="77777777" w:rsidR="00F8639B" w:rsidRPr="002700D8" w:rsidRDefault="00F8639B" w:rsidP="00DE7C4D">
      <w:pPr>
        <w:pStyle w:val="Level1"/>
        <w:tabs>
          <w:tab w:val="clear" w:pos="851"/>
        </w:tabs>
        <w:spacing w:after="230"/>
        <w:ind w:left="425" w:hanging="567"/>
        <w:rPr>
          <w:rFonts w:ascii="Arial" w:hAnsi="Arial" w:cs="Arial"/>
          <w:b/>
          <w:sz w:val="24"/>
          <w:szCs w:val="24"/>
        </w:rPr>
      </w:pPr>
      <w:r w:rsidRPr="002700D8">
        <w:rPr>
          <w:rFonts w:ascii="Arial" w:hAnsi="Arial" w:cs="Arial"/>
          <w:b/>
          <w:sz w:val="24"/>
          <w:szCs w:val="24"/>
        </w:rPr>
        <w:t>Good governance means engaging stakeholders and making accountability real</w:t>
      </w:r>
    </w:p>
    <w:p w14:paraId="29167259"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Understanding formal and informal accountability relationships;</w:t>
      </w:r>
    </w:p>
    <w:p w14:paraId="5D2D9945" w14:textId="77777777" w:rsidR="00F8639B" w:rsidRPr="002700D8" w:rsidRDefault="00F8639B" w:rsidP="00DE7C4D">
      <w:pPr>
        <w:pStyle w:val="Level2"/>
        <w:tabs>
          <w:tab w:val="clear" w:pos="851"/>
        </w:tabs>
        <w:spacing w:after="230"/>
        <w:ind w:left="992" w:hanging="567"/>
        <w:rPr>
          <w:rFonts w:ascii="Arial" w:hAnsi="Arial" w:cs="Arial"/>
          <w:sz w:val="24"/>
          <w:szCs w:val="24"/>
        </w:rPr>
      </w:pPr>
      <w:r w:rsidRPr="002700D8">
        <w:rPr>
          <w:rFonts w:ascii="Arial" w:hAnsi="Arial" w:cs="Arial"/>
          <w:sz w:val="24"/>
          <w:szCs w:val="24"/>
        </w:rPr>
        <w:t>Taking an active and planned approach to dialogue with accountability to the public;</w:t>
      </w:r>
    </w:p>
    <w:p w14:paraId="395DDD35" w14:textId="77777777" w:rsidR="00F8639B" w:rsidRPr="002700D8" w:rsidRDefault="00F8639B" w:rsidP="00DE7C4D">
      <w:pPr>
        <w:pStyle w:val="Level2"/>
        <w:tabs>
          <w:tab w:val="clear" w:pos="851"/>
        </w:tabs>
        <w:spacing w:after="120"/>
        <w:ind w:left="992" w:hanging="567"/>
        <w:rPr>
          <w:rFonts w:ascii="Arial" w:hAnsi="Arial" w:cs="Arial"/>
          <w:sz w:val="24"/>
          <w:szCs w:val="24"/>
        </w:rPr>
      </w:pPr>
      <w:r w:rsidRPr="002700D8">
        <w:rPr>
          <w:rFonts w:ascii="Arial" w:hAnsi="Arial" w:cs="Arial"/>
          <w:sz w:val="24"/>
          <w:szCs w:val="24"/>
        </w:rPr>
        <w:t>Taking an active and planned approach to responsibility to staff;</w:t>
      </w:r>
    </w:p>
    <w:p w14:paraId="60FC1EBB" w14:textId="77777777" w:rsidR="000411A0" w:rsidRPr="002700D8" w:rsidRDefault="00F8639B" w:rsidP="00552A20">
      <w:pPr>
        <w:pStyle w:val="Level2"/>
        <w:tabs>
          <w:tab w:val="clear" w:pos="851"/>
        </w:tabs>
        <w:spacing w:before="220" w:after="230"/>
        <w:ind w:left="992" w:hanging="567"/>
        <w:rPr>
          <w:rFonts w:ascii="Arial" w:hAnsi="Arial" w:cs="Arial"/>
          <w:sz w:val="24"/>
          <w:szCs w:val="24"/>
        </w:rPr>
      </w:pPr>
      <w:r w:rsidRPr="002700D8">
        <w:rPr>
          <w:rFonts w:ascii="Arial" w:hAnsi="Arial" w:cs="Arial"/>
          <w:sz w:val="24"/>
          <w:szCs w:val="24"/>
        </w:rPr>
        <w:t>Engaging effectively with institutional stakeholders.</w:t>
      </w:r>
    </w:p>
    <w:p w14:paraId="4333DC07" w14:textId="77777777" w:rsidR="00230D0D" w:rsidRPr="002700D8" w:rsidRDefault="00230D0D" w:rsidP="00230D0D">
      <w:pPr>
        <w:rPr>
          <w:rFonts w:ascii="Arial" w:hAnsi="Arial" w:cs="Arial"/>
          <w:sz w:val="24"/>
          <w:szCs w:val="24"/>
        </w:rPr>
        <w:sectPr w:rsidR="00230D0D" w:rsidRPr="002700D8" w:rsidSect="00DE7C4D">
          <w:pgSz w:w="11907" w:h="16840" w:code="9"/>
          <w:pgMar w:top="1418" w:right="1134" w:bottom="1418" w:left="1418" w:header="454" w:footer="454" w:gutter="0"/>
          <w:paperSrc w:first="7" w:other="7"/>
          <w:cols w:space="708"/>
          <w:docGrid w:linePitch="272"/>
        </w:sectPr>
      </w:pPr>
    </w:p>
    <w:p w14:paraId="378CC831" w14:textId="24CA26D1" w:rsidR="00230D0D" w:rsidRPr="002700D8" w:rsidRDefault="00230D0D" w:rsidP="00AF4327">
      <w:pPr>
        <w:pStyle w:val="Schedule"/>
        <w:numPr>
          <w:ilvl w:val="0"/>
          <w:numId w:val="0"/>
        </w:numPr>
        <w:rPr>
          <w:rFonts w:ascii="Arial" w:hAnsi="Arial" w:cs="Arial"/>
          <w:szCs w:val="24"/>
        </w:rPr>
      </w:pPr>
      <w:bookmarkStart w:id="55" w:name="_Ref445823675"/>
      <w:bookmarkStart w:id="56" w:name="_Ref445823676"/>
      <w:r w:rsidRPr="002700D8">
        <w:rPr>
          <w:rFonts w:ascii="Arial" w:hAnsi="Arial" w:cs="Arial"/>
          <w:szCs w:val="24"/>
        </w:rPr>
        <w:lastRenderedPageBreak/>
        <w:t>APPENDIX</w:t>
      </w:r>
      <w:bookmarkEnd w:id="55"/>
      <w:r w:rsidRPr="002700D8">
        <w:rPr>
          <w:rFonts w:ascii="Arial" w:hAnsi="Arial" w:cs="Arial"/>
          <w:szCs w:val="24"/>
        </w:rPr>
        <w:t xml:space="preserve"> </w:t>
      </w:r>
      <w:bookmarkStart w:id="57" w:name="_NN168"/>
      <w:bookmarkEnd w:id="56"/>
      <w:bookmarkEnd w:id="57"/>
      <w:r w:rsidR="0024478E" w:rsidRPr="002700D8">
        <w:rPr>
          <w:rFonts w:ascii="Arial" w:hAnsi="Arial" w:cs="Arial"/>
          <w:szCs w:val="24"/>
        </w:rPr>
        <w:t>3</w:t>
      </w:r>
    </w:p>
    <w:p w14:paraId="2EE8DCDD" w14:textId="7320DFF8" w:rsidR="00230D0D" w:rsidRPr="00064C2E" w:rsidRDefault="00230D0D" w:rsidP="00B939C3">
      <w:pPr>
        <w:pStyle w:val="Level1"/>
        <w:numPr>
          <w:ilvl w:val="0"/>
          <w:numId w:val="0"/>
        </w:numPr>
        <w:rPr>
          <w:rFonts w:ascii="Arial" w:hAnsi="Arial" w:cs="Arial"/>
          <w:sz w:val="24"/>
          <w:szCs w:val="24"/>
        </w:rPr>
      </w:pPr>
      <w:r w:rsidRPr="00064C2E">
        <w:rPr>
          <w:rFonts w:ascii="Arial" w:hAnsi="Arial" w:cs="Arial"/>
          <w:sz w:val="24"/>
          <w:szCs w:val="24"/>
        </w:rPr>
        <w:t xml:space="preserve">Summary of Main Responsibilities of </w:t>
      </w:r>
      <w:r w:rsidR="00870FBC" w:rsidRPr="00064C2E">
        <w:rPr>
          <w:rFonts w:ascii="Arial" w:hAnsi="Arial" w:cs="Arial"/>
          <w:sz w:val="24"/>
          <w:szCs w:val="24"/>
        </w:rPr>
        <w:t>Governor</w:t>
      </w:r>
      <w:r w:rsidR="00F251B7" w:rsidRPr="00064C2E">
        <w:rPr>
          <w:rFonts w:ascii="Arial" w:hAnsi="Arial" w:cs="Arial"/>
          <w:sz w:val="24"/>
          <w:szCs w:val="24"/>
        </w:rPr>
        <w:t>s</w:t>
      </w:r>
      <w:r w:rsidRPr="00064C2E">
        <w:rPr>
          <w:rFonts w:ascii="Arial" w:hAnsi="Arial" w:cs="Arial"/>
          <w:sz w:val="24"/>
          <w:szCs w:val="24"/>
        </w:rPr>
        <w:t xml:space="preserve"> under the Articles </w:t>
      </w:r>
      <w:r w:rsidRPr="00064C2E">
        <w:rPr>
          <w:rFonts w:ascii="Arial" w:hAnsi="Arial" w:cs="Arial"/>
          <w:sz w:val="24"/>
          <w:szCs w:val="24"/>
        </w:rPr>
        <w:fldChar w:fldCharType="begin"/>
      </w:r>
      <w:r w:rsidRPr="00064C2E">
        <w:rPr>
          <w:rFonts w:ascii="Arial" w:hAnsi="Arial" w:cs="Arial"/>
          <w:sz w:val="24"/>
          <w:szCs w:val="24"/>
        </w:rPr>
        <w:instrText xml:space="preserve"> TC "</w:instrText>
      </w:r>
      <w:r w:rsidRPr="00064C2E">
        <w:rPr>
          <w:rFonts w:ascii="Arial" w:hAnsi="Arial" w:cs="Arial"/>
          <w:sz w:val="24"/>
          <w:szCs w:val="24"/>
        </w:rPr>
        <w:fldChar w:fldCharType="begin"/>
      </w:r>
      <w:r w:rsidRPr="00064C2E">
        <w:rPr>
          <w:rFonts w:ascii="Arial" w:hAnsi="Arial" w:cs="Arial"/>
          <w:sz w:val="24"/>
          <w:szCs w:val="24"/>
        </w:rPr>
        <w:instrText xml:space="preserve"> REF _NN168\r \h </w:instrText>
      </w:r>
      <w:r w:rsidR="00B939C3" w:rsidRPr="00064C2E">
        <w:rPr>
          <w:rFonts w:ascii="Arial" w:hAnsi="Arial" w:cs="Arial"/>
          <w:sz w:val="24"/>
          <w:szCs w:val="24"/>
        </w:rPr>
        <w:instrText xml:space="preserve"> \* MERGEFORMAT </w:instrText>
      </w:r>
      <w:r w:rsidRPr="00064C2E">
        <w:rPr>
          <w:rFonts w:ascii="Arial" w:hAnsi="Arial" w:cs="Arial"/>
          <w:sz w:val="24"/>
          <w:szCs w:val="24"/>
        </w:rPr>
      </w:r>
      <w:r w:rsidRPr="00064C2E">
        <w:rPr>
          <w:rFonts w:ascii="Arial" w:hAnsi="Arial" w:cs="Arial"/>
          <w:sz w:val="24"/>
          <w:szCs w:val="24"/>
        </w:rPr>
        <w:fldChar w:fldCharType="separate"/>
      </w:r>
      <w:bookmarkStart w:id="58" w:name="_Toc110868016"/>
      <w:r w:rsidR="008A3221" w:rsidRPr="00064C2E">
        <w:rPr>
          <w:rFonts w:ascii="Arial" w:hAnsi="Arial" w:cs="Arial"/>
          <w:sz w:val="24"/>
          <w:szCs w:val="24"/>
        </w:rPr>
        <w:instrText>0</w:instrText>
      </w:r>
      <w:r w:rsidRPr="00064C2E">
        <w:rPr>
          <w:rFonts w:ascii="Arial" w:hAnsi="Arial" w:cs="Arial"/>
          <w:sz w:val="24"/>
          <w:szCs w:val="24"/>
        </w:rPr>
        <w:fldChar w:fldCharType="end"/>
      </w:r>
      <w:r w:rsidRPr="00064C2E">
        <w:rPr>
          <w:rFonts w:ascii="Arial" w:hAnsi="Arial" w:cs="Arial"/>
          <w:sz w:val="24"/>
          <w:szCs w:val="24"/>
        </w:rPr>
        <w:tab/>
        <w:instrText>Summary of Main Responsibilities of [Corporation Members*] under the Articles of Government</w:instrText>
      </w:r>
      <w:bookmarkEnd w:id="58"/>
      <w:r w:rsidRPr="00064C2E">
        <w:rPr>
          <w:rFonts w:ascii="Arial" w:hAnsi="Arial" w:cs="Arial"/>
          <w:sz w:val="24"/>
          <w:szCs w:val="24"/>
        </w:rPr>
        <w:instrText xml:space="preserve">" \l 3 </w:instrText>
      </w:r>
      <w:r w:rsidRPr="00064C2E">
        <w:rPr>
          <w:rFonts w:ascii="Arial" w:hAnsi="Arial" w:cs="Arial"/>
          <w:sz w:val="24"/>
          <w:szCs w:val="24"/>
        </w:rPr>
        <w:fldChar w:fldCharType="end"/>
      </w:r>
    </w:p>
    <w:p w14:paraId="366DD4B1" w14:textId="77777777" w:rsidR="000411A0" w:rsidRPr="002700D8" w:rsidRDefault="00230D0D" w:rsidP="00B939C3">
      <w:pPr>
        <w:rPr>
          <w:rFonts w:ascii="Arial" w:hAnsi="Arial" w:cs="Arial"/>
          <w:b/>
          <w:sz w:val="24"/>
          <w:szCs w:val="24"/>
        </w:rPr>
      </w:pPr>
      <w:r w:rsidRPr="002700D8">
        <w:rPr>
          <w:rFonts w:ascii="Arial" w:hAnsi="Arial" w:cs="Arial"/>
          <w:b/>
          <w:sz w:val="24"/>
          <w:szCs w:val="24"/>
        </w:rPr>
        <w:t>Responsibilities that cannot be delegated are indicated with a double asterisk.</w:t>
      </w:r>
    </w:p>
    <w:p w14:paraId="2E854BF0" w14:textId="77777777" w:rsidR="00230D0D" w:rsidRPr="002700D8" w:rsidRDefault="00230D0D" w:rsidP="00230D0D">
      <w:pPr>
        <w:rPr>
          <w:rFonts w:ascii="Arial" w:hAnsi="Arial" w:cs="Arial"/>
          <w:sz w:val="24"/>
          <w:szCs w:val="24"/>
        </w:rPr>
      </w:pPr>
    </w:p>
    <w:p w14:paraId="4ABF1486" w14:textId="77777777" w:rsidR="00F8639B" w:rsidRPr="002700D8" w:rsidRDefault="00F8639B" w:rsidP="00B939C3">
      <w:pPr>
        <w:pStyle w:val="Level1"/>
        <w:numPr>
          <w:ilvl w:val="0"/>
          <w:numId w:val="26"/>
        </w:numPr>
        <w:rPr>
          <w:rFonts w:ascii="Arial" w:hAnsi="Arial" w:cs="Arial"/>
          <w:sz w:val="24"/>
          <w:szCs w:val="24"/>
        </w:rPr>
      </w:pPr>
      <w:r w:rsidRPr="002700D8">
        <w:rPr>
          <w:rFonts w:ascii="Arial" w:hAnsi="Arial" w:cs="Arial"/>
          <w:sz w:val="24"/>
          <w:szCs w:val="24"/>
        </w:rPr>
        <w:t xml:space="preserve">Under the Articles the </w:t>
      </w:r>
      <w:r w:rsidR="00F251B7" w:rsidRPr="002700D8">
        <w:rPr>
          <w:rFonts w:ascii="Arial" w:hAnsi="Arial" w:cs="Arial"/>
          <w:sz w:val="24"/>
          <w:szCs w:val="24"/>
        </w:rPr>
        <w:t>Corporation</w:t>
      </w:r>
      <w:r w:rsidRPr="002700D8">
        <w:rPr>
          <w:rFonts w:ascii="Arial" w:hAnsi="Arial" w:cs="Arial"/>
          <w:sz w:val="24"/>
          <w:szCs w:val="24"/>
        </w:rPr>
        <w:t xml:space="preserve"> shall be responsible</w:t>
      </w:r>
      <w:r w:rsidR="008F6E24" w:rsidRPr="002700D8">
        <w:rPr>
          <w:rFonts w:ascii="Arial" w:hAnsi="Arial" w:cs="Arial"/>
          <w:sz w:val="24"/>
          <w:szCs w:val="24"/>
        </w:rPr>
        <w:t xml:space="preserve"> for</w:t>
      </w:r>
      <w:r w:rsidRPr="002700D8">
        <w:rPr>
          <w:rFonts w:ascii="Arial" w:hAnsi="Arial" w:cs="Arial"/>
          <w:sz w:val="24"/>
          <w:szCs w:val="24"/>
        </w:rPr>
        <w:t>:</w:t>
      </w:r>
    </w:p>
    <w:p w14:paraId="1F832675" w14:textId="77777777" w:rsidR="00F8639B" w:rsidRPr="002700D8" w:rsidRDefault="00F8639B" w:rsidP="00767FE3">
      <w:pPr>
        <w:pStyle w:val="Level2"/>
        <w:tabs>
          <w:tab w:val="clear" w:pos="851"/>
        </w:tabs>
        <w:ind w:left="1701"/>
        <w:rPr>
          <w:rFonts w:ascii="Arial" w:hAnsi="Arial" w:cs="Arial"/>
          <w:sz w:val="24"/>
          <w:szCs w:val="24"/>
        </w:rPr>
      </w:pPr>
      <w:r w:rsidRPr="002700D8">
        <w:rPr>
          <w:rFonts w:ascii="Arial" w:hAnsi="Arial" w:cs="Arial"/>
          <w:sz w:val="24"/>
          <w:szCs w:val="24"/>
        </w:rPr>
        <w:t xml:space="preserve">the determination and periodic review of the educational character and mission of the </w:t>
      </w:r>
      <w:r w:rsidR="008F6E24" w:rsidRPr="002700D8">
        <w:rPr>
          <w:rFonts w:ascii="Arial" w:hAnsi="Arial" w:cs="Arial"/>
          <w:sz w:val="24"/>
          <w:szCs w:val="24"/>
        </w:rPr>
        <w:t xml:space="preserve">College </w:t>
      </w:r>
      <w:r w:rsidRPr="002700D8">
        <w:rPr>
          <w:rFonts w:ascii="Arial" w:hAnsi="Arial" w:cs="Arial"/>
          <w:sz w:val="24"/>
          <w:szCs w:val="24"/>
        </w:rPr>
        <w:t>and for oversight of its activities**;</w:t>
      </w:r>
    </w:p>
    <w:p w14:paraId="05671ED0" w14:textId="77777777" w:rsidR="00F8639B" w:rsidRPr="002700D8" w:rsidRDefault="00F8639B" w:rsidP="00767FE3">
      <w:pPr>
        <w:pStyle w:val="Level2"/>
        <w:tabs>
          <w:tab w:val="clear" w:pos="851"/>
        </w:tabs>
        <w:ind w:left="1701"/>
        <w:rPr>
          <w:rFonts w:ascii="Arial" w:hAnsi="Arial" w:cs="Arial"/>
          <w:sz w:val="24"/>
          <w:szCs w:val="24"/>
        </w:rPr>
      </w:pPr>
      <w:r w:rsidRPr="002700D8">
        <w:rPr>
          <w:rFonts w:ascii="Arial" w:hAnsi="Arial" w:cs="Arial"/>
          <w:sz w:val="24"/>
          <w:szCs w:val="24"/>
        </w:rPr>
        <w:t>publishing arrangements for obtaining the views of staff and students on the determination and periodic review of the educational character and mission of the</w:t>
      </w:r>
      <w:r w:rsidR="008F6E24" w:rsidRPr="002700D8">
        <w:rPr>
          <w:rFonts w:ascii="Arial" w:hAnsi="Arial" w:cs="Arial"/>
          <w:sz w:val="24"/>
          <w:szCs w:val="24"/>
        </w:rPr>
        <w:t xml:space="preserve"> College</w:t>
      </w:r>
      <w:r w:rsidRPr="002700D8">
        <w:rPr>
          <w:rFonts w:ascii="Arial" w:hAnsi="Arial" w:cs="Arial"/>
          <w:sz w:val="24"/>
          <w:szCs w:val="24"/>
        </w:rPr>
        <w:t xml:space="preserve"> and the oversight of its activities;</w:t>
      </w:r>
    </w:p>
    <w:p w14:paraId="3FD5AF8E" w14:textId="77777777" w:rsidR="00F8639B" w:rsidRPr="002700D8" w:rsidRDefault="00F8639B" w:rsidP="00767FE3">
      <w:pPr>
        <w:pStyle w:val="Level2"/>
        <w:tabs>
          <w:tab w:val="clear" w:pos="851"/>
        </w:tabs>
        <w:ind w:left="1701"/>
        <w:rPr>
          <w:rFonts w:ascii="Arial" w:hAnsi="Arial" w:cs="Arial"/>
          <w:sz w:val="24"/>
          <w:szCs w:val="24"/>
        </w:rPr>
      </w:pPr>
      <w:r w:rsidRPr="002700D8">
        <w:rPr>
          <w:rFonts w:ascii="Arial" w:hAnsi="Arial" w:cs="Arial"/>
          <w:sz w:val="24"/>
          <w:szCs w:val="24"/>
        </w:rPr>
        <w:t xml:space="preserve">the effective and efficient use of resources, the solvency of the </w:t>
      </w:r>
      <w:r w:rsidR="008F6E24" w:rsidRPr="002700D8">
        <w:rPr>
          <w:rFonts w:ascii="Arial" w:hAnsi="Arial" w:cs="Arial"/>
          <w:sz w:val="24"/>
          <w:szCs w:val="24"/>
        </w:rPr>
        <w:t xml:space="preserve">College </w:t>
      </w:r>
      <w:r w:rsidRPr="002700D8">
        <w:rPr>
          <w:rFonts w:ascii="Arial" w:hAnsi="Arial" w:cs="Arial"/>
          <w:sz w:val="24"/>
          <w:szCs w:val="24"/>
        </w:rPr>
        <w:t xml:space="preserve">and the </w:t>
      </w:r>
      <w:r w:rsidR="00F251B7" w:rsidRPr="002700D8">
        <w:rPr>
          <w:rFonts w:ascii="Arial" w:hAnsi="Arial" w:cs="Arial"/>
          <w:sz w:val="24"/>
          <w:szCs w:val="24"/>
        </w:rPr>
        <w:t>Corporation</w:t>
      </w:r>
      <w:r w:rsidRPr="002700D8">
        <w:rPr>
          <w:rFonts w:ascii="Arial" w:hAnsi="Arial" w:cs="Arial"/>
          <w:sz w:val="24"/>
          <w:szCs w:val="24"/>
        </w:rPr>
        <w:t xml:space="preserve"> and for safeguarding their assets**;</w:t>
      </w:r>
    </w:p>
    <w:p w14:paraId="03BC9DE0" w14:textId="77777777" w:rsidR="00F8639B" w:rsidRPr="002700D8" w:rsidRDefault="00F8639B" w:rsidP="00767FE3">
      <w:pPr>
        <w:pStyle w:val="Level2"/>
        <w:tabs>
          <w:tab w:val="clear" w:pos="851"/>
        </w:tabs>
        <w:ind w:left="1701"/>
        <w:rPr>
          <w:rFonts w:ascii="Arial" w:hAnsi="Arial" w:cs="Arial"/>
          <w:sz w:val="24"/>
          <w:szCs w:val="24"/>
        </w:rPr>
      </w:pPr>
      <w:r w:rsidRPr="002700D8">
        <w:rPr>
          <w:rFonts w:ascii="Arial" w:hAnsi="Arial" w:cs="Arial"/>
          <w:sz w:val="24"/>
          <w:szCs w:val="24"/>
        </w:rPr>
        <w:t>approving annual estimates of income and expenditure</w:t>
      </w:r>
      <w:r w:rsidR="008F6E24" w:rsidRPr="002700D8">
        <w:rPr>
          <w:rFonts w:ascii="Arial" w:hAnsi="Arial" w:cs="Arial"/>
          <w:sz w:val="24"/>
          <w:szCs w:val="24"/>
        </w:rPr>
        <w:t>**</w:t>
      </w:r>
      <w:r w:rsidRPr="002700D8">
        <w:rPr>
          <w:rFonts w:ascii="Arial" w:hAnsi="Arial" w:cs="Arial"/>
          <w:sz w:val="24"/>
          <w:szCs w:val="24"/>
        </w:rPr>
        <w:t>;</w:t>
      </w:r>
    </w:p>
    <w:p w14:paraId="76015232" w14:textId="77777777" w:rsidR="00F8639B" w:rsidRPr="002700D8" w:rsidRDefault="00F8639B" w:rsidP="00767FE3">
      <w:pPr>
        <w:pStyle w:val="Level2"/>
        <w:tabs>
          <w:tab w:val="clear" w:pos="851"/>
        </w:tabs>
        <w:ind w:left="1701"/>
        <w:rPr>
          <w:rFonts w:ascii="Arial" w:hAnsi="Arial" w:cs="Arial"/>
          <w:sz w:val="24"/>
          <w:szCs w:val="24"/>
        </w:rPr>
      </w:pPr>
      <w:r w:rsidRPr="002700D8">
        <w:rPr>
          <w:rFonts w:ascii="Arial" w:hAnsi="Arial" w:cs="Arial"/>
          <w:sz w:val="24"/>
          <w:szCs w:val="24"/>
        </w:rPr>
        <w:t>the appointment, grading, suspension, dismissal and determination of the pay and conditions of service of the holders of senior posts and the Clerk, including, where the Clerk is, or is to be appointed as, a member of staff, the Clerk's appointment, grading, suspension, dismissal and determination of pay in the capacity as a member of staff</w:t>
      </w:r>
      <w:r w:rsidR="008F6E24" w:rsidRPr="002700D8">
        <w:rPr>
          <w:rFonts w:ascii="Arial" w:hAnsi="Arial" w:cs="Arial"/>
          <w:sz w:val="24"/>
          <w:szCs w:val="24"/>
        </w:rPr>
        <w:t>**</w:t>
      </w:r>
      <w:r w:rsidRPr="002700D8">
        <w:rPr>
          <w:rFonts w:ascii="Arial" w:hAnsi="Arial" w:cs="Arial"/>
          <w:sz w:val="24"/>
          <w:szCs w:val="24"/>
        </w:rPr>
        <w:t xml:space="preserve">; </w:t>
      </w:r>
    </w:p>
    <w:p w14:paraId="2BBB2E5E" w14:textId="77777777" w:rsidR="00F8639B" w:rsidRPr="002700D8" w:rsidRDefault="008F6E24" w:rsidP="00767FE3">
      <w:pPr>
        <w:pStyle w:val="Level2"/>
        <w:tabs>
          <w:tab w:val="clear" w:pos="851"/>
        </w:tabs>
        <w:ind w:left="1701"/>
        <w:rPr>
          <w:rFonts w:ascii="Arial" w:hAnsi="Arial" w:cs="Arial"/>
          <w:sz w:val="24"/>
          <w:szCs w:val="24"/>
        </w:rPr>
      </w:pPr>
      <w:r w:rsidRPr="002700D8">
        <w:rPr>
          <w:rFonts w:ascii="Arial" w:hAnsi="Arial" w:cs="Arial"/>
          <w:sz w:val="24"/>
          <w:szCs w:val="24"/>
        </w:rPr>
        <w:t>approv</w:t>
      </w:r>
      <w:r w:rsidR="00F8639B" w:rsidRPr="002700D8">
        <w:rPr>
          <w:rFonts w:ascii="Arial" w:hAnsi="Arial" w:cs="Arial"/>
          <w:sz w:val="24"/>
          <w:szCs w:val="24"/>
        </w:rPr>
        <w:t>ing a framework for the pay and conditions of service of all other staff; and</w:t>
      </w:r>
    </w:p>
    <w:p w14:paraId="46EE9CB2" w14:textId="0E2E745D" w:rsidR="008F6E24" w:rsidRPr="002700D8" w:rsidRDefault="008F6E24" w:rsidP="00767FE3">
      <w:pPr>
        <w:pStyle w:val="Level2"/>
        <w:tabs>
          <w:tab w:val="clear" w:pos="851"/>
        </w:tabs>
        <w:ind w:left="1701"/>
        <w:rPr>
          <w:rFonts w:ascii="Arial" w:hAnsi="Arial" w:cs="Arial"/>
          <w:sz w:val="24"/>
          <w:szCs w:val="24"/>
        </w:rPr>
      </w:pPr>
      <w:r w:rsidRPr="002700D8">
        <w:rPr>
          <w:rFonts w:ascii="Arial" w:hAnsi="Arial" w:cs="Arial"/>
          <w:sz w:val="24"/>
          <w:szCs w:val="24"/>
        </w:rPr>
        <w:t>The modification or revocation of the Instrument or Articles.</w:t>
      </w:r>
    </w:p>
    <w:p w14:paraId="2732D845" w14:textId="77777777" w:rsidR="00B939C3" w:rsidRPr="002700D8" w:rsidRDefault="00B939C3" w:rsidP="00B939C3">
      <w:pPr>
        <w:pStyle w:val="Level2"/>
        <w:numPr>
          <w:ilvl w:val="0"/>
          <w:numId w:val="0"/>
        </w:numPr>
        <w:ind w:left="851"/>
        <w:rPr>
          <w:rFonts w:ascii="Arial" w:hAnsi="Arial" w:cs="Arial"/>
          <w:sz w:val="24"/>
          <w:szCs w:val="24"/>
        </w:rPr>
      </w:pPr>
    </w:p>
    <w:p w14:paraId="4AFE3C9E" w14:textId="77777777" w:rsidR="000411A0" w:rsidRPr="002700D8" w:rsidRDefault="00F8639B" w:rsidP="00E76DC2">
      <w:pPr>
        <w:pStyle w:val="Level1"/>
        <w:rPr>
          <w:rFonts w:ascii="Arial" w:hAnsi="Arial" w:cs="Arial"/>
          <w:sz w:val="24"/>
          <w:szCs w:val="24"/>
        </w:rPr>
      </w:pPr>
      <w:r w:rsidRPr="002700D8">
        <w:rPr>
          <w:rFonts w:ascii="Arial" w:hAnsi="Arial" w:cs="Arial"/>
          <w:sz w:val="24"/>
          <w:szCs w:val="24"/>
        </w:rPr>
        <w:t xml:space="preserve">The </w:t>
      </w:r>
      <w:r w:rsidR="00F251B7" w:rsidRPr="002700D8">
        <w:rPr>
          <w:rFonts w:ascii="Arial" w:hAnsi="Arial" w:cs="Arial"/>
          <w:sz w:val="24"/>
          <w:szCs w:val="24"/>
        </w:rPr>
        <w:t>Corporation</w:t>
      </w:r>
      <w:r w:rsidRPr="002700D8">
        <w:rPr>
          <w:rFonts w:ascii="Arial" w:hAnsi="Arial" w:cs="Arial"/>
          <w:sz w:val="24"/>
          <w:szCs w:val="24"/>
        </w:rPr>
        <w:t xml:space="preserve"> may, from time to time, resolve to add other functions which must not be delegated to </w:t>
      </w:r>
      <w:r w:rsidR="00714132" w:rsidRPr="002700D8">
        <w:rPr>
          <w:rFonts w:ascii="Arial" w:hAnsi="Arial" w:cs="Arial"/>
          <w:sz w:val="24"/>
          <w:szCs w:val="24"/>
        </w:rPr>
        <w:t xml:space="preserve">the </w:t>
      </w:r>
      <w:r w:rsidRPr="002700D8">
        <w:rPr>
          <w:rFonts w:ascii="Arial" w:hAnsi="Arial" w:cs="Arial"/>
          <w:sz w:val="24"/>
          <w:szCs w:val="24"/>
        </w:rPr>
        <w:t xml:space="preserve">list of "reserved" responsibilities. </w:t>
      </w:r>
    </w:p>
    <w:p w14:paraId="16685F14" w14:textId="77777777" w:rsidR="00230D0D" w:rsidRPr="002700D8" w:rsidRDefault="00230D0D" w:rsidP="00230D0D">
      <w:pPr>
        <w:rPr>
          <w:rFonts w:ascii="Arial" w:hAnsi="Arial" w:cs="Arial"/>
          <w:sz w:val="24"/>
          <w:szCs w:val="24"/>
        </w:rPr>
        <w:sectPr w:rsidR="00230D0D" w:rsidRPr="002700D8" w:rsidSect="002143BC">
          <w:pgSz w:w="11907" w:h="16840" w:code="9"/>
          <w:pgMar w:top="1418" w:right="1418" w:bottom="1418" w:left="1418" w:header="454" w:footer="454" w:gutter="0"/>
          <w:paperSrc w:first="7" w:other="7"/>
          <w:cols w:space="708"/>
          <w:docGrid w:linePitch="272"/>
        </w:sectPr>
      </w:pPr>
    </w:p>
    <w:p w14:paraId="3D144866" w14:textId="7E222223" w:rsidR="000411A0" w:rsidRPr="002700D8" w:rsidRDefault="00230D0D" w:rsidP="00CD1D85">
      <w:pPr>
        <w:pStyle w:val="Schedule"/>
        <w:numPr>
          <w:ilvl w:val="0"/>
          <w:numId w:val="0"/>
        </w:numPr>
        <w:rPr>
          <w:rFonts w:ascii="Arial" w:hAnsi="Arial" w:cs="Arial"/>
          <w:szCs w:val="24"/>
        </w:rPr>
      </w:pPr>
      <w:bookmarkStart w:id="59" w:name="_Ref445823791"/>
      <w:bookmarkStart w:id="60" w:name="_Ref445823792"/>
      <w:r w:rsidRPr="002700D8">
        <w:rPr>
          <w:rFonts w:ascii="Arial" w:hAnsi="Arial" w:cs="Arial"/>
          <w:szCs w:val="24"/>
        </w:rPr>
        <w:lastRenderedPageBreak/>
        <w:t>APPENDIX</w:t>
      </w:r>
      <w:bookmarkEnd w:id="59"/>
      <w:r w:rsidRPr="002700D8">
        <w:rPr>
          <w:rFonts w:ascii="Arial" w:hAnsi="Arial" w:cs="Arial"/>
          <w:szCs w:val="24"/>
        </w:rPr>
        <w:t xml:space="preserve"> </w:t>
      </w:r>
      <w:bookmarkStart w:id="61" w:name="_NN169"/>
      <w:bookmarkEnd w:id="60"/>
      <w:bookmarkEnd w:id="61"/>
      <w:r w:rsidR="0024478E" w:rsidRPr="002700D8">
        <w:rPr>
          <w:rFonts w:ascii="Arial" w:hAnsi="Arial" w:cs="Arial"/>
          <w:szCs w:val="24"/>
        </w:rPr>
        <w:t>4</w:t>
      </w:r>
    </w:p>
    <w:p w14:paraId="4E2A4B7E" w14:textId="364658BD" w:rsidR="00230D0D" w:rsidRPr="00064C2E" w:rsidRDefault="00230D0D" w:rsidP="00767FE3">
      <w:pPr>
        <w:pStyle w:val="Level1"/>
        <w:numPr>
          <w:ilvl w:val="0"/>
          <w:numId w:val="0"/>
        </w:numPr>
        <w:ind w:left="851" w:hanging="851"/>
        <w:rPr>
          <w:rFonts w:ascii="Arial" w:hAnsi="Arial" w:cs="Arial"/>
          <w:sz w:val="24"/>
          <w:szCs w:val="24"/>
        </w:rPr>
      </w:pPr>
      <w:r w:rsidRPr="00064C2E">
        <w:rPr>
          <w:rFonts w:ascii="Arial" w:hAnsi="Arial" w:cs="Arial"/>
          <w:sz w:val="24"/>
          <w:szCs w:val="24"/>
        </w:rPr>
        <w:t xml:space="preserve">Summary of main responsibilities of the Principal under the Articles </w:t>
      </w:r>
      <w:r w:rsidRPr="00064C2E">
        <w:rPr>
          <w:rFonts w:ascii="Arial" w:hAnsi="Arial" w:cs="Arial"/>
          <w:sz w:val="24"/>
          <w:szCs w:val="24"/>
        </w:rPr>
        <w:fldChar w:fldCharType="begin"/>
      </w:r>
      <w:r w:rsidRPr="00064C2E">
        <w:rPr>
          <w:rFonts w:ascii="Arial" w:hAnsi="Arial" w:cs="Arial"/>
          <w:sz w:val="24"/>
          <w:szCs w:val="24"/>
        </w:rPr>
        <w:instrText xml:space="preserve"> TC "</w:instrText>
      </w:r>
      <w:r w:rsidRPr="00064C2E">
        <w:rPr>
          <w:rFonts w:ascii="Arial" w:hAnsi="Arial" w:cs="Arial"/>
          <w:sz w:val="24"/>
          <w:szCs w:val="24"/>
        </w:rPr>
        <w:fldChar w:fldCharType="begin"/>
      </w:r>
      <w:r w:rsidRPr="00064C2E">
        <w:rPr>
          <w:rFonts w:ascii="Arial" w:hAnsi="Arial" w:cs="Arial"/>
          <w:sz w:val="24"/>
          <w:szCs w:val="24"/>
        </w:rPr>
        <w:instrText xml:space="preserve"> REF _NN169\r \h </w:instrText>
      </w:r>
      <w:r w:rsidR="00767FE3" w:rsidRPr="00064C2E">
        <w:rPr>
          <w:rFonts w:ascii="Arial" w:hAnsi="Arial" w:cs="Arial"/>
          <w:sz w:val="24"/>
          <w:szCs w:val="24"/>
        </w:rPr>
        <w:instrText xml:space="preserve"> \* MERGEFORMAT </w:instrText>
      </w:r>
      <w:r w:rsidRPr="00064C2E">
        <w:rPr>
          <w:rFonts w:ascii="Arial" w:hAnsi="Arial" w:cs="Arial"/>
          <w:sz w:val="24"/>
          <w:szCs w:val="24"/>
        </w:rPr>
      </w:r>
      <w:r w:rsidRPr="00064C2E">
        <w:rPr>
          <w:rFonts w:ascii="Arial" w:hAnsi="Arial" w:cs="Arial"/>
          <w:sz w:val="24"/>
          <w:szCs w:val="24"/>
        </w:rPr>
        <w:fldChar w:fldCharType="separate"/>
      </w:r>
      <w:bookmarkStart w:id="62" w:name="_Toc110868017"/>
      <w:r w:rsidR="008A3221" w:rsidRPr="00064C2E">
        <w:rPr>
          <w:rFonts w:ascii="Arial" w:hAnsi="Arial" w:cs="Arial"/>
          <w:sz w:val="24"/>
          <w:szCs w:val="24"/>
        </w:rPr>
        <w:instrText>0</w:instrText>
      </w:r>
      <w:r w:rsidRPr="00064C2E">
        <w:rPr>
          <w:rFonts w:ascii="Arial" w:hAnsi="Arial" w:cs="Arial"/>
          <w:sz w:val="24"/>
          <w:szCs w:val="24"/>
        </w:rPr>
        <w:fldChar w:fldCharType="end"/>
      </w:r>
      <w:r w:rsidRPr="00064C2E">
        <w:rPr>
          <w:rFonts w:ascii="Arial" w:hAnsi="Arial" w:cs="Arial"/>
          <w:sz w:val="24"/>
          <w:szCs w:val="24"/>
        </w:rPr>
        <w:tab/>
        <w:instrText>Summary of main responsibilities of the Principal under the Articles of Government</w:instrText>
      </w:r>
      <w:bookmarkEnd w:id="62"/>
      <w:r w:rsidRPr="00064C2E">
        <w:rPr>
          <w:rFonts w:ascii="Arial" w:hAnsi="Arial" w:cs="Arial"/>
          <w:sz w:val="24"/>
          <w:szCs w:val="24"/>
        </w:rPr>
        <w:instrText xml:space="preserve">" \l 3 </w:instrText>
      </w:r>
      <w:r w:rsidRPr="00064C2E">
        <w:rPr>
          <w:rFonts w:ascii="Arial" w:hAnsi="Arial" w:cs="Arial"/>
          <w:sz w:val="24"/>
          <w:szCs w:val="24"/>
        </w:rPr>
        <w:fldChar w:fldCharType="end"/>
      </w:r>
    </w:p>
    <w:p w14:paraId="479F03D4" w14:textId="77777777" w:rsidR="00F8639B" w:rsidRPr="002700D8" w:rsidRDefault="00F8639B" w:rsidP="00767FE3">
      <w:pPr>
        <w:pStyle w:val="Level1"/>
        <w:numPr>
          <w:ilvl w:val="0"/>
          <w:numId w:val="27"/>
        </w:numPr>
        <w:rPr>
          <w:rFonts w:ascii="Arial" w:hAnsi="Arial" w:cs="Arial"/>
          <w:sz w:val="24"/>
          <w:szCs w:val="24"/>
        </w:rPr>
      </w:pPr>
      <w:r w:rsidRPr="002700D8">
        <w:rPr>
          <w:rFonts w:ascii="Arial" w:hAnsi="Arial" w:cs="Arial"/>
          <w:sz w:val="24"/>
          <w:szCs w:val="24"/>
        </w:rPr>
        <w:t>Under the Articles</w:t>
      </w:r>
      <w:r w:rsidR="00BD0682" w:rsidRPr="002700D8">
        <w:rPr>
          <w:rFonts w:ascii="Arial" w:hAnsi="Arial" w:cs="Arial"/>
          <w:sz w:val="24"/>
          <w:szCs w:val="24"/>
        </w:rPr>
        <w:t>,</w:t>
      </w:r>
      <w:r w:rsidRPr="002700D8">
        <w:rPr>
          <w:rFonts w:ascii="Arial" w:hAnsi="Arial" w:cs="Arial"/>
          <w:sz w:val="24"/>
          <w:szCs w:val="24"/>
        </w:rPr>
        <w:t xml:space="preserve"> the Principal shall be the Chief Executive of the College and responsible for:</w:t>
      </w:r>
    </w:p>
    <w:p w14:paraId="3A62BACD" w14:textId="77777777" w:rsidR="00F8639B" w:rsidRPr="002700D8" w:rsidRDefault="000411A0" w:rsidP="00767FE3">
      <w:pPr>
        <w:pStyle w:val="Level2"/>
        <w:tabs>
          <w:tab w:val="clear" w:pos="851"/>
        </w:tabs>
        <w:ind w:left="1560" w:hanging="709"/>
        <w:rPr>
          <w:rFonts w:ascii="Arial" w:hAnsi="Arial" w:cs="Arial"/>
          <w:sz w:val="24"/>
          <w:szCs w:val="24"/>
        </w:rPr>
      </w:pPr>
      <w:r w:rsidRPr="002700D8">
        <w:rPr>
          <w:rFonts w:ascii="Arial" w:hAnsi="Arial" w:cs="Arial"/>
          <w:sz w:val="24"/>
          <w:szCs w:val="24"/>
        </w:rPr>
        <w:t xml:space="preserve">making proposals to the </w:t>
      </w:r>
      <w:r w:rsidR="00F251B7" w:rsidRPr="002700D8">
        <w:rPr>
          <w:rFonts w:ascii="Arial" w:hAnsi="Arial" w:cs="Arial"/>
          <w:sz w:val="24"/>
          <w:szCs w:val="24"/>
        </w:rPr>
        <w:t>Corporation</w:t>
      </w:r>
      <w:r w:rsidRPr="002700D8">
        <w:rPr>
          <w:rFonts w:ascii="Arial" w:hAnsi="Arial" w:cs="Arial"/>
          <w:sz w:val="24"/>
          <w:szCs w:val="24"/>
        </w:rPr>
        <w:t xml:space="preserve"> about the educational character and mission of the </w:t>
      </w:r>
      <w:r w:rsidR="00714132" w:rsidRPr="002700D8">
        <w:rPr>
          <w:rFonts w:ascii="Arial" w:hAnsi="Arial" w:cs="Arial"/>
          <w:sz w:val="24"/>
          <w:szCs w:val="24"/>
        </w:rPr>
        <w:t>College</w:t>
      </w:r>
      <w:r w:rsidRPr="002700D8">
        <w:rPr>
          <w:rFonts w:ascii="Arial" w:hAnsi="Arial" w:cs="Arial"/>
          <w:sz w:val="24"/>
          <w:szCs w:val="24"/>
        </w:rPr>
        <w:t xml:space="preserve">, and for implementing the decisions of the </w:t>
      </w:r>
      <w:r w:rsidR="00F251B7" w:rsidRPr="002700D8">
        <w:rPr>
          <w:rFonts w:ascii="Arial" w:hAnsi="Arial" w:cs="Arial"/>
          <w:sz w:val="24"/>
          <w:szCs w:val="24"/>
        </w:rPr>
        <w:t>Corporation</w:t>
      </w:r>
      <w:r w:rsidRPr="002700D8">
        <w:rPr>
          <w:rFonts w:ascii="Arial" w:hAnsi="Arial" w:cs="Arial"/>
          <w:sz w:val="24"/>
          <w:szCs w:val="24"/>
        </w:rPr>
        <w:t>;</w:t>
      </w:r>
    </w:p>
    <w:p w14:paraId="78A51BB1" w14:textId="77777777" w:rsidR="00F8639B" w:rsidRPr="002700D8" w:rsidRDefault="00F8639B" w:rsidP="00767FE3">
      <w:pPr>
        <w:pStyle w:val="Level2"/>
        <w:tabs>
          <w:tab w:val="clear" w:pos="851"/>
        </w:tabs>
        <w:ind w:left="1560" w:hanging="709"/>
        <w:rPr>
          <w:rFonts w:ascii="Arial" w:hAnsi="Arial" w:cs="Arial"/>
          <w:sz w:val="24"/>
          <w:szCs w:val="24"/>
        </w:rPr>
      </w:pPr>
      <w:r w:rsidRPr="002700D8">
        <w:rPr>
          <w:rFonts w:ascii="Arial" w:hAnsi="Arial" w:cs="Arial"/>
          <w:sz w:val="24"/>
          <w:szCs w:val="24"/>
        </w:rPr>
        <w:t xml:space="preserve">the determination, of the </w:t>
      </w:r>
      <w:r w:rsidR="0052232D" w:rsidRPr="002700D8">
        <w:rPr>
          <w:rFonts w:ascii="Arial" w:hAnsi="Arial" w:cs="Arial"/>
          <w:sz w:val="24"/>
          <w:szCs w:val="24"/>
        </w:rPr>
        <w:t>College</w:t>
      </w:r>
      <w:r w:rsidRPr="002700D8">
        <w:rPr>
          <w:rFonts w:ascii="Arial" w:hAnsi="Arial" w:cs="Arial"/>
          <w:sz w:val="24"/>
          <w:szCs w:val="24"/>
        </w:rPr>
        <w:t>'s academic and other activities;</w:t>
      </w:r>
    </w:p>
    <w:p w14:paraId="7124519B" w14:textId="77777777" w:rsidR="00F8639B" w:rsidRPr="002700D8" w:rsidRDefault="000411A0" w:rsidP="00767FE3">
      <w:pPr>
        <w:pStyle w:val="Level2"/>
        <w:tabs>
          <w:tab w:val="clear" w:pos="851"/>
        </w:tabs>
        <w:ind w:left="1560" w:hanging="709"/>
        <w:rPr>
          <w:rFonts w:ascii="Arial" w:hAnsi="Arial" w:cs="Arial"/>
          <w:sz w:val="24"/>
          <w:szCs w:val="24"/>
        </w:rPr>
      </w:pPr>
      <w:r w:rsidRPr="002700D8">
        <w:rPr>
          <w:rFonts w:ascii="Arial" w:hAnsi="Arial" w:cs="Arial"/>
          <w:sz w:val="24"/>
          <w:szCs w:val="24"/>
        </w:rPr>
        <w:t xml:space="preserve">preparing annual estimates of income and expenditure, for consideration and approval by the </w:t>
      </w:r>
      <w:r w:rsidR="00F251B7" w:rsidRPr="002700D8">
        <w:rPr>
          <w:rFonts w:ascii="Arial" w:hAnsi="Arial" w:cs="Arial"/>
          <w:sz w:val="24"/>
          <w:szCs w:val="24"/>
        </w:rPr>
        <w:t>Corporation</w:t>
      </w:r>
      <w:r w:rsidR="00B70AD3" w:rsidRPr="002700D8">
        <w:rPr>
          <w:rFonts w:ascii="Arial" w:hAnsi="Arial" w:cs="Arial"/>
          <w:sz w:val="24"/>
          <w:szCs w:val="24"/>
        </w:rPr>
        <w:t xml:space="preserve"> </w:t>
      </w:r>
      <w:r w:rsidRPr="002700D8">
        <w:rPr>
          <w:rFonts w:ascii="Arial" w:hAnsi="Arial" w:cs="Arial"/>
          <w:sz w:val="24"/>
          <w:szCs w:val="24"/>
        </w:rPr>
        <w:t xml:space="preserve">and the management of budget and resources within the estimates approved by the </w:t>
      </w:r>
      <w:r w:rsidR="00F251B7" w:rsidRPr="002700D8">
        <w:rPr>
          <w:rFonts w:ascii="Arial" w:hAnsi="Arial" w:cs="Arial"/>
          <w:sz w:val="24"/>
          <w:szCs w:val="24"/>
        </w:rPr>
        <w:t>Corporation</w:t>
      </w:r>
      <w:r w:rsidRPr="002700D8">
        <w:rPr>
          <w:rFonts w:ascii="Arial" w:hAnsi="Arial" w:cs="Arial"/>
          <w:sz w:val="24"/>
          <w:szCs w:val="24"/>
        </w:rPr>
        <w:t>;</w:t>
      </w:r>
    </w:p>
    <w:p w14:paraId="195B8E56" w14:textId="77777777" w:rsidR="00F8639B" w:rsidRPr="002700D8" w:rsidRDefault="00F8639B" w:rsidP="00767FE3">
      <w:pPr>
        <w:pStyle w:val="Level2"/>
        <w:tabs>
          <w:tab w:val="clear" w:pos="851"/>
        </w:tabs>
        <w:ind w:left="1560" w:hanging="709"/>
        <w:rPr>
          <w:rFonts w:ascii="Arial" w:hAnsi="Arial" w:cs="Arial"/>
          <w:sz w:val="24"/>
          <w:szCs w:val="24"/>
        </w:rPr>
      </w:pPr>
      <w:r w:rsidRPr="002700D8">
        <w:rPr>
          <w:rFonts w:ascii="Arial" w:hAnsi="Arial" w:cs="Arial"/>
          <w:sz w:val="24"/>
          <w:szCs w:val="24"/>
        </w:rPr>
        <w:t xml:space="preserve">the organisation, direction and management of the </w:t>
      </w:r>
      <w:r w:rsidR="00714132" w:rsidRPr="002700D8">
        <w:rPr>
          <w:rFonts w:ascii="Arial" w:hAnsi="Arial" w:cs="Arial"/>
          <w:sz w:val="24"/>
          <w:szCs w:val="24"/>
        </w:rPr>
        <w:t>College</w:t>
      </w:r>
      <w:r w:rsidRPr="002700D8">
        <w:rPr>
          <w:rFonts w:ascii="Arial" w:hAnsi="Arial" w:cs="Arial"/>
          <w:sz w:val="24"/>
          <w:szCs w:val="24"/>
        </w:rPr>
        <w:t xml:space="preserve"> and leadership of the staff;</w:t>
      </w:r>
    </w:p>
    <w:p w14:paraId="687049CA" w14:textId="77777777" w:rsidR="00F8639B" w:rsidRPr="002700D8" w:rsidRDefault="000411A0" w:rsidP="00767FE3">
      <w:pPr>
        <w:pStyle w:val="Level2"/>
        <w:tabs>
          <w:tab w:val="clear" w:pos="851"/>
        </w:tabs>
        <w:ind w:left="1560" w:hanging="709"/>
        <w:rPr>
          <w:rFonts w:ascii="Arial" w:hAnsi="Arial" w:cs="Arial"/>
          <w:sz w:val="24"/>
          <w:szCs w:val="24"/>
        </w:rPr>
      </w:pPr>
      <w:r w:rsidRPr="002700D8">
        <w:rPr>
          <w:rFonts w:ascii="Arial" w:hAnsi="Arial" w:cs="Arial"/>
          <w:sz w:val="24"/>
          <w:szCs w:val="24"/>
        </w:rPr>
        <w:t xml:space="preserve">the appointment, assignment, grading, appraisal, suspension, dismissal, and determination, within the framework set by the </w:t>
      </w:r>
      <w:r w:rsidR="00F251B7" w:rsidRPr="002700D8">
        <w:rPr>
          <w:rFonts w:ascii="Arial" w:hAnsi="Arial" w:cs="Arial"/>
          <w:sz w:val="24"/>
          <w:szCs w:val="24"/>
        </w:rPr>
        <w:t>Corporation</w:t>
      </w:r>
      <w:r w:rsidR="0052232D" w:rsidRPr="002700D8">
        <w:rPr>
          <w:rFonts w:ascii="Arial" w:hAnsi="Arial" w:cs="Arial"/>
          <w:sz w:val="24"/>
          <w:szCs w:val="24"/>
        </w:rPr>
        <w:t>,</w:t>
      </w:r>
      <w:r w:rsidR="00B70AD3" w:rsidRPr="002700D8">
        <w:rPr>
          <w:rFonts w:ascii="Arial" w:hAnsi="Arial" w:cs="Arial"/>
          <w:sz w:val="24"/>
          <w:szCs w:val="24"/>
        </w:rPr>
        <w:t xml:space="preserve"> </w:t>
      </w:r>
      <w:r w:rsidRPr="002700D8">
        <w:rPr>
          <w:rFonts w:ascii="Arial" w:hAnsi="Arial" w:cs="Arial"/>
          <w:sz w:val="24"/>
          <w:szCs w:val="24"/>
        </w:rPr>
        <w:t xml:space="preserve">of the pay and conditions of service of staff, other than the holders of senior posts or the Clerk, where the Clerk is also a member of the staff; </w:t>
      </w:r>
    </w:p>
    <w:p w14:paraId="36CBAE57" w14:textId="77777777" w:rsidR="00714132" w:rsidRPr="002700D8" w:rsidRDefault="00F8639B" w:rsidP="00767FE3">
      <w:pPr>
        <w:pStyle w:val="Level2"/>
        <w:tabs>
          <w:tab w:val="clear" w:pos="851"/>
        </w:tabs>
        <w:ind w:left="1560" w:hanging="709"/>
        <w:rPr>
          <w:rFonts w:ascii="Arial" w:hAnsi="Arial" w:cs="Arial"/>
          <w:sz w:val="24"/>
          <w:szCs w:val="24"/>
        </w:rPr>
      </w:pPr>
      <w:r w:rsidRPr="002700D8">
        <w:rPr>
          <w:rFonts w:ascii="Arial" w:hAnsi="Arial" w:cs="Arial"/>
          <w:sz w:val="24"/>
          <w:szCs w:val="24"/>
        </w:rPr>
        <w:t>maintaining student discipline and, within the rules and procedures provided for within the Articles, suspending or expelling students on disciplinary grounds and expelling students for academic reasons</w:t>
      </w:r>
      <w:r w:rsidR="00714132" w:rsidRPr="002700D8">
        <w:rPr>
          <w:rFonts w:ascii="Arial" w:hAnsi="Arial" w:cs="Arial"/>
          <w:sz w:val="24"/>
          <w:szCs w:val="24"/>
        </w:rPr>
        <w:t>; and</w:t>
      </w:r>
    </w:p>
    <w:p w14:paraId="3EEBFEEC" w14:textId="1454F1D9" w:rsidR="00F8639B" w:rsidRPr="002700D8" w:rsidRDefault="00714132" w:rsidP="00767FE3">
      <w:pPr>
        <w:pStyle w:val="Level2"/>
        <w:tabs>
          <w:tab w:val="clear" w:pos="851"/>
        </w:tabs>
        <w:ind w:left="1560" w:hanging="709"/>
        <w:rPr>
          <w:rFonts w:ascii="Arial" w:hAnsi="Arial" w:cs="Arial"/>
          <w:sz w:val="24"/>
          <w:szCs w:val="24"/>
        </w:rPr>
      </w:pPr>
      <w:r w:rsidRPr="002700D8">
        <w:rPr>
          <w:rFonts w:ascii="Arial" w:hAnsi="Arial" w:cs="Arial"/>
          <w:sz w:val="24"/>
          <w:szCs w:val="24"/>
        </w:rPr>
        <w:t>ensuring that all activities are carried out in such a way as to positively promote equality of opportunity which encourages diversity and inclusion</w:t>
      </w:r>
      <w:r w:rsidR="0052232D" w:rsidRPr="002700D8">
        <w:rPr>
          <w:rFonts w:ascii="Arial" w:hAnsi="Arial" w:cs="Arial"/>
          <w:sz w:val="24"/>
          <w:szCs w:val="24"/>
        </w:rPr>
        <w:t>.</w:t>
      </w:r>
    </w:p>
    <w:p w14:paraId="19CEDC8A" w14:textId="77777777" w:rsidR="00F71261" w:rsidRPr="002700D8" w:rsidRDefault="00F71261" w:rsidP="00F71261">
      <w:pPr>
        <w:pStyle w:val="aDefinition"/>
        <w:numPr>
          <w:ilvl w:val="0"/>
          <w:numId w:val="0"/>
        </w:numPr>
        <w:rPr>
          <w:rFonts w:ascii="Arial" w:hAnsi="Arial" w:cs="Arial"/>
          <w:sz w:val="24"/>
          <w:szCs w:val="24"/>
        </w:rPr>
      </w:pPr>
    </w:p>
    <w:p w14:paraId="7E9F69DD" w14:textId="77777777" w:rsidR="00F8639B" w:rsidRPr="00064C2E" w:rsidRDefault="00F8639B" w:rsidP="00767FE3">
      <w:pPr>
        <w:pStyle w:val="Level1"/>
        <w:numPr>
          <w:ilvl w:val="0"/>
          <w:numId w:val="0"/>
        </w:numPr>
        <w:ind w:left="851" w:hanging="851"/>
        <w:rPr>
          <w:rFonts w:ascii="Arial" w:hAnsi="Arial" w:cs="Arial"/>
          <w:sz w:val="24"/>
          <w:szCs w:val="24"/>
        </w:rPr>
      </w:pPr>
      <w:r w:rsidRPr="00064C2E">
        <w:rPr>
          <w:rFonts w:ascii="Arial" w:hAnsi="Arial" w:cs="Arial"/>
          <w:sz w:val="24"/>
          <w:szCs w:val="24"/>
        </w:rPr>
        <w:t>Summary of main responsibilities of the Clerk under the Articles</w:t>
      </w:r>
    </w:p>
    <w:p w14:paraId="44AD4416" w14:textId="77777777" w:rsidR="00F8639B" w:rsidRPr="002700D8" w:rsidRDefault="00F8639B" w:rsidP="00E76DC2">
      <w:pPr>
        <w:pStyle w:val="Level1"/>
        <w:rPr>
          <w:rFonts w:ascii="Arial" w:hAnsi="Arial" w:cs="Arial"/>
          <w:sz w:val="24"/>
          <w:szCs w:val="24"/>
        </w:rPr>
      </w:pPr>
      <w:r w:rsidRPr="002700D8">
        <w:rPr>
          <w:rFonts w:ascii="Arial" w:hAnsi="Arial" w:cs="Arial"/>
          <w:sz w:val="24"/>
          <w:szCs w:val="24"/>
        </w:rPr>
        <w:t>Under the Articles</w:t>
      </w:r>
      <w:r w:rsidR="00BD0682" w:rsidRPr="002700D8">
        <w:rPr>
          <w:rFonts w:ascii="Arial" w:hAnsi="Arial" w:cs="Arial"/>
          <w:sz w:val="24"/>
          <w:szCs w:val="24"/>
        </w:rPr>
        <w:t>,</w:t>
      </w:r>
      <w:r w:rsidRPr="002700D8">
        <w:rPr>
          <w:rFonts w:ascii="Arial" w:hAnsi="Arial" w:cs="Arial"/>
          <w:sz w:val="24"/>
          <w:szCs w:val="24"/>
        </w:rPr>
        <w:t xml:space="preserve"> the Clerk shall be responsible for advising the </w:t>
      </w:r>
      <w:r w:rsidR="00F251B7" w:rsidRPr="002700D8">
        <w:rPr>
          <w:rFonts w:ascii="Arial" w:hAnsi="Arial" w:cs="Arial"/>
          <w:sz w:val="24"/>
          <w:szCs w:val="24"/>
        </w:rPr>
        <w:t>Corporation</w:t>
      </w:r>
      <w:r w:rsidRPr="002700D8">
        <w:rPr>
          <w:rFonts w:ascii="Arial" w:hAnsi="Arial" w:cs="Arial"/>
          <w:sz w:val="24"/>
          <w:szCs w:val="24"/>
        </w:rPr>
        <w:t xml:space="preserve"> with regard to:</w:t>
      </w:r>
    </w:p>
    <w:p w14:paraId="4619E31F" w14:textId="77777777" w:rsidR="00F8639B" w:rsidRPr="002700D8" w:rsidRDefault="00F8639B" w:rsidP="00767FE3">
      <w:pPr>
        <w:pStyle w:val="Level2"/>
        <w:tabs>
          <w:tab w:val="clear" w:pos="851"/>
        </w:tabs>
        <w:ind w:left="1560" w:hanging="709"/>
        <w:rPr>
          <w:rFonts w:ascii="Arial" w:hAnsi="Arial" w:cs="Arial"/>
          <w:sz w:val="24"/>
          <w:szCs w:val="24"/>
        </w:rPr>
      </w:pPr>
      <w:r w:rsidRPr="002700D8">
        <w:rPr>
          <w:rFonts w:ascii="Arial" w:hAnsi="Arial" w:cs="Arial"/>
          <w:sz w:val="24"/>
          <w:szCs w:val="24"/>
        </w:rPr>
        <w:t>the operation of its powers;</w:t>
      </w:r>
    </w:p>
    <w:p w14:paraId="6A2B0203" w14:textId="77777777" w:rsidR="00F8639B" w:rsidRPr="002700D8" w:rsidRDefault="00F8639B" w:rsidP="00767FE3">
      <w:pPr>
        <w:pStyle w:val="Level2"/>
        <w:tabs>
          <w:tab w:val="clear" w:pos="851"/>
        </w:tabs>
        <w:ind w:left="1560" w:hanging="709"/>
        <w:rPr>
          <w:rFonts w:ascii="Arial" w:hAnsi="Arial" w:cs="Arial"/>
          <w:sz w:val="24"/>
          <w:szCs w:val="24"/>
        </w:rPr>
      </w:pPr>
      <w:r w:rsidRPr="002700D8">
        <w:rPr>
          <w:rFonts w:ascii="Arial" w:hAnsi="Arial" w:cs="Arial"/>
          <w:sz w:val="24"/>
          <w:szCs w:val="24"/>
        </w:rPr>
        <w:t>procedural matters;</w:t>
      </w:r>
    </w:p>
    <w:p w14:paraId="0EF9208F" w14:textId="77777777" w:rsidR="00F8639B" w:rsidRPr="002700D8" w:rsidRDefault="00F8639B" w:rsidP="00767FE3">
      <w:pPr>
        <w:pStyle w:val="Level2"/>
        <w:tabs>
          <w:tab w:val="clear" w:pos="851"/>
        </w:tabs>
        <w:ind w:left="1560" w:hanging="709"/>
        <w:rPr>
          <w:rFonts w:ascii="Arial" w:hAnsi="Arial" w:cs="Arial"/>
          <w:sz w:val="24"/>
          <w:szCs w:val="24"/>
        </w:rPr>
      </w:pPr>
      <w:r w:rsidRPr="002700D8">
        <w:rPr>
          <w:rFonts w:ascii="Arial" w:hAnsi="Arial" w:cs="Arial"/>
          <w:sz w:val="24"/>
          <w:szCs w:val="24"/>
        </w:rPr>
        <w:t>the conduct of its business; and</w:t>
      </w:r>
    </w:p>
    <w:p w14:paraId="0662BDE8" w14:textId="77777777" w:rsidR="000411A0" w:rsidRPr="002700D8" w:rsidRDefault="00F8639B" w:rsidP="00767FE3">
      <w:pPr>
        <w:pStyle w:val="Level2"/>
        <w:tabs>
          <w:tab w:val="clear" w:pos="851"/>
        </w:tabs>
        <w:ind w:left="1560" w:hanging="709"/>
        <w:rPr>
          <w:rFonts w:ascii="Arial" w:hAnsi="Arial" w:cs="Arial"/>
          <w:sz w:val="24"/>
          <w:szCs w:val="24"/>
        </w:rPr>
      </w:pPr>
      <w:r w:rsidRPr="002700D8">
        <w:rPr>
          <w:rFonts w:ascii="Arial" w:hAnsi="Arial" w:cs="Arial"/>
          <w:sz w:val="24"/>
          <w:szCs w:val="24"/>
        </w:rPr>
        <w:t>matters of governance practice.</w:t>
      </w:r>
    </w:p>
    <w:p w14:paraId="151C2A5A" w14:textId="77777777" w:rsidR="00230D0D" w:rsidRPr="002700D8" w:rsidRDefault="00230D0D" w:rsidP="00230D0D">
      <w:pPr>
        <w:rPr>
          <w:rFonts w:ascii="Arial" w:hAnsi="Arial" w:cs="Arial"/>
          <w:sz w:val="24"/>
          <w:szCs w:val="24"/>
        </w:rPr>
        <w:sectPr w:rsidR="00230D0D" w:rsidRPr="002700D8" w:rsidSect="002143BC">
          <w:pgSz w:w="11907" w:h="16840" w:code="9"/>
          <w:pgMar w:top="1418" w:right="1418" w:bottom="1418" w:left="1418" w:header="454" w:footer="454" w:gutter="0"/>
          <w:paperSrc w:first="7" w:other="7"/>
          <w:cols w:space="708"/>
          <w:docGrid w:linePitch="272"/>
        </w:sectPr>
      </w:pPr>
    </w:p>
    <w:p w14:paraId="74917398" w14:textId="40303E04" w:rsidR="000411A0" w:rsidRPr="002700D8" w:rsidRDefault="00230D0D" w:rsidP="00CD1D85">
      <w:pPr>
        <w:pStyle w:val="Schedule"/>
        <w:numPr>
          <w:ilvl w:val="0"/>
          <w:numId w:val="0"/>
        </w:numPr>
        <w:rPr>
          <w:rFonts w:ascii="Arial" w:hAnsi="Arial" w:cs="Arial"/>
          <w:szCs w:val="24"/>
        </w:rPr>
      </w:pPr>
      <w:bookmarkStart w:id="63" w:name="_Ref445823829"/>
      <w:bookmarkStart w:id="64" w:name="_Ref445823830"/>
      <w:bookmarkStart w:id="65" w:name="Appx5"/>
      <w:r w:rsidRPr="002700D8">
        <w:rPr>
          <w:rFonts w:ascii="Arial" w:hAnsi="Arial" w:cs="Arial"/>
          <w:szCs w:val="24"/>
        </w:rPr>
        <w:lastRenderedPageBreak/>
        <w:t>APPENDIX</w:t>
      </w:r>
      <w:bookmarkEnd w:id="63"/>
      <w:r w:rsidRPr="002700D8">
        <w:rPr>
          <w:rFonts w:ascii="Arial" w:hAnsi="Arial" w:cs="Arial"/>
          <w:szCs w:val="24"/>
        </w:rPr>
        <w:t xml:space="preserve"> </w:t>
      </w:r>
      <w:bookmarkStart w:id="66" w:name="_NN170"/>
      <w:bookmarkEnd w:id="64"/>
      <w:bookmarkEnd w:id="66"/>
      <w:r w:rsidR="0024478E" w:rsidRPr="002700D8">
        <w:rPr>
          <w:rFonts w:ascii="Arial" w:hAnsi="Arial" w:cs="Arial"/>
          <w:szCs w:val="24"/>
        </w:rPr>
        <w:t>5</w:t>
      </w:r>
    </w:p>
    <w:bookmarkEnd w:id="65"/>
    <w:p w14:paraId="0B0C7134" w14:textId="77777777" w:rsidR="00A654A3" w:rsidRPr="00064C2E" w:rsidRDefault="00230D0D" w:rsidP="00767FE3">
      <w:pPr>
        <w:pStyle w:val="Level1"/>
        <w:numPr>
          <w:ilvl w:val="0"/>
          <w:numId w:val="0"/>
        </w:numPr>
        <w:ind w:left="851" w:hanging="851"/>
        <w:rPr>
          <w:rFonts w:ascii="Arial" w:hAnsi="Arial" w:cs="Arial"/>
          <w:sz w:val="24"/>
          <w:szCs w:val="24"/>
        </w:rPr>
      </w:pPr>
      <w:r w:rsidRPr="00064C2E">
        <w:rPr>
          <w:rFonts w:ascii="Arial" w:hAnsi="Arial" w:cs="Arial"/>
          <w:sz w:val="24"/>
          <w:szCs w:val="24"/>
        </w:rPr>
        <w:t xml:space="preserve">Summary of </w:t>
      </w:r>
      <w:r w:rsidR="00A654A3" w:rsidRPr="00064C2E">
        <w:rPr>
          <w:rFonts w:ascii="Arial" w:hAnsi="Arial" w:cs="Arial"/>
          <w:sz w:val="24"/>
          <w:szCs w:val="24"/>
        </w:rPr>
        <w:t xml:space="preserve">the ESFA’s </w:t>
      </w:r>
      <w:r w:rsidR="004D048F" w:rsidRPr="00064C2E">
        <w:rPr>
          <w:rFonts w:ascii="Arial" w:hAnsi="Arial" w:cs="Arial"/>
          <w:sz w:val="24"/>
          <w:szCs w:val="24"/>
        </w:rPr>
        <w:t xml:space="preserve">Conditions of Funding </w:t>
      </w:r>
    </w:p>
    <w:p w14:paraId="775F896A" w14:textId="77777777" w:rsidR="002E61F4" w:rsidRPr="002700D8" w:rsidRDefault="002E61F4" w:rsidP="00552A20">
      <w:pPr>
        <w:pStyle w:val="Level1"/>
        <w:numPr>
          <w:ilvl w:val="0"/>
          <w:numId w:val="15"/>
        </w:numPr>
        <w:tabs>
          <w:tab w:val="clear" w:pos="851"/>
        </w:tabs>
        <w:ind w:left="567" w:hanging="567"/>
        <w:rPr>
          <w:rFonts w:ascii="Arial" w:hAnsi="Arial" w:cs="Arial"/>
          <w:sz w:val="24"/>
          <w:szCs w:val="24"/>
        </w:rPr>
      </w:pPr>
      <w:r w:rsidRPr="002700D8">
        <w:rPr>
          <w:rFonts w:ascii="Arial" w:hAnsi="Arial" w:cs="Arial"/>
          <w:sz w:val="24"/>
          <w:szCs w:val="24"/>
        </w:rPr>
        <w:t>The ESFA’s Conditions of Funding, including the Conditions of Funding (Grant) (Colleges) agreement (the “Agreement”), record the agreement between the Secretary of State, acting through the ESFA, and the college, concerning the amount of funding that will be paid to the college by the ESFA. They reflect the obligations and responsibilities of the ESFA for monitoring the use of fund</w:t>
      </w:r>
      <w:r w:rsidR="003D5A21" w:rsidRPr="002700D8">
        <w:rPr>
          <w:rFonts w:ascii="Arial" w:hAnsi="Arial" w:cs="Arial"/>
          <w:sz w:val="24"/>
          <w:szCs w:val="24"/>
        </w:rPr>
        <w:t>s</w:t>
      </w:r>
      <w:r w:rsidRPr="002700D8">
        <w:rPr>
          <w:rFonts w:ascii="Arial" w:hAnsi="Arial" w:cs="Arial"/>
          <w:sz w:val="24"/>
          <w:szCs w:val="24"/>
        </w:rPr>
        <w:t xml:space="preserve"> al</w:t>
      </w:r>
      <w:r w:rsidR="003D5A21" w:rsidRPr="002700D8">
        <w:rPr>
          <w:rFonts w:ascii="Arial" w:hAnsi="Arial" w:cs="Arial"/>
          <w:sz w:val="24"/>
          <w:szCs w:val="24"/>
        </w:rPr>
        <w:t>located to colleges and ensure</w:t>
      </w:r>
      <w:r w:rsidRPr="002700D8">
        <w:rPr>
          <w:rFonts w:ascii="Arial" w:hAnsi="Arial" w:cs="Arial"/>
          <w:sz w:val="24"/>
          <w:szCs w:val="24"/>
        </w:rPr>
        <w:t xml:space="preserve"> that colleges have proper lines of financial accountability to the funding body.</w:t>
      </w:r>
    </w:p>
    <w:p w14:paraId="2727AA2F" w14:textId="77777777" w:rsidR="00A05CEC" w:rsidRPr="002700D8" w:rsidRDefault="003D5A21" w:rsidP="00552A20">
      <w:pPr>
        <w:pStyle w:val="Level1"/>
        <w:numPr>
          <w:ilvl w:val="0"/>
          <w:numId w:val="15"/>
        </w:numPr>
        <w:tabs>
          <w:tab w:val="clear" w:pos="851"/>
        </w:tabs>
        <w:ind w:left="567" w:hanging="567"/>
        <w:rPr>
          <w:rFonts w:ascii="Arial" w:hAnsi="Arial" w:cs="Arial"/>
          <w:sz w:val="24"/>
          <w:szCs w:val="24"/>
        </w:rPr>
      </w:pPr>
      <w:r w:rsidRPr="002700D8">
        <w:rPr>
          <w:rFonts w:ascii="Arial" w:hAnsi="Arial" w:cs="Arial"/>
          <w:sz w:val="24"/>
          <w:szCs w:val="24"/>
          <w:lang w:val="en"/>
        </w:rPr>
        <w:t>The Agreement is</w:t>
      </w:r>
      <w:r w:rsidR="005C6808" w:rsidRPr="002700D8">
        <w:rPr>
          <w:rFonts w:ascii="Arial" w:hAnsi="Arial" w:cs="Arial"/>
          <w:sz w:val="24"/>
          <w:szCs w:val="24"/>
          <w:lang w:val="en"/>
        </w:rPr>
        <w:t xml:space="preserve"> formed of a main terms and conditions body and schedules.</w:t>
      </w:r>
    </w:p>
    <w:p w14:paraId="37B89E86" w14:textId="53504AA2" w:rsidR="002E61F4" w:rsidRPr="002700D8" w:rsidRDefault="00A05CEC" w:rsidP="00552A20">
      <w:pPr>
        <w:pStyle w:val="Level1"/>
        <w:numPr>
          <w:ilvl w:val="0"/>
          <w:numId w:val="15"/>
        </w:numPr>
        <w:tabs>
          <w:tab w:val="clear" w:pos="851"/>
        </w:tabs>
        <w:ind w:left="567" w:hanging="567"/>
        <w:rPr>
          <w:rFonts w:ascii="Arial" w:hAnsi="Arial" w:cs="Arial"/>
          <w:b/>
          <w:sz w:val="24"/>
          <w:szCs w:val="24"/>
        </w:rPr>
      </w:pPr>
      <w:r w:rsidRPr="002700D8">
        <w:rPr>
          <w:rFonts w:ascii="Arial" w:hAnsi="Arial" w:cs="Arial"/>
          <w:sz w:val="24"/>
          <w:szCs w:val="24"/>
        </w:rPr>
        <w:t>A</w:t>
      </w:r>
      <w:r w:rsidR="00A654A3" w:rsidRPr="002700D8">
        <w:rPr>
          <w:rFonts w:ascii="Arial" w:hAnsi="Arial" w:cs="Arial"/>
          <w:sz w:val="24"/>
          <w:szCs w:val="24"/>
        </w:rPr>
        <w:t xml:space="preserve">ll </w:t>
      </w:r>
      <w:r w:rsidR="00490366" w:rsidRPr="002700D8">
        <w:rPr>
          <w:rFonts w:ascii="Arial" w:hAnsi="Arial" w:cs="Arial"/>
          <w:sz w:val="24"/>
          <w:szCs w:val="24"/>
        </w:rPr>
        <w:t xml:space="preserve">Governors </w:t>
      </w:r>
      <w:r w:rsidR="00A654A3" w:rsidRPr="002700D8">
        <w:rPr>
          <w:rFonts w:ascii="Arial" w:hAnsi="Arial" w:cs="Arial"/>
          <w:sz w:val="24"/>
          <w:szCs w:val="24"/>
        </w:rPr>
        <w:t>should review</w:t>
      </w:r>
      <w:r w:rsidR="00490366" w:rsidRPr="002700D8">
        <w:rPr>
          <w:rFonts w:ascii="Arial" w:hAnsi="Arial" w:cs="Arial"/>
          <w:sz w:val="24"/>
          <w:szCs w:val="24"/>
        </w:rPr>
        <w:t xml:space="preserve"> </w:t>
      </w:r>
      <w:r w:rsidR="00A654A3" w:rsidRPr="002700D8">
        <w:rPr>
          <w:rFonts w:ascii="Arial" w:hAnsi="Arial" w:cs="Arial"/>
          <w:sz w:val="24"/>
          <w:szCs w:val="24"/>
        </w:rPr>
        <w:t>and</w:t>
      </w:r>
      <w:r w:rsidR="00490366" w:rsidRPr="002700D8">
        <w:rPr>
          <w:rFonts w:ascii="Arial" w:hAnsi="Arial" w:cs="Arial"/>
          <w:sz w:val="24"/>
          <w:szCs w:val="24"/>
        </w:rPr>
        <w:t xml:space="preserve"> be</w:t>
      </w:r>
      <w:r w:rsidR="00A654A3" w:rsidRPr="002700D8">
        <w:rPr>
          <w:rFonts w:ascii="Arial" w:hAnsi="Arial" w:cs="Arial"/>
          <w:sz w:val="24"/>
          <w:szCs w:val="24"/>
        </w:rPr>
        <w:t xml:space="preserve"> familiar with the </w:t>
      </w:r>
      <w:r w:rsidRPr="002700D8">
        <w:rPr>
          <w:rFonts w:ascii="Arial" w:hAnsi="Arial" w:cs="Arial"/>
          <w:sz w:val="24"/>
          <w:szCs w:val="24"/>
        </w:rPr>
        <w:t xml:space="preserve"> entirety of the</w:t>
      </w:r>
      <w:r w:rsidR="00A654A3" w:rsidRPr="002700D8">
        <w:rPr>
          <w:rFonts w:ascii="Arial" w:hAnsi="Arial" w:cs="Arial"/>
          <w:sz w:val="24"/>
          <w:szCs w:val="24"/>
        </w:rPr>
        <w:t xml:space="preserve"> </w:t>
      </w:r>
      <w:r w:rsidR="002E61F4" w:rsidRPr="002700D8">
        <w:rPr>
          <w:rFonts w:ascii="Arial" w:hAnsi="Arial" w:cs="Arial"/>
          <w:sz w:val="24"/>
          <w:szCs w:val="24"/>
        </w:rPr>
        <w:t>A</w:t>
      </w:r>
      <w:r w:rsidR="00490366" w:rsidRPr="002700D8">
        <w:rPr>
          <w:rFonts w:ascii="Arial" w:hAnsi="Arial" w:cs="Arial"/>
          <w:sz w:val="24"/>
          <w:szCs w:val="24"/>
        </w:rPr>
        <w:t>g</w:t>
      </w:r>
      <w:r w:rsidR="00A654A3" w:rsidRPr="002700D8">
        <w:rPr>
          <w:rFonts w:ascii="Arial" w:hAnsi="Arial" w:cs="Arial"/>
          <w:sz w:val="24"/>
          <w:szCs w:val="24"/>
        </w:rPr>
        <w:t>reement</w:t>
      </w:r>
      <w:r w:rsidR="00490366" w:rsidRPr="002700D8">
        <w:rPr>
          <w:rFonts w:ascii="Arial" w:hAnsi="Arial" w:cs="Arial"/>
          <w:sz w:val="24"/>
          <w:szCs w:val="24"/>
        </w:rPr>
        <w:t>, along with</w:t>
      </w:r>
      <w:r w:rsidR="00A654A3" w:rsidRPr="002700D8">
        <w:rPr>
          <w:rFonts w:ascii="Arial" w:hAnsi="Arial" w:cs="Arial"/>
          <w:sz w:val="24"/>
          <w:szCs w:val="24"/>
        </w:rPr>
        <w:t xml:space="preserve"> </w:t>
      </w:r>
      <w:r w:rsidR="002E61F4" w:rsidRPr="002700D8">
        <w:rPr>
          <w:rFonts w:ascii="Arial" w:hAnsi="Arial" w:cs="Arial"/>
          <w:sz w:val="24"/>
          <w:szCs w:val="24"/>
        </w:rPr>
        <w:t xml:space="preserve">any </w:t>
      </w:r>
      <w:r w:rsidR="00A654A3" w:rsidRPr="002700D8">
        <w:rPr>
          <w:rFonts w:ascii="Arial" w:hAnsi="Arial" w:cs="Arial"/>
          <w:sz w:val="24"/>
          <w:szCs w:val="24"/>
        </w:rPr>
        <w:t>other ESFA agreement</w:t>
      </w:r>
      <w:r w:rsidRPr="002700D8">
        <w:rPr>
          <w:rFonts w:ascii="Arial" w:hAnsi="Arial" w:cs="Arial"/>
          <w:sz w:val="24"/>
          <w:szCs w:val="24"/>
        </w:rPr>
        <w:t>s</w:t>
      </w:r>
      <w:r w:rsidR="00A654A3" w:rsidRPr="002700D8">
        <w:rPr>
          <w:rFonts w:ascii="Arial" w:hAnsi="Arial" w:cs="Arial"/>
          <w:sz w:val="24"/>
          <w:szCs w:val="24"/>
        </w:rPr>
        <w:t xml:space="preserve"> that appl</w:t>
      </w:r>
      <w:r w:rsidRPr="002700D8">
        <w:rPr>
          <w:rFonts w:ascii="Arial" w:hAnsi="Arial" w:cs="Arial"/>
          <w:sz w:val="24"/>
          <w:szCs w:val="24"/>
        </w:rPr>
        <w:t>y</w:t>
      </w:r>
      <w:r w:rsidR="00A654A3" w:rsidRPr="002700D8">
        <w:rPr>
          <w:rFonts w:ascii="Arial" w:hAnsi="Arial" w:cs="Arial"/>
          <w:sz w:val="24"/>
          <w:szCs w:val="24"/>
        </w:rPr>
        <w:t xml:space="preserve"> to the College.</w: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TC "</w:instrText>
      </w:r>
      <w:r w:rsidR="00230D0D" w:rsidRPr="002700D8">
        <w:rPr>
          <w:rFonts w:ascii="Arial" w:hAnsi="Arial" w:cs="Arial"/>
          <w:sz w:val="24"/>
          <w:szCs w:val="24"/>
        </w:rPr>
        <w:fldChar w:fldCharType="begin"/>
      </w:r>
      <w:r w:rsidR="00230D0D" w:rsidRPr="002700D8">
        <w:rPr>
          <w:rFonts w:ascii="Arial" w:hAnsi="Arial" w:cs="Arial"/>
          <w:sz w:val="24"/>
          <w:szCs w:val="24"/>
        </w:rPr>
        <w:instrText xml:space="preserve"> REF _NN170\r \h </w:instrText>
      </w:r>
      <w:r w:rsidR="00A654A3" w:rsidRPr="002700D8">
        <w:rPr>
          <w:rFonts w:ascii="Arial" w:hAnsi="Arial" w:cs="Arial"/>
          <w:sz w:val="24"/>
          <w:szCs w:val="24"/>
        </w:rPr>
        <w:instrText xml:space="preserve"> \* MERGEFORMAT </w:instrText>
      </w:r>
      <w:r w:rsidR="00230D0D" w:rsidRPr="002700D8">
        <w:rPr>
          <w:rFonts w:ascii="Arial" w:hAnsi="Arial" w:cs="Arial"/>
          <w:sz w:val="24"/>
          <w:szCs w:val="24"/>
        </w:rPr>
      </w:r>
      <w:r w:rsidR="00230D0D" w:rsidRPr="002700D8">
        <w:rPr>
          <w:rFonts w:ascii="Arial" w:hAnsi="Arial" w:cs="Arial"/>
          <w:sz w:val="24"/>
          <w:szCs w:val="24"/>
        </w:rPr>
        <w:fldChar w:fldCharType="separate"/>
      </w:r>
      <w:bookmarkStart w:id="67" w:name="_Toc110868018"/>
      <w:r w:rsidR="008A3221" w:rsidRPr="002700D8">
        <w:rPr>
          <w:rFonts w:ascii="Arial" w:hAnsi="Arial" w:cs="Arial"/>
          <w:sz w:val="24"/>
          <w:szCs w:val="24"/>
        </w:rPr>
        <w:instrText>0</w:instrText>
      </w:r>
      <w:r w:rsidR="00230D0D" w:rsidRPr="002700D8">
        <w:rPr>
          <w:rFonts w:ascii="Arial" w:hAnsi="Arial" w:cs="Arial"/>
          <w:sz w:val="24"/>
          <w:szCs w:val="24"/>
        </w:rPr>
        <w:fldChar w:fldCharType="end"/>
      </w:r>
      <w:r w:rsidR="00230D0D" w:rsidRPr="002700D8">
        <w:rPr>
          <w:rFonts w:ascii="Arial" w:hAnsi="Arial" w:cs="Arial"/>
          <w:sz w:val="24"/>
          <w:szCs w:val="24"/>
        </w:rPr>
        <w:tab/>
        <w:instrText>Summary of Main Provisions of the Financial Memorandum with the Skills Funding Agency</w:instrText>
      </w:r>
      <w:bookmarkEnd w:id="67"/>
      <w:r w:rsidR="00230D0D" w:rsidRPr="002700D8">
        <w:rPr>
          <w:rFonts w:ascii="Arial" w:hAnsi="Arial" w:cs="Arial"/>
          <w:sz w:val="24"/>
          <w:szCs w:val="24"/>
        </w:rPr>
        <w:instrText xml:space="preserve">" \l 3 </w:instrText>
      </w:r>
      <w:r w:rsidR="00230D0D" w:rsidRPr="002700D8">
        <w:rPr>
          <w:rFonts w:ascii="Arial" w:hAnsi="Arial" w:cs="Arial"/>
          <w:sz w:val="24"/>
          <w:szCs w:val="24"/>
        </w:rPr>
        <w:fldChar w:fldCharType="end"/>
      </w:r>
    </w:p>
    <w:p w14:paraId="40A63F2A" w14:textId="77777777" w:rsidR="00713285" w:rsidRPr="002700D8" w:rsidRDefault="00713285" w:rsidP="00552A20">
      <w:pPr>
        <w:pStyle w:val="Level1"/>
        <w:numPr>
          <w:ilvl w:val="0"/>
          <w:numId w:val="15"/>
        </w:numPr>
        <w:tabs>
          <w:tab w:val="clear" w:pos="851"/>
        </w:tabs>
        <w:ind w:left="567" w:hanging="567"/>
        <w:rPr>
          <w:rFonts w:ascii="Arial" w:hAnsi="Arial" w:cs="Arial"/>
          <w:sz w:val="24"/>
          <w:szCs w:val="24"/>
        </w:rPr>
      </w:pPr>
      <w:r w:rsidRPr="002700D8">
        <w:rPr>
          <w:rFonts w:ascii="Arial" w:hAnsi="Arial" w:cs="Arial"/>
          <w:sz w:val="24"/>
          <w:szCs w:val="24"/>
        </w:rPr>
        <w:t xml:space="preserve">There follows a commentary on the main provisions of the </w:t>
      </w:r>
      <w:r w:rsidR="002E61F4" w:rsidRPr="002700D8">
        <w:rPr>
          <w:rFonts w:ascii="Arial" w:hAnsi="Arial" w:cs="Arial"/>
          <w:sz w:val="24"/>
          <w:szCs w:val="24"/>
        </w:rPr>
        <w:t>Agreement.</w:t>
      </w:r>
    </w:p>
    <w:p w14:paraId="44D208D9" w14:textId="77777777" w:rsidR="00713285" w:rsidRPr="00064C2E" w:rsidRDefault="00713285" w:rsidP="00713285">
      <w:pPr>
        <w:widowControl w:val="0"/>
        <w:spacing w:after="240"/>
        <w:rPr>
          <w:rFonts w:ascii="Arial" w:hAnsi="Arial" w:cs="Arial"/>
          <w:bCs/>
          <w:sz w:val="24"/>
          <w:szCs w:val="24"/>
        </w:rPr>
      </w:pPr>
      <w:r w:rsidRPr="00064C2E">
        <w:rPr>
          <w:rFonts w:ascii="Arial" w:hAnsi="Arial" w:cs="Arial"/>
          <w:bCs/>
          <w:sz w:val="24"/>
          <w:szCs w:val="24"/>
        </w:rPr>
        <w:t xml:space="preserve">Responsibilities of the </w:t>
      </w:r>
      <w:r w:rsidR="003D5A21" w:rsidRPr="00064C2E">
        <w:rPr>
          <w:rFonts w:ascii="Arial" w:hAnsi="Arial" w:cs="Arial"/>
          <w:bCs/>
          <w:sz w:val="24"/>
          <w:szCs w:val="24"/>
        </w:rPr>
        <w:t>Corporation</w:t>
      </w:r>
      <w:r w:rsidRPr="00064C2E">
        <w:rPr>
          <w:rFonts w:ascii="Arial" w:hAnsi="Arial" w:cs="Arial"/>
          <w:bCs/>
          <w:sz w:val="24"/>
          <w:szCs w:val="24"/>
        </w:rPr>
        <w:t xml:space="preserve"> and the accounting officer</w:t>
      </w:r>
    </w:p>
    <w:p w14:paraId="48AA3776" w14:textId="77777777" w:rsidR="009613DD" w:rsidRPr="002700D8" w:rsidRDefault="009E4824" w:rsidP="009613DD">
      <w:pPr>
        <w:widowControl w:val="0"/>
        <w:spacing w:after="240"/>
        <w:rPr>
          <w:rFonts w:ascii="Arial" w:hAnsi="Arial" w:cs="Arial"/>
          <w:sz w:val="24"/>
          <w:szCs w:val="24"/>
        </w:rPr>
      </w:pPr>
      <w:r w:rsidRPr="002700D8">
        <w:rPr>
          <w:rFonts w:ascii="Arial" w:hAnsi="Arial" w:cs="Arial"/>
          <w:sz w:val="24"/>
          <w:szCs w:val="24"/>
        </w:rPr>
        <w:t>Schedule 9 of the Agreement sets out the key issues for Governors to take account of, including the</w:t>
      </w:r>
      <w:r w:rsidR="009613DD" w:rsidRPr="002700D8">
        <w:rPr>
          <w:rFonts w:ascii="Arial" w:hAnsi="Arial" w:cs="Arial"/>
          <w:sz w:val="24"/>
          <w:szCs w:val="24"/>
        </w:rPr>
        <w:t xml:space="preserve"> need to appoint an accounting officer (expected to be the Principal) with an appropriate separation of duties between executive and non-executive roles and responsibilities. There must be an accounting officer in place at all the times and the ESFA must be informed of the accounting officer’s name and position and who will discharge their various responsibilities if they are absent from the College for an extended period.</w:t>
      </w:r>
    </w:p>
    <w:p w14:paraId="451E8069" w14:textId="77777777" w:rsidR="009613DD" w:rsidRPr="002700D8" w:rsidRDefault="009613DD" w:rsidP="003D5A21">
      <w:pPr>
        <w:widowControl w:val="0"/>
        <w:spacing w:after="240"/>
        <w:rPr>
          <w:rFonts w:ascii="Arial" w:hAnsi="Arial" w:cs="Arial"/>
          <w:sz w:val="24"/>
          <w:szCs w:val="24"/>
        </w:rPr>
      </w:pPr>
      <w:r w:rsidRPr="002700D8">
        <w:rPr>
          <w:rFonts w:ascii="Arial" w:hAnsi="Arial" w:cs="Arial"/>
          <w:sz w:val="24"/>
          <w:szCs w:val="24"/>
        </w:rPr>
        <w:t>The accounting officer takes personal responsibility, which is not delegable, to ensure compliance with the Agreement. The accounting officer may be required to appear before the Public Accounts Committee on matters relating to the Corporation’s use of funds.</w:t>
      </w:r>
      <w:r w:rsidR="003D5A21" w:rsidRPr="002700D8">
        <w:rPr>
          <w:rFonts w:ascii="Arial" w:hAnsi="Arial" w:cs="Arial"/>
          <w:sz w:val="24"/>
          <w:szCs w:val="24"/>
        </w:rPr>
        <w:t xml:space="preserve"> In particular, the Corporation is responsible for ensuring that College funds are used only in accordance with the Corporation’s powers as set out in the Further and Higher Education Act 1992 and its statutory duties and other obligations.</w:t>
      </w:r>
    </w:p>
    <w:p w14:paraId="3E310E1E" w14:textId="77777777" w:rsidR="003D5A21" w:rsidRPr="002700D8" w:rsidRDefault="003D5A21" w:rsidP="003D5A21">
      <w:pPr>
        <w:widowControl w:val="0"/>
        <w:spacing w:after="240"/>
        <w:rPr>
          <w:rFonts w:ascii="Arial" w:hAnsi="Arial" w:cs="Arial"/>
          <w:sz w:val="24"/>
          <w:szCs w:val="24"/>
        </w:rPr>
      </w:pPr>
      <w:r w:rsidRPr="002700D8">
        <w:rPr>
          <w:rFonts w:ascii="Arial" w:hAnsi="Arial" w:cs="Arial"/>
          <w:sz w:val="24"/>
          <w:szCs w:val="24"/>
        </w:rPr>
        <w:t>The accounting officer must advise the Corporation if at any time in his/her opinion any action under consideration by the Corporation is incompatible with the Ag</w:t>
      </w:r>
      <w:r w:rsidR="002F42D5" w:rsidRPr="002700D8">
        <w:rPr>
          <w:rFonts w:ascii="Arial" w:hAnsi="Arial" w:cs="Arial"/>
          <w:sz w:val="24"/>
          <w:szCs w:val="24"/>
        </w:rPr>
        <w:t>r</w:t>
      </w:r>
      <w:r w:rsidRPr="002700D8">
        <w:rPr>
          <w:rFonts w:ascii="Arial" w:hAnsi="Arial" w:cs="Arial"/>
          <w:sz w:val="24"/>
          <w:szCs w:val="24"/>
        </w:rPr>
        <w:t>eement.  If the Corporation resolves to continue with such action, the accounting officer must inform the ESFA in writing.</w:t>
      </w:r>
    </w:p>
    <w:p w14:paraId="7AF763CB" w14:textId="77777777" w:rsidR="003D5A21" w:rsidRPr="002700D8" w:rsidRDefault="003D5A21" w:rsidP="003D5A21">
      <w:pPr>
        <w:widowControl w:val="0"/>
        <w:spacing w:after="240"/>
        <w:rPr>
          <w:rFonts w:ascii="Arial" w:hAnsi="Arial" w:cs="Arial"/>
          <w:sz w:val="24"/>
          <w:szCs w:val="24"/>
        </w:rPr>
      </w:pPr>
      <w:r w:rsidRPr="002700D8">
        <w:rPr>
          <w:rFonts w:ascii="Arial" w:hAnsi="Arial" w:cs="Arial"/>
          <w:sz w:val="24"/>
          <w:szCs w:val="24"/>
        </w:rPr>
        <w:t>The ESFA recognises that a Corporation is an independent corporate body responsible for managing the College and ensuring its financial viability.  However, the Corporation must inform the ESFA of any transaction that could jeopardise the college’s financial viability and must also be able to demonstrate that all transactions achieve value for money for funds provided under the financial memorandum.</w:t>
      </w:r>
    </w:p>
    <w:p w14:paraId="7FBC6D36" w14:textId="77777777" w:rsidR="00713285" w:rsidRPr="00064C2E" w:rsidRDefault="00713285" w:rsidP="00713285">
      <w:pPr>
        <w:widowControl w:val="0"/>
        <w:spacing w:after="240"/>
        <w:rPr>
          <w:rFonts w:ascii="Arial" w:hAnsi="Arial" w:cs="Arial"/>
          <w:bCs/>
          <w:sz w:val="24"/>
          <w:szCs w:val="24"/>
        </w:rPr>
      </w:pPr>
      <w:r w:rsidRPr="00064C2E">
        <w:rPr>
          <w:rFonts w:ascii="Arial" w:hAnsi="Arial" w:cs="Arial"/>
          <w:bCs/>
          <w:sz w:val="24"/>
          <w:szCs w:val="24"/>
        </w:rPr>
        <w:t>Allocation of funds</w:t>
      </w:r>
    </w:p>
    <w:p w14:paraId="7AB6A43A"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The </w:t>
      </w:r>
      <w:r w:rsidR="003D5A21" w:rsidRPr="002700D8">
        <w:rPr>
          <w:rFonts w:ascii="Arial" w:hAnsi="Arial" w:cs="Arial"/>
          <w:sz w:val="24"/>
          <w:szCs w:val="24"/>
        </w:rPr>
        <w:t>E</w:t>
      </w:r>
      <w:r w:rsidRPr="002700D8">
        <w:rPr>
          <w:rFonts w:ascii="Arial" w:hAnsi="Arial" w:cs="Arial"/>
          <w:sz w:val="24"/>
          <w:szCs w:val="24"/>
        </w:rPr>
        <w:t>SFA will allocate funds to the Corporation annually provided that it is satisfied that the Corporation is financially viable and able to deliver education of a reasonable quality meeting the needs of learners and emplo</w:t>
      </w:r>
      <w:r w:rsidR="002F42D5" w:rsidRPr="002700D8">
        <w:rPr>
          <w:rFonts w:ascii="Arial" w:hAnsi="Arial" w:cs="Arial"/>
          <w:sz w:val="24"/>
          <w:szCs w:val="24"/>
        </w:rPr>
        <w:t xml:space="preserve">yers and the Corporation has complied </w:t>
      </w:r>
      <w:r w:rsidR="002F42D5" w:rsidRPr="002700D8">
        <w:rPr>
          <w:rFonts w:ascii="Arial" w:hAnsi="Arial" w:cs="Arial"/>
          <w:sz w:val="24"/>
          <w:szCs w:val="24"/>
        </w:rPr>
        <w:lastRenderedPageBreak/>
        <w:t>with</w:t>
      </w:r>
      <w:r w:rsidRPr="002700D8">
        <w:rPr>
          <w:rFonts w:ascii="Arial" w:hAnsi="Arial" w:cs="Arial"/>
          <w:sz w:val="24"/>
          <w:szCs w:val="24"/>
        </w:rPr>
        <w:t xml:space="preserve"> the previous year’s </w:t>
      </w:r>
      <w:r w:rsidR="002F42D5" w:rsidRPr="002700D8">
        <w:rPr>
          <w:rFonts w:ascii="Arial" w:hAnsi="Arial" w:cs="Arial"/>
          <w:sz w:val="24"/>
          <w:szCs w:val="24"/>
        </w:rPr>
        <w:t>F</w:t>
      </w:r>
      <w:r w:rsidRPr="002700D8">
        <w:rPr>
          <w:rFonts w:ascii="Arial" w:hAnsi="Arial" w:cs="Arial"/>
          <w:sz w:val="24"/>
          <w:szCs w:val="24"/>
        </w:rPr>
        <w:t>unding</w:t>
      </w:r>
      <w:r w:rsidR="002F42D5" w:rsidRPr="002700D8">
        <w:rPr>
          <w:rFonts w:ascii="Arial" w:hAnsi="Arial" w:cs="Arial"/>
          <w:sz w:val="24"/>
          <w:szCs w:val="24"/>
        </w:rPr>
        <w:t xml:space="preserve"> Rules</w:t>
      </w:r>
      <w:r w:rsidR="00C541C5" w:rsidRPr="002700D8">
        <w:rPr>
          <w:rFonts w:ascii="Arial" w:hAnsi="Arial" w:cs="Arial"/>
          <w:sz w:val="24"/>
          <w:szCs w:val="24"/>
        </w:rPr>
        <w:t xml:space="preserve"> and any additional conditions of funding</w:t>
      </w:r>
      <w:r w:rsidRPr="002700D8">
        <w:rPr>
          <w:rFonts w:ascii="Arial" w:hAnsi="Arial" w:cs="Arial"/>
          <w:sz w:val="24"/>
          <w:szCs w:val="24"/>
        </w:rPr>
        <w:t xml:space="preserve">.  The Corporation is free to spend its funding as it sees fit provided it fulfils the conditions of funding but funds must not be used to deliver provision in respect of which the Corporation has already received other funding, public or otherwise, unless agreed by the </w:t>
      </w:r>
      <w:r w:rsidR="003D5A21" w:rsidRPr="002700D8">
        <w:rPr>
          <w:rFonts w:ascii="Arial" w:hAnsi="Arial" w:cs="Arial"/>
          <w:sz w:val="24"/>
          <w:szCs w:val="24"/>
        </w:rPr>
        <w:t>E</w:t>
      </w:r>
      <w:r w:rsidRPr="002700D8">
        <w:rPr>
          <w:rFonts w:ascii="Arial" w:hAnsi="Arial" w:cs="Arial"/>
          <w:sz w:val="24"/>
          <w:szCs w:val="24"/>
        </w:rPr>
        <w:t xml:space="preserve">SFA.  The </w:t>
      </w:r>
      <w:r w:rsidR="002F42D5" w:rsidRPr="002700D8">
        <w:rPr>
          <w:rFonts w:ascii="Arial" w:hAnsi="Arial" w:cs="Arial"/>
          <w:sz w:val="24"/>
          <w:szCs w:val="24"/>
        </w:rPr>
        <w:t>E</w:t>
      </w:r>
      <w:r w:rsidRPr="002700D8">
        <w:rPr>
          <w:rFonts w:ascii="Arial" w:hAnsi="Arial" w:cs="Arial"/>
          <w:sz w:val="24"/>
          <w:szCs w:val="24"/>
        </w:rPr>
        <w:t>SFA can require assurance that delivery of provision compli</w:t>
      </w:r>
      <w:r w:rsidR="00C541C5" w:rsidRPr="002700D8">
        <w:rPr>
          <w:rFonts w:ascii="Arial" w:hAnsi="Arial" w:cs="Arial"/>
          <w:sz w:val="24"/>
          <w:szCs w:val="24"/>
        </w:rPr>
        <w:t>es with the Agreement</w:t>
      </w:r>
      <w:r w:rsidRPr="002700D8">
        <w:rPr>
          <w:rFonts w:ascii="Arial" w:hAnsi="Arial" w:cs="Arial"/>
          <w:sz w:val="24"/>
          <w:szCs w:val="24"/>
        </w:rPr>
        <w:t xml:space="preserve"> and can require, at the College’s cost, evidence to support payment claims.</w:t>
      </w:r>
    </w:p>
    <w:p w14:paraId="4BC74FC3" w14:textId="77777777" w:rsidR="00713285" w:rsidRPr="00064C2E" w:rsidRDefault="00713285" w:rsidP="00713285">
      <w:pPr>
        <w:widowControl w:val="0"/>
        <w:spacing w:after="240"/>
        <w:rPr>
          <w:rFonts w:ascii="Arial" w:hAnsi="Arial" w:cs="Arial"/>
          <w:bCs/>
          <w:sz w:val="24"/>
          <w:szCs w:val="24"/>
        </w:rPr>
      </w:pPr>
      <w:r w:rsidRPr="00064C2E">
        <w:rPr>
          <w:rFonts w:ascii="Arial" w:hAnsi="Arial" w:cs="Arial"/>
          <w:bCs/>
          <w:sz w:val="24"/>
          <w:szCs w:val="24"/>
        </w:rPr>
        <w:t>Financial reporting</w:t>
      </w:r>
    </w:p>
    <w:p w14:paraId="384BCE12" w14:textId="4D2F5E27" w:rsidR="00713285" w:rsidRPr="002700D8" w:rsidRDefault="00B360C4" w:rsidP="00713285">
      <w:pPr>
        <w:widowControl w:val="0"/>
        <w:spacing w:after="240"/>
        <w:rPr>
          <w:rFonts w:ascii="Arial" w:hAnsi="Arial" w:cs="Arial"/>
          <w:sz w:val="24"/>
          <w:szCs w:val="24"/>
        </w:rPr>
      </w:pPr>
      <w:r w:rsidRPr="002700D8">
        <w:rPr>
          <w:rFonts w:ascii="Arial" w:hAnsi="Arial" w:cs="Arial"/>
          <w:sz w:val="24"/>
          <w:szCs w:val="24"/>
        </w:rPr>
        <w:t>In the College Accounts Direction</w:t>
      </w:r>
      <w:r w:rsidR="00083B10" w:rsidRPr="002700D8">
        <w:rPr>
          <w:rFonts w:ascii="Arial" w:hAnsi="Arial" w:cs="Arial"/>
          <w:sz w:val="24"/>
          <w:szCs w:val="24"/>
        </w:rPr>
        <w:t xml:space="preserve"> and the Post 16 Audit Code of Practice</w:t>
      </w:r>
      <w:r w:rsidRPr="002700D8">
        <w:rPr>
          <w:rFonts w:ascii="Arial" w:hAnsi="Arial" w:cs="Arial"/>
          <w:sz w:val="24"/>
          <w:szCs w:val="24"/>
        </w:rPr>
        <w:t>, t</w:t>
      </w:r>
      <w:r w:rsidR="00713285" w:rsidRPr="002700D8">
        <w:rPr>
          <w:rFonts w:ascii="Arial" w:hAnsi="Arial" w:cs="Arial"/>
          <w:sz w:val="24"/>
          <w:szCs w:val="24"/>
        </w:rPr>
        <w:t xml:space="preserve">he </w:t>
      </w:r>
      <w:r w:rsidRPr="002700D8">
        <w:rPr>
          <w:rFonts w:ascii="Arial" w:hAnsi="Arial" w:cs="Arial"/>
          <w:sz w:val="24"/>
          <w:szCs w:val="24"/>
        </w:rPr>
        <w:t>E</w:t>
      </w:r>
      <w:r w:rsidR="00713285" w:rsidRPr="002700D8">
        <w:rPr>
          <w:rFonts w:ascii="Arial" w:hAnsi="Arial" w:cs="Arial"/>
          <w:sz w:val="24"/>
          <w:szCs w:val="24"/>
        </w:rPr>
        <w:t>SFA specifies the information to be contained in the Corporation’s</w:t>
      </w:r>
      <w:r w:rsidR="00083B10" w:rsidRPr="002700D8">
        <w:rPr>
          <w:rFonts w:ascii="Arial" w:hAnsi="Arial" w:cs="Arial"/>
          <w:sz w:val="24"/>
          <w:szCs w:val="24"/>
        </w:rPr>
        <w:t xml:space="preserve"> annual</w:t>
      </w:r>
      <w:r w:rsidR="00713285" w:rsidRPr="002700D8">
        <w:rPr>
          <w:rFonts w:ascii="Arial" w:hAnsi="Arial" w:cs="Arial"/>
          <w:sz w:val="24"/>
          <w:szCs w:val="24"/>
        </w:rPr>
        <w:t xml:space="preserve"> financial statements.  Audited financial statements </w:t>
      </w:r>
      <w:r w:rsidR="00083B10" w:rsidRPr="002700D8">
        <w:rPr>
          <w:rFonts w:ascii="Arial" w:hAnsi="Arial" w:cs="Arial"/>
          <w:sz w:val="24"/>
          <w:szCs w:val="24"/>
        </w:rPr>
        <w:t>are to</w:t>
      </w:r>
      <w:r w:rsidR="00713285" w:rsidRPr="002700D8">
        <w:rPr>
          <w:rFonts w:ascii="Arial" w:hAnsi="Arial" w:cs="Arial"/>
          <w:sz w:val="24"/>
          <w:szCs w:val="24"/>
        </w:rPr>
        <w:t xml:space="preserve"> be provided to the </w:t>
      </w:r>
      <w:r w:rsidR="00083B10" w:rsidRPr="002700D8">
        <w:rPr>
          <w:rFonts w:ascii="Arial" w:hAnsi="Arial" w:cs="Arial"/>
          <w:sz w:val="24"/>
          <w:szCs w:val="24"/>
        </w:rPr>
        <w:t>E</w:t>
      </w:r>
      <w:r w:rsidR="00713285" w:rsidRPr="002700D8">
        <w:rPr>
          <w:rFonts w:ascii="Arial" w:hAnsi="Arial" w:cs="Arial"/>
          <w:sz w:val="24"/>
          <w:szCs w:val="24"/>
        </w:rPr>
        <w:t>SFA</w:t>
      </w:r>
      <w:r w:rsidR="00083B10" w:rsidRPr="002700D8">
        <w:rPr>
          <w:rFonts w:ascii="Arial" w:hAnsi="Arial" w:cs="Arial"/>
          <w:sz w:val="24"/>
          <w:szCs w:val="24"/>
        </w:rPr>
        <w:t xml:space="preserve"> by 31 December,</w:t>
      </w:r>
      <w:r w:rsidR="00713285" w:rsidRPr="002700D8">
        <w:rPr>
          <w:rFonts w:ascii="Arial" w:hAnsi="Arial" w:cs="Arial"/>
          <w:sz w:val="24"/>
          <w:szCs w:val="24"/>
        </w:rPr>
        <w:t xml:space="preserve"> within five months of the Corporation’s year end.  The Corporation must have an effective policy on risk management.  The Corporation must notify the </w:t>
      </w:r>
      <w:r w:rsidR="00727E94" w:rsidRPr="002700D8">
        <w:rPr>
          <w:rFonts w:ascii="Arial" w:hAnsi="Arial" w:cs="Arial"/>
          <w:sz w:val="24"/>
          <w:szCs w:val="24"/>
        </w:rPr>
        <w:t>E</w:t>
      </w:r>
      <w:r w:rsidR="00713285" w:rsidRPr="002700D8">
        <w:rPr>
          <w:rFonts w:ascii="Arial" w:hAnsi="Arial" w:cs="Arial"/>
          <w:sz w:val="24"/>
          <w:szCs w:val="24"/>
        </w:rPr>
        <w:t>SFA in writing if at any time there is a risk to the college’s solvency and viability.</w:t>
      </w:r>
    </w:p>
    <w:p w14:paraId="4F2D6766" w14:textId="77777777" w:rsidR="00713285" w:rsidRPr="000F3FFD" w:rsidRDefault="00713285" w:rsidP="00713285">
      <w:pPr>
        <w:keepNext/>
        <w:widowControl w:val="0"/>
        <w:spacing w:after="240"/>
        <w:rPr>
          <w:rFonts w:ascii="Arial" w:hAnsi="Arial" w:cs="Arial"/>
          <w:bCs/>
          <w:sz w:val="24"/>
          <w:szCs w:val="24"/>
        </w:rPr>
      </w:pPr>
      <w:r w:rsidRPr="000F3FFD">
        <w:rPr>
          <w:rFonts w:ascii="Arial" w:hAnsi="Arial" w:cs="Arial"/>
          <w:bCs/>
          <w:sz w:val="24"/>
          <w:szCs w:val="24"/>
        </w:rPr>
        <w:t>Audit</w:t>
      </w:r>
    </w:p>
    <w:p w14:paraId="1BE48C3F" w14:textId="619F280A"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The Corporation must appoint an audit committee and arrange to provide financial statements audit, including regularity audit, in accordance with the </w:t>
      </w:r>
      <w:r w:rsidR="00083B10" w:rsidRPr="002700D8">
        <w:rPr>
          <w:rFonts w:ascii="Arial" w:hAnsi="Arial" w:cs="Arial"/>
          <w:sz w:val="24"/>
          <w:szCs w:val="24"/>
        </w:rPr>
        <w:t xml:space="preserve">Post 16 </w:t>
      </w:r>
      <w:r w:rsidRPr="002700D8">
        <w:rPr>
          <w:rFonts w:ascii="Arial" w:hAnsi="Arial" w:cs="Arial"/>
          <w:sz w:val="24"/>
          <w:szCs w:val="24"/>
        </w:rPr>
        <w:t>Audit Code of Practice.</w:t>
      </w:r>
    </w:p>
    <w:p w14:paraId="29E51EB6"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The Corporation must investigate and report to the </w:t>
      </w:r>
      <w:r w:rsidR="00083B10" w:rsidRPr="002700D8">
        <w:rPr>
          <w:rFonts w:ascii="Arial" w:hAnsi="Arial" w:cs="Arial"/>
          <w:sz w:val="24"/>
          <w:szCs w:val="24"/>
        </w:rPr>
        <w:t>E</w:t>
      </w:r>
      <w:r w:rsidRPr="002700D8">
        <w:rPr>
          <w:rFonts w:ascii="Arial" w:hAnsi="Arial" w:cs="Arial"/>
          <w:sz w:val="24"/>
          <w:szCs w:val="24"/>
        </w:rPr>
        <w:t>SFA all significant cases of fraud or suspected fraud.</w:t>
      </w:r>
    </w:p>
    <w:p w14:paraId="55D7ED14" w14:textId="77777777" w:rsidR="00713285" w:rsidRPr="000F3FFD" w:rsidRDefault="00713285" w:rsidP="00713285">
      <w:pPr>
        <w:widowControl w:val="0"/>
        <w:spacing w:after="240"/>
        <w:rPr>
          <w:rFonts w:ascii="Arial" w:hAnsi="Arial" w:cs="Arial"/>
          <w:bCs/>
          <w:sz w:val="24"/>
          <w:szCs w:val="24"/>
        </w:rPr>
      </w:pPr>
      <w:r w:rsidRPr="000F3FFD">
        <w:rPr>
          <w:rFonts w:ascii="Arial" w:hAnsi="Arial" w:cs="Arial"/>
          <w:bCs/>
          <w:sz w:val="24"/>
          <w:szCs w:val="24"/>
        </w:rPr>
        <w:t>Payment to employees on termination of employment</w:t>
      </w:r>
    </w:p>
    <w:p w14:paraId="57AF049C"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The Corporation must </w:t>
      </w:r>
      <w:r w:rsidRPr="002700D8">
        <w:rPr>
          <w:rFonts w:ascii="Arial" w:eastAsia="Arial" w:hAnsi="Arial" w:cs="Arial"/>
          <w:sz w:val="24"/>
          <w:szCs w:val="24"/>
        </w:rPr>
        <w:t xml:space="preserve">demonstrate that any payments made </w:t>
      </w:r>
      <w:r w:rsidRPr="002700D8">
        <w:rPr>
          <w:rFonts w:ascii="Arial" w:hAnsi="Arial" w:cs="Arial"/>
          <w:sz w:val="24"/>
          <w:szCs w:val="24"/>
        </w:rPr>
        <w:t xml:space="preserve">to employees </w:t>
      </w:r>
      <w:r w:rsidRPr="002700D8">
        <w:rPr>
          <w:rFonts w:ascii="Arial" w:eastAsia="Arial" w:hAnsi="Arial" w:cs="Arial"/>
          <w:sz w:val="24"/>
          <w:szCs w:val="24"/>
        </w:rPr>
        <w:t>on the termination of their employment</w:t>
      </w:r>
      <w:r w:rsidRPr="002700D8">
        <w:rPr>
          <w:rFonts w:ascii="Arial" w:hAnsi="Arial" w:cs="Arial"/>
          <w:sz w:val="24"/>
          <w:szCs w:val="24"/>
        </w:rPr>
        <w:t xml:space="preserve"> are regular, secure value for money and avoid spending funds on settlements where disciplinary action would have been more appropriate.  Where employment claims are brought by a senior post holder</w:t>
      </w:r>
      <w:r w:rsidR="00083B10" w:rsidRPr="002700D8">
        <w:rPr>
          <w:rFonts w:ascii="Arial" w:hAnsi="Arial" w:cs="Arial"/>
          <w:sz w:val="24"/>
          <w:szCs w:val="24"/>
        </w:rPr>
        <w:t>, the Corporation</w:t>
      </w:r>
      <w:r w:rsidRPr="002700D8">
        <w:rPr>
          <w:rFonts w:ascii="Arial" w:hAnsi="Arial" w:cs="Arial"/>
          <w:sz w:val="24"/>
          <w:szCs w:val="24"/>
        </w:rPr>
        <w:t xml:space="preserve"> should take appropriate professional advice on any proposed settlement and the terms of the final agreement should be agreed by the </w:t>
      </w:r>
      <w:r w:rsidR="00083B10" w:rsidRPr="002700D8">
        <w:rPr>
          <w:rFonts w:ascii="Arial" w:hAnsi="Arial" w:cs="Arial"/>
          <w:sz w:val="24"/>
          <w:szCs w:val="24"/>
        </w:rPr>
        <w:t>Corporation</w:t>
      </w:r>
      <w:r w:rsidRPr="002700D8">
        <w:rPr>
          <w:rFonts w:ascii="Arial" w:hAnsi="Arial" w:cs="Arial"/>
          <w:sz w:val="24"/>
          <w:szCs w:val="24"/>
        </w:rPr>
        <w:t xml:space="preserve"> and brought to the attention of the financial </w:t>
      </w:r>
      <w:proofErr w:type="gramStart"/>
      <w:r w:rsidRPr="002700D8">
        <w:rPr>
          <w:rFonts w:ascii="Arial" w:hAnsi="Arial" w:cs="Arial"/>
          <w:sz w:val="24"/>
          <w:szCs w:val="24"/>
        </w:rPr>
        <w:t>statements</w:t>
      </w:r>
      <w:proofErr w:type="gramEnd"/>
      <w:r w:rsidRPr="002700D8">
        <w:rPr>
          <w:rFonts w:ascii="Arial" w:hAnsi="Arial" w:cs="Arial"/>
          <w:sz w:val="24"/>
          <w:szCs w:val="24"/>
        </w:rPr>
        <w:t xml:space="preserve"> auditors.  </w:t>
      </w:r>
    </w:p>
    <w:p w14:paraId="7050C789" w14:textId="77777777" w:rsidR="00713285" w:rsidRPr="000F3FFD" w:rsidRDefault="00713285" w:rsidP="00713285">
      <w:pPr>
        <w:widowControl w:val="0"/>
        <w:spacing w:after="240"/>
        <w:rPr>
          <w:rFonts w:ascii="Arial" w:hAnsi="Arial" w:cs="Arial"/>
          <w:bCs/>
          <w:sz w:val="24"/>
          <w:szCs w:val="24"/>
        </w:rPr>
      </w:pPr>
      <w:r w:rsidRPr="000F3FFD">
        <w:rPr>
          <w:rFonts w:ascii="Arial" w:hAnsi="Arial" w:cs="Arial"/>
          <w:bCs/>
          <w:sz w:val="24"/>
          <w:szCs w:val="24"/>
        </w:rPr>
        <w:t>Provision of data on learners and staff and of information</w:t>
      </w:r>
    </w:p>
    <w:p w14:paraId="6603BE11"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A college must supply learner data in accordance with </w:t>
      </w:r>
      <w:r w:rsidR="00083B10" w:rsidRPr="002700D8">
        <w:rPr>
          <w:rFonts w:ascii="Arial" w:hAnsi="Arial" w:cs="Arial"/>
          <w:sz w:val="24"/>
          <w:szCs w:val="24"/>
        </w:rPr>
        <w:t>E</w:t>
      </w:r>
      <w:r w:rsidRPr="002700D8">
        <w:rPr>
          <w:rFonts w:ascii="Arial" w:hAnsi="Arial" w:cs="Arial"/>
          <w:sz w:val="24"/>
          <w:szCs w:val="24"/>
        </w:rPr>
        <w:t xml:space="preserve">SFA requirements.  </w:t>
      </w:r>
    </w:p>
    <w:p w14:paraId="389F7036"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The </w:t>
      </w:r>
      <w:r w:rsidR="00083B10" w:rsidRPr="002700D8">
        <w:rPr>
          <w:rFonts w:ascii="Arial" w:hAnsi="Arial" w:cs="Arial"/>
          <w:sz w:val="24"/>
          <w:szCs w:val="24"/>
        </w:rPr>
        <w:t>E</w:t>
      </w:r>
      <w:r w:rsidRPr="002700D8">
        <w:rPr>
          <w:rFonts w:ascii="Arial" w:hAnsi="Arial" w:cs="Arial"/>
          <w:sz w:val="24"/>
          <w:szCs w:val="24"/>
        </w:rPr>
        <w:t xml:space="preserve">SFA reserves the right to request information from the Corporation in order to exercise </w:t>
      </w:r>
      <w:r w:rsidR="00083B10" w:rsidRPr="002700D8">
        <w:rPr>
          <w:rFonts w:ascii="Arial" w:hAnsi="Arial" w:cs="Arial"/>
          <w:sz w:val="24"/>
          <w:szCs w:val="24"/>
        </w:rPr>
        <w:t>its</w:t>
      </w:r>
      <w:r w:rsidRPr="002700D8">
        <w:rPr>
          <w:rFonts w:ascii="Arial" w:hAnsi="Arial" w:cs="Arial"/>
          <w:sz w:val="24"/>
          <w:szCs w:val="24"/>
        </w:rPr>
        <w:t xml:space="preserve"> responsibilities.  The Corporation must inform the </w:t>
      </w:r>
      <w:r w:rsidR="00083B10" w:rsidRPr="002700D8">
        <w:rPr>
          <w:rFonts w:ascii="Arial" w:hAnsi="Arial" w:cs="Arial"/>
          <w:sz w:val="24"/>
          <w:szCs w:val="24"/>
        </w:rPr>
        <w:t>E</w:t>
      </w:r>
      <w:r w:rsidRPr="002700D8">
        <w:rPr>
          <w:rFonts w:ascii="Arial" w:hAnsi="Arial" w:cs="Arial"/>
          <w:sz w:val="24"/>
          <w:szCs w:val="24"/>
        </w:rPr>
        <w:t>SFA in writing</w:t>
      </w:r>
      <w:r w:rsidR="00083B10" w:rsidRPr="002700D8">
        <w:rPr>
          <w:rFonts w:ascii="Arial" w:hAnsi="Arial" w:cs="Arial"/>
          <w:sz w:val="24"/>
          <w:szCs w:val="24"/>
        </w:rPr>
        <w:t>, as soon is reasonably practicable,</w:t>
      </w:r>
      <w:r w:rsidRPr="002700D8">
        <w:rPr>
          <w:rFonts w:ascii="Arial" w:hAnsi="Arial" w:cs="Arial"/>
          <w:sz w:val="24"/>
          <w:szCs w:val="24"/>
        </w:rPr>
        <w:t xml:space="preserve"> of the vacating or filling of the positions of Chair of the </w:t>
      </w:r>
      <w:r w:rsidR="00083B10" w:rsidRPr="002700D8">
        <w:rPr>
          <w:rFonts w:ascii="Arial" w:hAnsi="Arial" w:cs="Arial"/>
          <w:sz w:val="24"/>
          <w:szCs w:val="24"/>
        </w:rPr>
        <w:t>Corporation</w:t>
      </w:r>
      <w:r w:rsidRPr="002700D8">
        <w:rPr>
          <w:rFonts w:ascii="Arial" w:hAnsi="Arial" w:cs="Arial"/>
          <w:sz w:val="24"/>
          <w:szCs w:val="24"/>
        </w:rPr>
        <w:t xml:space="preserve">, Principal and Clerk.  The </w:t>
      </w:r>
      <w:r w:rsidR="00083B10" w:rsidRPr="002700D8">
        <w:rPr>
          <w:rFonts w:ascii="Arial" w:hAnsi="Arial" w:cs="Arial"/>
          <w:sz w:val="24"/>
          <w:szCs w:val="24"/>
        </w:rPr>
        <w:t>E</w:t>
      </w:r>
      <w:r w:rsidRPr="002700D8">
        <w:rPr>
          <w:rFonts w:ascii="Arial" w:hAnsi="Arial" w:cs="Arial"/>
          <w:sz w:val="24"/>
          <w:szCs w:val="24"/>
        </w:rPr>
        <w:t xml:space="preserve">SFA has the right to share information provided by the </w:t>
      </w:r>
      <w:r w:rsidR="008637DD" w:rsidRPr="002700D8">
        <w:rPr>
          <w:rFonts w:ascii="Arial" w:hAnsi="Arial" w:cs="Arial"/>
          <w:sz w:val="24"/>
          <w:szCs w:val="24"/>
        </w:rPr>
        <w:t>C</w:t>
      </w:r>
      <w:r w:rsidRPr="002700D8">
        <w:rPr>
          <w:rFonts w:ascii="Arial" w:hAnsi="Arial" w:cs="Arial"/>
          <w:sz w:val="24"/>
          <w:szCs w:val="24"/>
        </w:rPr>
        <w:t>ollege, for example with Parliamentary bodies.</w:t>
      </w:r>
    </w:p>
    <w:p w14:paraId="57A09FE2" w14:textId="77777777" w:rsidR="00713285" w:rsidRPr="000F3FFD" w:rsidRDefault="00713285" w:rsidP="00713285">
      <w:pPr>
        <w:widowControl w:val="0"/>
        <w:spacing w:after="240"/>
        <w:rPr>
          <w:rFonts w:ascii="Arial" w:hAnsi="Arial" w:cs="Arial"/>
          <w:bCs/>
          <w:sz w:val="24"/>
          <w:szCs w:val="24"/>
        </w:rPr>
      </w:pPr>
      <w:r w:rsidRPr="000F3FFD">
        <w:rPr>
          <w:rFonts w:ascii="Arial" w:hAnsi="Arial" w:cs="Arial"/>
          <w:bCs/>
          <w:sz w:val="24"/>
          <w:szCs w:val="24"/>
        </w:rPr>
        <w:t>Conditions of funding</w:t>
      </w:r>
    </w:p>
    <w:p w14:paraId="482279E4"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The detailed requirements in relation to each learning programme are set out in the </w:t>
      </w:r>
      <w:r w:rsidR="008637DD" w:rsidRPr="002700D8">
        <w:rPr>
          <w:rFonts w:ascii="Arial" w:hAnsi="Arial" w:cs="Arial"/>
          <w:sz w:val="24"/>
          <w:szCs w:val="24"/>
        </w:rPr>
        <w:t>E</w:t>
      </w:r>
      <w:r w:rsidRPr="002700D8">
        <w:rPr>
          <w:rFonts w:ascii="Arial" w:hAnsi="Arial" w:cs="Arial"/>
          <w:sz w:val="24"/>
          <w:szCs w:val="24"/>
        </w:rPr>
        <w:t>SFA Funding Rule</w:t>
      </w:r>
      <w:r w:rsidR="008637DD" w:rsidRPr="002700D8">
        <w:rPr>
          <w:rFonts w:ascii="Arial" w:hAnsi="Arial" w:cs="Arial"/>
          <w:sz w:val="24"/>
          <w:szCs w:val="24"/>
        </w:rPr>
        <w:t>s</w:t>
      </w:r>
      <w:r w:rsidRPr="002700D8">
        <w:rPr>
          <w:rFonts w:ascii="Arial" w:hAnsi="Arial" w:cs="Arial"/>
          <w:sz w:val="24"/>
          <w:szCs w:val="24"/>
        </w:rPr>
        <w:t xml:space="preserve">. </w:t>
      </w:r>
      <w:r w:rsidR="00BF3D43" w:rsidRPr="002700D8">
        <w:rPr>
          <w:rFonts w:ascii="Arial" w:hAnsi="Arial" w:cs="Arial"/>
          <w:sz w:val="24"/>
          <w:szCs w:val="24"/>
        </w:rPr>
        <w:t xml:space="preserve">The amounts payable </w:t>
      </w:r>
      <w:r w:rsidR="00B24E19" w:rsidRPr="002700D8">
        <w:rPr>
          <w:rFonts w:ascii="Arial" w:hAnsi="Arial" w:cs="Arial"/>
          <w:sz w:val="24"/>
          <w:szCs w:val="24"/>
        </w:rPr>
        <w:t>for the</w:t>
      </w:r>
      <w:r w:rsidR="00BF3D43" w:rsidRPr="002700D8">
        <w:rPr>
          <w:rFonts w:ascii="Arial" w:hAnsi="Arial" w:cs="Arial"/>
          <w:sz w:val="24"/>
          <w:szCs w:val="24"/>
        </w:rPr>
        <w:t>ir</w:t>
      </w:r>
      <w:r w:rsidR="00B24E19" w:rsidRPr="002700D8">
        <w:rPr>
          <w:rFonts w:ascii="Arial" w:hAnsi="Arial" w:cs="Arial"/>
          <w:sz w:val="24"/>
          <w:szCs w:val="24"/>
        </w:rPr>
        <w:t xml:space="preserve"> delivery are set out in Schedule 2</w:t>
      </w:r>
      <w:r w:rsidR="00BF3D43" w:rsidRPr="002700D8">
        <w:rPr>
          <w:rFonts w:ascii="Arial" w:hAnsi="Arial" w:cs="Arial"/>
          <w:sz w:val="24"/>
          <w:szCs w:val="24"/>
        </w:rPr>
        <w:t xml:space="preserve"> to the Conditions of Funding (Grant) (Colleges)</w:t>
      </w:r>
      <w:r w:rsidR="00B24E19" w:rsidRPr="002700D8">
        <w:rPr>
          <w:rFonts w:ascii="Arial" w:hAnsi="Arial" w:cs="Arial"/>
          <w:sz w:val="24"/>
          <w:szCs w:val="24"/>
        </w:rPr>
        <w:t xml:space="preserve">. </w:t>
      </w:r>
      <w:r w:rsidRPr="002700D8">
        <w:rPr>
          <w:rFonts w:ascii="Arial" w:hAnsi="Arial" w:cs="Arial"/>
          <w:sz w:val="24"/>
          <w:szCs w:val="24"/>
        </w:rPr>
        <w:t xml:space="preserve">The </w:t>
      </w:r>
      <w:r w:rsidR="00BF3D43" w:rsidRPr="002700D8">
        <w:rPr>
          <w:rFonts w:ascii="Arial" w:hAnsi="Arial" w:cs="Arial"/>
          <w:sz w:val="24"/>
          <w:szCs w:val="24"/>
        </w:rPr>
        <w:t>E</w:t>
      </w:r>
      <w:r w:rsidRPr="002700D8">
        <w:rPr>
          <w:rFonts w:ascii="Arial" w:hAnsi="Arial" w:cs="Arial"/>
          <w:sz w:val="24"/>
          <w:szCs w:val="24"/>
        </w:rPr>
        <w:t xml:space="preserve">SFA reserves the right to impose additional conditions where </w:t>
      </w:r>
      <w:r w:rsidR="00BF3D43" w:rsidRPr="002700D8">
        <w:rPr>
          <w:rFonts w:ascii="Arial" w:hAnsi="Arial" w:cs="Arial"/>
          <w:sz w:val="24"/>
          <w:szCs w:val="24"/>
        </w:rPr>
        <w:t>it</w:t>
      </w:r>
      <w:r w:rsidRPr="002700D8">
        <w:rPr>
          <w:rFonts w:ascii="Arial" w:hAnsi="Arial" w:cs="Arial"/>
          <w:sz w:val="24"/>
          <w:szCs w:val="24"/>
        </w:rPr>
        <w:t xml:space="preserve"> considers it necessary to secure the delivery of </w:t>
      </w:r>
      <w:r w:rsidRPr="002700D8">
        <w:rPr>
          <w:rFonts w:ascii="Arial" w:hAnsi="Arial" w:cs="Arial"/>
          <w:sz w:val="24"/>
          <w:szCs w:val="24"/>
        </w:rPr>
        <w:lastRenderedPageBreak/>
        <w:t>education and training of a reasonable quality or to require the Corporation to address concerns about its financial viability.</w:t>
      </w:r>
    </w:p>
    <w:p w14:paraId="6DAB0308" w14:textId="77777777" w:rsidR="00713285" w:rsidRPr="000F3FFD" w:rsidRDefault="00713285" w:rsidP="00713285">
      <w:pPr>
        <w:widowControl w:val="0"/>
        <w:spacing w:after="240"/>
        <w:rPr>
          <w:rFonts w:ascii="Arial" w:hAnsi="Arial" w:cs="Arial"/>
          <w:sz w:val="24"/>
          <w:szCs w:val="24"/>
        </w:rPr>
      </w:pPr>
      <w:r w:rsidRPr="000F3FFD">
        <w:rPr>
          <w:rFonts w:ascii="Arial" w:hAnsi="Arial" w:cs="Arial"/>
          <w:sz w:val="24"/>
          <w:szCs w:val="24"/>
        </w:rPr>
        <w:t>Sub-contracted provision</w:t>
      </w:r>
    </w:p>
    <w:p w14:paraId="54A036A0" w14:textId="77777777" w:rsidR="00713285" w:rsidRPr="002700D8" w:rsidRDefault="00BF3D43" w:rsidP="00713285">
      <w:pPr>
        <w:widowControl w:val="0"/>
        <w:spacing w:after="240"/>
        <w:rPr>
          <w:rFonts w:ascii="Arial" w:hAnsi="Arial" w:cs="Arial"/>
          <w:sz w:val="24"/>
          <w:szCs w:val="24"/>
        </w:rPr>
      </w:pPr>
      <w:r w:rsidRPr="002700D8">
        <w:rPr>
          <w:rFonts w:ascii="Arial" w:hAnsi="Arial" w:cs="Arial"/>
          <w:sz w:val="24"/>
          <w:szCs w:val="24"/>
        </w:rPr>
        <w:t>The E</w:t>
      </w:r>
      <w:r w:rsidR="00713285" w:rsidRPr="002700D8">
        <w:rPr>
          <w:rFonts w:ascii="Arial" w:hAnsi="Arial" w:cs="Arial"/>
          <w:sz w:val="24"/>
          <w:szCs w:val="24"/>
        </w:rPr>
        <w:t>SFA considers extensive sub-contracting of provision to be a significant risk factor for colleges.  It requires colleges to make a</w:t>
      </w:r>
      <w:r w:rsidRPr="002700D8">
        <w:rPr>
          <w:rFonts w:ascii="Arial" w:hAnsi="Arial" w:cs="Arial"/>
          <w:sz w:val="24"/>
          <w:szCs w:val="24"/>
        </w:rPr>
        <w:t>n annual Subcontractor</w:t>
      </w:r>
      <w:r w:rsidR="00713285" w:rsidRPr="002700D8">
        <w:rPr>
          <w:rFonts w:ascii="Arial" w:hAnsi="Arial" w:cs="Arial"/>
          <w:sz w:val="24"/>
          <w:szCs w:val="24"/>
        </w:rPr>
        <w:t xml:space="preserve"> Declaration and comply with requirements set out in the Funding Rules.  These include requirements in relation to the form of the legally binding sub-contract which must be put in place. </w:t>
      </w:r>
      <w:r w:rsidRPr="002700D8">
        <w:rPr>
          <w:rFonts w:ascii="Arial" w:hAnsi="Arial" w:cs="Arial"/>
          <w:sz w:val="24"/>
          <w:szCs w:val="24"/>
        </w:rPr>
        <w:t>W</w:t>
      </w:r>
      <w:r w:rsidR="00713285" w:rsidRPr="002700D8">
        <w:rPr>
          <w:rFonts w:ascii="Arial" w:hAnsi="Arial" w:cs="Arial"/>
          <w:sz w:val="24"/>
          <w:szCs w:val="24"/>
        </w:rPr>
        <w:t xml:space="preserve">here a college has sub-contracts in aggregate worth more than £100,000 per year it must obtain an annual report from its external auditors providing assurance on its arrangements for managing the sub-contractors and provide </w:t>
      </w:r>
      <w:r w:rsidRPr="002700D8">
        <w:rPr>
          <w:rFonts w:ascii="Arial" w:hAnsi="Arial" w:cs="Arial"/>
          <w:sz w:val="24"/>
          <w:szCs w:val="24"/>
        </w:rPr>
        <w:t>the E</w:t>
      </w:r>
      <w:r w:rsidR="00713285" w:rsidRPr="002700D8">
        <w:rPr>
          <w:rFonts w:ascii="Arial" w:hAnsi="Arial" w:cs="Arial"/>
          <w:sz w:val="24"/>
          <w:szCs w:val="24"/>
        </w:rPr>
        <w:t xml:space="preserve">SFA with an auditor’s certificate that a report confirming satisfactory assurance has been received. </w:t>
      </w:r>
    </w:p>
    <w:p w14:paraId="215C878C" w14:textId="77777777" w:rsidR="00713285" w:rsidRPr="000F3FFD" w:rsidRDefault="00713285" w:rsidP="00713285">
      <w:pPr>
        <w:widowControl w:val="0"/>
        <w:spacing w:after="240"/>
        <w:rPr>
          <w:rFonts w:ascii="Arial" w:hAnsi="Arial" w:cs="Arial"/>
          <w:bCs/>
          <w:sz w:val="24"/>
          <w:szCs w:val="24"/>
        </w:rPr>
      </w:pPr>
      <w:r w:rsidRPr="000F3FFD">
        <w:rPr>
          <w:rFonts w:ascii="Arial" w:hAnsi="Arial" w:cs="Arial"/>
          <w:bCs/>
          <w:sz w:val="24"/>
          <w:szCs w:val="24"/>
        </w:rPr>
        <w:t>Repayment of funds</w:t>
      </w:r>
    </w:p>
    <w:p w14:paraId="75C8BD27"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In the case of a breach of the conditions of funding the </w:t>
      </w:r>
      <w:r w:rsidR="00BF3D43" w:rsidRPr="002700D8">
        <w:rPr>
          <w:rFonts w:ascii="Arial" w:hAnsi="Arial" w:cs="Arial"/>
          <w:sz w:val="24"/>
          <w:szCs w:val="24"/>
        </w:rPr>
        <w:t>E</w:t>
      </w:r>
      <w:r w:rsidRPr="002700D8">
        <w:rPr>
          <w:rFonts w:ascii="Arial" w:hAnsi="Arial" w:cs="Arial"/>
          <w:sz w:val="24"/>
          <w:szCs w:val="24"/>
        </w:rPr>
        <w:t>SFA reserves the right to require repayment of all or part of the funds.</w:t>
      </w:r>
    </w:p>
    <w:p w14:paraId="310D8352" w14:textId="77777777" w:rsidR="00713285" w:rsidRPr="000F3FFD" w:rsidRDefault="00713285" w:rsidP="00713285">
      <w:pPr>
        <w:widowControl w:val="0"/>
        <w:spacing w:after="240"/>
        <w:rPr>
          <w:rFonts w:ascii="Arial" w:hAnsi="Arial" w:cs="Arial"/>
          <w:bCs/>
          <w:sz w:val="24"/>
          <w:szCs w:val="24"/>
        </w:rPr>
      </w:pPr>
      <w:r w:rsidRPr="000F3FFD">
        <w:rPr>
          <w:rFonts w:ascii="Arial" w:hAnsi="Arial" w:cs="Arial"/>
          <w:bCs/>
          <w:sz w:val="24"/>
          <w:szCs w:val="24"/>
        </w:rPr>
        <w:t>Raising Standards, Feedback and Complaints</w:t>
      </w:r>
    </w:p>
    <w:p w14:paraId="3208F42F" w14:textId="772C4A90" w:rsidR="00C55610" w:rsidRPr="002700D8" w:rsidRDefault="00713285" w:rsidP="00C55610">
      <w:pPr>
        <w:widowControl w:val="0"/>
        <w:spacing w:after="240"/>
        <w:rPr>
          <w:rFonts w:ascii="Arial" w:hAnsi="Arial" w:cs="Arial"/>
          <w:sz w:val="24"/>
          <w:szCs w:val="24"/>
        </w:rPr>
      </w:pPr>
      <w:r w:rsidRPr="002700D8">
        <w:rPr>
          <w:rFonts w:ascii="Arial" w:hAnsi="Arial" w:cs="Arial"/>
          <w:sz w:val="24"/>
          <w:szCs w:val="24"/>
        </w:rPr>
        <w:t xml:space="preserve">The </w:t>
      </w:r>
      <w:r w:rsidR="00BF3D43" w:rsidRPr="002700D8">
        <w:rPr>
          <w:rFonts w:ascii="Arial" w:hAnsi="Arial" w:cs="Arial"/>
          <w:sz w:val="24"/>
          <w:szCs w:val="24"/>
        </w:rPr>
        <w:t>C</w:t>
      </w:r>
      <w:r w:rsidRPr="002700D8">
        <w:rPr>
          <w:rFonts w:ascii="Arial" w:hAnsi="Arial" w:cs="Arial"/>
          <w:sz w:val="24"/>
          <w:szCs w:val="24"/>
        </w:rPr>
        <w:t xml:space="preserve">ollege must deliver the funded provision to an acceptable standard of quality and comply with the </w:t>
      </w:r>
      <w:r w:rsidR="00BF3D43" w:rsidRPr="002700D8">
        <w:rPr>
          <w:rFonts w:ascii="Arial" w:hAnsi="Arial" w:cs="Arial"/>
          <w:sz w:val="24"/>
          <w:szCs w:val="24"/>
        </w:rPr>
        <w:t>r</w:t>
      </w:r>
      <w:r w:rsidRPr="002700D8">
        <w:rPr>
          <w:rFonts w:ascii="Arial" w:hAnsi="Arial" w:cs="Arial"/>
          <w:sz w:val="24"/>
          <w:szCs w:val="24"/>
        </w:rPr>
        <w:t xml:space="preserve">ules published by the </w:t>
      </w:r>
      <w:r w:rsidR="00EE204F" w:rsidRPr="002700D8">
        <w:rPr>
          <w:rFonts w:ascii="Arial" w:hAnsi="Arial" w:cs="Arial"/>
          <w:sz w:val="24"/>
          <w:szCs w:val="24"/>
        </w:rPr>
        <w:t>E</w:t>
      </w:r>
      <w:r w:rsidRPr="002700D8">
        <w:rPr>
          <w:rFonts w:ascii="Arial" w:hAnsi="Arial" w:cs="Arial"/>
          <w:sz w:val="24"/>
          <w:szCs w:val="24"/>
        </w:rPr>
        <w:t xml:space="preserve">SFA. There </w:t>
      </w:r>
      <w:r w:rsidR="00F67ABB" w:rsidRPr="002700D8">
        <w:rPr>
          <w:rFonts w:ascii="Arial" w:hAnsi="Arial" w:cs="Arial"/>
          <w:sz w:val="24"/>
          <w:szCs w:val="24"/>
        </w:rPr>
        <w:t>are</w:t>
      </w:r>
      <w:r w:rsidRPr="002700D8">
        <w:rPr>
          <w:rFonts w:ascii="Arial" w:hAnsi="Arial" w:cs="Arial"/>
          <w:sz w:val="24"/>
          <w:szCs w:val="24"/>
        </w:rPr>
        <w:t xml:space="preserve"> set procedure</w:t>
      </w:r>
      <w:r w:rsidR="00F67ABB" w:rsidRPr="002700D8">
        <w:rPr>
          <w:rFonts w:ascii="Arial" w:hAnsi="Arial" w:cs="Arial"/>
          <w:sz w:val="24"/>
          <w:szCs w:val="24"/>
        </w:rPr>
        <w:t>s</w:t>
      </w:r>
      <w:r w:rsidRPr="002700D8">
        <w:rPr>
          <w:rFonts w:ascii="Arial" w:hAnsi="Arial" w:cs="Arial"/>
          <w:sz w:val="24"/>
          <w:szCs w:val="24"/>
        </w:rPr>
        <w:t xml:space="preserve"> for </w:t>
      </w:r>
      <w:r w:rsidR="00C55610" w:rsidRPr="002700D8">
        <w:rPr>
          <w:rFonts w:ascii="Arial" w:hAnsi="Arial" w:cs="Arial"/>
          <w:sz w:val="24"/>
          <w:szCs w:val="24"/>
        </w:rPr>
        <w:t xml:space="preserve">ESFA </w:t>
      </w:r>
      <w:r w:rsidR="00F67ABB" w:rsidRPr="002700D8">
        <w:rPr>
          <w:rFonts w:ascii="Arial" w:hAnsi="Arial" w:cs="Arial"/>
          <w:sz w:val="24"/>
          <w:szCs w:val="24"/>
        </w:rPr>
        <w:t xml:space="preserve">support and </w:t>
      </w:r>
      <w:r w:rsidR="00C55610" w:rsidRPr="002700D8">
        <w:rPr>
          <w:rFonts w:ascii="Arial" w:hAnsi="Arial" w:cs="Arial"/>
          <w:sz w:val="24"/>
          <w:szCs w:val="24"/>
        </w:rPr>
        <w:t>intervention and</w:t>
      </w:r>
      <w:r w:rsidR="00F67ABB" w:rsidRPr="002700D8">
        <w:rPr>
          <w:rFonts w:ascii="Arial" w:hAnsi="Arial" w:cs="Arial"/>
          <w:sz w:val="24"/>
          <w:szCs w:val="24"/>
        </w:rPr>
        <w:t xml:space="preserve"> for</w:t>
      </w:r>
      <w:r w:rsidR="00C55610" w:rsidRPr="002700D8">
        <w:rPr>
          <w:rFonts w:ascii="Arial" w:hAnsi="Arial" w:cs="Arial"/>
          <w:sz w:val="24"/>
          <w:szCs w:val="24"/>
        </w:rPr>
        <w:t xml:space="preserve"> </w:t>
      </w:r>
      <w:r w:rsidRPr="002700D8">
        <w:rPr>
          <w:rFonts w:ascii="Arial" w:hAnsi="Arial" w:cs="Arial"/>
          <w:sz w:val="24"/>
          <w:szCs w:val="24"/>
        </w:rPr>
        <w:t>dealing with inadequate provision</w:t>
      </w:r>
      <w:r w:rsidR="00F67ABB" w:rsidRPr="002700D8">
        <w:rPr>
          <w:rFonts w:ascii="Arial" w:hAnsi="Arial" w:cs="Arial"/>
          <w:sz w:val="24"/>
          <w:szCs w:val="24"/>
        </w:rPr>
        <w:t>,</w:t>
      </w:r>
      <w:r w:rsidRPr="002700D8">
        <w:rPr>
          <w:rFonts w:ascii="Arial" w:hAnsi="Arial" w:cs="Arial"/>
          <w:sz w:val="24"/>
          <w:szCs w:val="24"/>
        </w:rPr>
        <w:t xml:space="preserve"> which </w:t>
      </w:r>
      <w:r w:rsidR="00F67ABB" w:rsidRPr="002700D8">
        <w:rPr>
          <w:rFonts w:ascii="Arial" w:hAnsi="Arial" w:cs="Arial"/>
          <w:sz w:val="24"/>
          <w:szCs w:val="24"/>
        </w:rPr>
        <w:t>are</w:t>
      </w:r>
      <w:r w:rsidR="00C55610" w:rsidRPr="002700D8">
        <w:rPr>
          <w:rFonts w:ascii="Arial" w:hAnsi="Arial" w:cs="Arial"/>
          <w:sz w:val="24"/>
          <w:szCs w:val="24"/>
        </w:rPr>
        <w:t xml:space="preserve"> set out in the guidance publication </w:t>
      </w:r>
      <w:hyperlink r:id="rId10" w:history="1">
        <w:r w:rsidR="00C55610" w:rsidRPr="000F3FFD">
          <w:rPr>
            <w:rStyle w:val="Hyperlink"/>
            <w:rFonts w:ascii="Arial" w:hAnsi="Arial" w:cs="Arial"/>
            <w:color w:val="auto"/>
            <w:sz w:val="24"/>
            <w:szCs w:val="24"/>
            <w:u w:val="none"/>
          </w:rPr>
          <w:t>‘College oversight: support and intervention’</w:t>
        </w:r>
      </w:hyperlink>
      <w:r w:rsidR="00C55610" w:rsidRPr="000F3FFD">
        <w:rPr>
          <w:rFonts w:ascii="Arial" w:hAnsi="Arial" w:cs="Arial"/>
          <w:sz w:val="24"/>
          <w:szCs w:val="24"/>
        </w:rPr>
        <w:t>.</w:t>
      </w:r>
      <w:r w:rsidR="00F67ABB" w:rsidRPr="000F3FFD">
        <w:rPr>
          <w:rFonts w:ascii="Arial" w:hAnsi="Arial" w:cs="Arial"/>
          <w:sz w:val="24"/>
          <w:szCs w:val="24"/>
        </w:rPr>
        <w:t xml:space="preserve"> </w:t>
      </w:r>
      <w:r w:rsidR="00F67ABB" w:rsidRPr="002700D8">
        <w:rPr>
          <w:rFonts w:ascii="Arial" w:hAnsi="Arial" w:cs="Arial"/>
          <w:sz w:val="24"/>
          <w:szCs w:val="24"/>
        </w:rPr>
        <w:t>If a college meets the triggers for intervention (set out in Annex A to the guidance), it will be referred for a Further Education Commissioner intervention assessment, which will assess the capacity and capability of the college leadership and governance to deliver rapid and sustainable improvement.</w:t>
      </w:r>
      <w:r w:rsidRPr="002700D8">
        <w:rPr>
          <w:rFonts w:ascii="Arial" w:hAnsi="Arial" w:cs="Arial"/>
          <w:sz w:val="24"/>
          <w:szCs w:val="24"/>
        </w:rPr>
        <w:t xml:space="preserve"> </w:t>
      </w:r>
    </w:p>
    <w:p w14:paraId="6E73A7E5" w14:textId="79355C70" w:rsidR="00A575F3" w:rsidRPr="002700D8" w:rsidRDefault="00713285" w:rsidP="00C55610">
      <w:pPr>
        <w:widowControl w:val="0"/>
        <w:spacing w:after="240"/>
        <w:rPr>
          <w:rFonts w:ascii="Arial" w:hAnsi="Arial" w:cs="Arial"/>
          <w:sz w:val="24"/>
          <w:szCs w:val="24"/>
        </w:rPr>
      </w:pPr>
      <w:r w:rsidRPr="002700D8">
        <w:rPr>
          <w:rFonts w:ascii="Arial" w:hAnsi="Arial" w:cs="Arial"/>
          <w:sz w:val="24"/>
          <w:szCs w:val="24"/>
        </w:rPr>
        <w:t xml:space="preserve">The </w:t>
      </w:r>
      <w:r w:rsidR="00EE204F" w:rsidRPr="002700D8">
        <w:rPr>
          <w:rFonts w:ascii="Arial" w:hAnsi="Arial" w:cs="Arial"/>
          <w:sz w:val="24"/>
          <w:szCs w:val="24"/>
        </w:rPr>
        <w:t>C</w:t>
      </w:r>
      <w:r w:rsidRPr="002700D8">
        <w:rPr>
          <w:rFonts w:ascii="Arial" w:hAnsi="Arial" w:cs="Arial"/>
          <w:sz w:val="24"/>
          <w:szCs w:val="24"/>
        </w:rPr>
        <w:t xml:space="preserve">ollege must inform the </w:t>
      </w:r>
      <w:r w:rsidR="00EE204F" w:rsidRPr="002700D8">
        <w:rPr>
          <w:rFonts w:ascii="Arial" w:hAnsi="Arial" w:cs="Arial"/>
          <w:sz w:val="24"/>
          <w:szCs w:val="24"/>
        </w:rPr>
        <w:t>E</w:t>
      </w:r>
      <w:r w:rsidRPr="002700D8">
        <w:rPr>
          <w:rFonts w:ascii="Arial" w:hAnsi="Arial" w:cs="Arial"/>
          <w:sz w:val="24"/>
          <w:szCs w:val="24"/>
        </w:rPr>
        <w:t xml:space="preserve">SFA if it is sanctioned by an awarding body.  It must also notify the </w:t>
      </w:r>
      <w:r w:rsidR="00EE204F" w:rsidRPr="002700D8">
        <w:rPr>
          <w:rFonts w:ascii="Arial" w:hAnsi="Arial" w:cs="Arial"/>
          <w:sz w:val="24"/>
          <w:szCs w:val="24"/>
        </w:rPr>
        <w:t>E</w:t>
      </w:r>
      <w:r w:rsidRPr="002700D8">
        <w:rPr>
          <w:rFonts w:ascii="Arial" w:hAnsi="Arial" w:cs="Arial"/>
          <w:sz w:val="24"/>
          <w:szCs w:val="24"/>
        </w:rPr>
        <w:t>SFA of the date of the feedback meeting following an inspection by Ofsted</w:t>
      </w:r>
      <w:r w:rsidR="00EE204F" w:rsidRPr="002700D8">
        <w:rPr>
          <w:rFonts w:ascii="Arial" w:hAnsi="Arial" w:cs="Arial"/>
          <w:sz w:val="24"/>
          <w:szCs w:val="24"/>
        </w:rPr>
        <w:t xml:space="preserve"> and allow the ESFA’s nominated representative to attend the meeting. The College must confirm to the ESFA in writing the outcome of the inspection within 5 Working Days of receiving the feedback from Ofsted.</w:t>
      </w:r>
      <w:r w:rsidR="00A575F3" w:rsidRPr="002700D8">
        <w:rPr>
          <w:rFonts w:ascii="Arial" w:hAnsi="Arial" w:cs="Arial"/>
          <w:sz w:val="24"/>
          <w:szCs w:val="24"/>
        </w:rPr>
        <w:t xml:space="preserve"> </w:t>
      </w:r>
      <w:r w:rsidR="00F67ABB" w:rsidRPr="002700D8">
        <w:rPr>
          <w:rFonts w:ascii="Arial" w:hAnsi="Arial" w:cs="Arial"/>
          <w:sz w:val="24"/>
          <w:szCs w:val="24"/>
        </w:rPr>
        <w:t>Where Ofsted assesses the services to be inadequate in any graded sub-judgements</w:t>
      </w:r>
      <w:r w:rsidR="00A575F3" w:rsidRPr="002700D8">
        <w:rPr>
          <w:rFonts w:ascii="Arial" w:hAnsi="Arial" w:cs="Arial"/>
          <w:sz w:val="24"/>
          <w:szCs w:val="24"/>
        </w:rPr>
        <w:t>,</w:t>
      </w:r>
      <w:r w:rsidRPr="002700D8">
        <w:rPr>
          <w:rFonts w:ascii="Arial" w:hAnsi="Arial" w:cs="Arial"/>
          <w:sz w:val="24"/>
          <w:szCs w:val="24"/>
        </w:rPr>
        <w:t xml:space="preserve"> </w:t>
      </w:r>
      <w:r w:rsidR="00A575F3" w:rsidRPr="002700D8">
        <w:rPr>
          <w:rFonts w:ascii="Arial" w:hAnsi="Arial" w:cs="Arial"/>
          <w:sz w:val="24"/>
          <w:szCs w:val="24"/>
        </w:rPr>
        <w:t>a</w:t>
      </w:r>
      <w:r w:rsidRPr="002700D8">
        <w:rPr>
          <w:rFonts w:ascii="Arial" w:hAnsi="Arial" w:cs="Arial"/>
          <w:sz w:val="24"/>
          <w:szCs w:val="24"/>
        </w:rPr>
        <w:t xml:space="preserve"> college’s ability to start new learners on a programme may be suspended.  </w:t>
      </w:r>
    </w:p>
    <w:p w14:paraId="0C246B5C"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Colleges are expected to have acceptable procedures for gathering and acting upon feedback and complaints from learners and/or their representatives and employers and the wider community. These must be made available to those who may wish to complain.  Where a complaint is not resolved satisfactorily the complainant must be informed of their right to complain to the </w:t>
      </w:r>
      <w:r w:rsidR="00CD1D85" w:rsidRPr="002700D8">
        <w:rPr>
          <w:rFonts w:ascii="Arial" w:hAnsi="Arial" w:cs="Arial"/>
          <w:sz w:val="24"/>
          <w:szCs w:val="24"/>
        </w:rPr>
        <w:t>E</w:t>
      </w:r>
      <w:r w:rsidRPr="002700D8">
        <w:rPr>
          <w:rFonts w:ascii="Arial" w:hAnsi="Arial" w:cs="Arial"/>
          <w:sz w:val="24"/>
          <w:szCs w:val="24"/>
        </w:rPr>
        <w:t xml:space="preserve">SFA.  </w:t>
      </w:r>
    </w:p>
    <w:p w14:paraId="6C374CD6" w14:textId="77777777" w:rsidR="00713285" w:rsidRPr="000F3FFD" w:rsidRDefault="00713285" w:rsidP="00713285">
      <w:pPr>
        <w:widowControl w:val="0"/>
        <w:spacing w:after="240"/>
        <w:rPr>
          <w:rFonts w:ascii="Arial" w:hAnsi="Arial" w:cs="Arial"/>
          <w:bCs/>
          <w:sz w:val="24"/>
          <w:szCs w:val="24"/>
        </w:rPr>
      </w:pPr>
      <w:r w:rsidRPr="000F3FFD">
        <w:rPr>
          <w:rFonts w:ascii="Arial" w:hAnsi="Arial" w:cs="Arial"/>
          <w:bCs/>
          <w:sz w:val="24"/>
          <w:szCs w:val="24"/>
        </w:rPr>
        <w:t>Additional matters</w:t>
      </w:r>
    </w:p>
    <w:p w14:paraId="208B9239"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t xml:space="preserve">The </w:t>
      </w:r>
      <w:r w:rsidR="00CD1D85" w:rsidRPr="002700D8">
        <w:rPr>
          <w:rFonts w:ascii="Arial" w:hAnsi="Arial" w:cs="Arial"/>
          <w:sz w:val="24"/>
          <w:szCs w:val="24"/>
        </w:rPr>
        <w:t>Agreement</w:t>
      </w:r>
      <w:r w:rsidRPr="002700D8">
        <w:rPr>
          <w:rFonts w:ascii="Arial" w:hAnsi="Arial" w:cs="Arial"/>
          <w:sz w:val="24"/>
          <w:szCs w:val="24"/>
        </w:rPr>
        <w:t xml:space="preserve"> incorporates a number of other clauses on compliance matters such as health and safety, equal opportunities, data protection and freedom of information, and State Aid. </w:t>
      </w:r>
    </w:p>
    <w:p w14:paraId="25755E83" w14:textId="77777777" w:rsidR="00713285" w:rsidRPr="000F3FFD" w:rsidRDefault="00713285" w:rsidP="00713285">
      <w:pPr>
        <w:widowControl w:val="0"/>
        <w:spacing w:after="240"/>
        <w:rPr>
          <w:rFonts w:ascii="Arial" w:hAnsi="Arial" w:cs="Arial"/>
          <w:bCs/>
          <w:sz w:val="24"/>
          <w:szCs w:val="24"/>
        </w:rPr>
      </w:pPr>
      <w:r w:rsidRPr="000F3FFD">
        <w:rPr>
          <w:rFonts w:ascii="Arial" w:hAnsi="Arial" w:cs="Arial"/>
          <w:bCs/>
          <w:sz w:val="24"/>
          <w:szCs w:val="24"/>
        </w:rPr>
        <w:t>Interpretation</w:t>
      </w:r>
    </w:p>
    <w:p w14:paraId="22B79E36" w14:textId="77777777" w:rsidR="00713285" w:rsidRPr="002700D8" w:rsidRDefault="00713285" w:rsidP="00713285">
      <w:pPr>
        <w:widowControl w:val="0"/>
        <w:spacing w:after="240"/>
        <w:rPr>
          <w:rFonts w:ascii="Arial" w:hAnsi="Arial" w:cs="Arial"/>
          <w:sz w:val="24"/>
          <w:szCs w:val="24"/>
        </w:rPr>
      </w:pPr>
      <w:r w:rsidRPr="002700D8">
        <w:rPr>
          <w:rFonts w:ascii="Arial" w:hAnsi="Arial" w:cs="Arial"/>
          <w:sz w:val="24"/>
          <w:szCs w:val="24"/>
        </w:rPr>
        <w:lastRenderedPageBreak/>
        <w:t xml:space="preserve">Nothing in the </w:t>
      </w:r>
      <w:r w:rsidR="00CD1D85" w:rsidRPr="002700D8">
        <w:rPr>
          <w:rFonts w:ascii="Arial" w:hAnsi="Arial" w:cs="Arial"/>
          <w:sz w:val="24"/>
          <w:szCs w:val="24"/>
        </w:rPr>
        <w:t>Agreement</w:t>
      </w:r>
      <w:r w:rsidRPr="002700D8">
        <w:rPr>
          <w:rFonts w:ascii="Arial" w:hAnsi="Arial" w:cs="Arial"/>
          <w:sz w:val="24"/>
          <w:szCs w:val="24"/>
        </w:rPr>
        <w:t xml:space="preserve"> shall require the Corporation to act in a manner which would cause the Corporation to cease to be a charity. </w:t>
      </w:r>
    </w:p>
    <w:p w14:paraId="793D3031" w14:textId="77777777" w:rsidR="00A654A3" w:rsidRPr="002700D8" w:rsidRDefault="00A654A3" w:rsidP="00ED0A63">
      <w:pPr>
        <w:widowControl w:val="0"/>
        <w:spacing w:after="240"/>
        <w:rPr>
          <w:rFonts w:ascii="Arial" w:hAnsi="Arial" w:cs="Arial"/>
          <w:sz w:val="24"/>
          <w:szCs w:val="24"/>
        </w:rPr>
        <w:sectPr w:rsidR="00A654A3" w:rsidRPr="002700D8" w:rsidSect="002143BC">
          <w:pgSz w:w="11907" w:h="16840" w:code="9"/>
          <w:pgMar w:top="1418" w:right="1418" w:bottom="1418" w:left="1418" w:header="454" w:footer="454" w:gutter="0"/>
          <w:paperSrc w:first="7" w:other="7"/>
          <w:cols w:space="708"/>
          <w:docGrid w:linePitch="272"/>
        </w:sectPr>
      </w:pPr>
    </w:p>
    <w:p w14:paraId="3B6EB8F1" w14:textId="315D9ED2" w:rsidR="00230D0D" w:rsidRPr="002700D8" w:rsidRDefault="00230D0D" w:rsidP="00EC20E5">
      <w:pPr>
        <w:pStyle w:val="Schedule"/>
        <w:numPr>
          <w:ilvl w:val="0"/>
          <w:numId w:val="0"/>
        </w:numPr>
        <w:spacing w:after="220"/>
        <w:rPr>
          <w:rFonts w:ascii="Arial" w:hAnsi="Arial" w:cs="Arial"/>
          <w:szCs w:val="24"/>
        </w:rPr>
      </w:pPr>
      <w:bookmarkStart w:id="68" w:name="_Ref445823882"/>
      <w:bookmarkStart w:id="69" w:name="_Ref445823883"/>
      <w:bookmarkStart w:id="70" w:name="_Ref437766327"/>
      <w:bookmarkStart w:id="71" w:name="_Ref437766328"/>
      <w:r w:rsidRPr="002700D8">
        <w:rPr>
          <w:rFonts w:ascii="Arial" w:hAnsi="Arial" w:cs="Arial"/>
          <w:szCs w:val="24"/>
        </w:rPr>
        <w:lastRenderedPageBreak/>
        <w:t>APPENDIX</w:t>
      </w:r>
      <w:bookmarkEnd w:id="68"/>
      <w:r w:rsidRPr="002700D8">
        <w:rPr>
          <w:rFonts w:ascii="Arial" w:hAnsi="Arial" w:cs="Arial"/>
          <w:szCs w:val="24"/>
        </w:rPr>
        <w:t xml:space="preserve"> </w:t>
      </w:r>
      <w:bookmarkStart w:id="72" w:name="_NN171"/>
      <w:bookmarkEnd w:id="69"/>
      <w:bookmarkEnd w:id="72"/>
      <w:r w:rsidR="0024478E" w:rsidRPr="002700D8">
        <w:rPr>
          <w:rFonts w:ascii="Arial" w:hAnsi="Arial" w:cs="Arial"/>
          <w:szCs w:val="24"/>
        </w:rPr>
        <w:t>6</w:t>
      </w:r>
    </w:p>
    <w:p w14:paraId="21B9DA2F" w14:textId="77777777" w:rsidR="00230D0D" w:rsidRPr="000F3FFD" w:rsidRDefault="00230D0D" w:rsidP="00EC20E5">
      <w:pPr>
        <w:pStyle w:val="Level1"/>
        <w:numPr>
          <w:ilvl w:val="0"/>
          <w:numId w:val="0"/>
        </w:numPr>
        <w:spacing w:after="220"/>
        <w:ind w:left="851" w:hanging="851"/>
        <w:rPr>
          <w:rFonts w:ascii="Arial" w:hAnsi="Arial" w:cs="Arial"/>
          <w:sz w:val="24"/>
          <w:szCs w:val="24"/>
        </w:rPr>
      </w:pPr>
      <w:r w:rsidRPr="000F3FFD">
        <w:rPr>
          <w:rFonts w:ascii="Arial" w:hAnsi="Arial" w:cs="Arial"/>
          <w:sz w:val="24"/>
          <w:szCs w:val="24"/>
        </w:rPr>
        <w:t xml:space="preserve">Summary of </w:t>
      </w:r>
      <w:r w:rsidR="006E7538" w:rsidRPr="000F3FFD">
        <w:rPr>
          <w:rFonts w:ascii="Arial" w:hAnsi="Arial" w:cs="Arial"/>
          <w:sz w:val="24"/>
          <w:szCs w:val="24"/>
        </w:rPr>
        <w:t xml:space="preserve">the Statutory Powers of the </w:t>
      </w:r>
      <w:r w:rsidR="00F251B7" w:rsidRPr="000F3FFD">
        <w:rPr>
          <w:rFonts w:ascii="Arial" w:hAnsi="Arial" w:cs="Arial"/>
          <w:sz w:val="24"/>
          <w:szCs w:val="24"/>
        </w:rPr>
        <w:t>Corporation</w:t>
      </w:r>
    </w:p>
    <w:bookmarkEnd w:id="70"/>
    <w:bookmarkEnd w:id="71"/>
    <w:p w14:paraId="71F3EE60" w14:textId="77777777" w:rsidR="00F8639B" w:rsidRPr="002700D8" w:rsidRDefault="00F8639B" w:rsidP="00EC20E5">
      <w:pPr>
        <w:pStyle w:val="Level1"/>
        <w:spacing w:after="220"/>
        <w:rPr>
          <w:rFonts w:ascii="Arial" w:hAnsi="Arial" w:cs="Arial"/>
          <w:b/>
          <w:sz w:val="24"/>
          <w:szCs w:val="24"/>
        </w:rPr>
      </w:pPr>
      <w:r w:rsidRPr="002700D8">
        <w:rPr>
          <w:rFonts w:ascii="Arial" w:hAnsi="Arial" w:cs="Arial"/>
          <w:b/>
          <w:sz w:val="24"/>
          <w:szCs w:val="24"/>
        </w:rPr>
        <w:t>PRINCIPAL POWERS</w:t>
      </w:r>
    </w:p>
    <w:p w14:paraId="360CC6A5" w14:textId="77777777" w:rsidR="00F8639B" w:rsidRPr="002700D8" w:rsidRDefault="00F8639B" w:rsidP="00EC20E5">
      <w:pPr>
        <w:pStyle w:val="Level2"/>
        <w:tabs>
          <w:tab w:val="clear" w:pos="851"/>
        </w:tabs>
        <w:spacing w:after="180"/>
        <w:ind w:left="1701"/>
        <w:rPr>
          <w:rFonts w:ascii="Arial" w:hAnsi="Arial" w:cs="Arial"/>
          <w:sz w:val="24"/>
          <w:szCs w:val="24"/>
        </w:rPr>
      </w:pPr>
      <w:r w:rsidRPr="002700D8">
        <w:rPr>
          <w:rFonts w:ascii="Arial" w:hAnsi="Arial" w:cs="Arial"/>
          <w:sz w:val="24"/>
          <w:szCs w:val="24"/>
        </w:rPr>
        <w:t>Under section 18(1) of the Further and Higher Education Act 1992 a further education corporation may:</w:t>
      </w:r>
    </w:p>
    <w:p w14:paraId="232D85D4" w14:textId="77777777" w:rsidR="00F8639B" w:rsidRPr="002700D8" w:rsidRDefault="00F8639B" w:rsidP="00EC20E5">
      <w:pPr>
        <w:pStyle w:val="Level3"/>
        <w:tabs>
          <w:tab w:val="clear" w:pos="1843"/>
        </w:tabs>
        <w:spacing w:after="180"/>
        <w:ind w:left="2410" w:hanging="709"/>
        <w:rPr>
          <w:rFonts w:ascii="Arial" w:hAnsi="Arial" w:cs="Arial"/>
          <w:sz w:val="24"/>
          <w:szCs w:val="24"/>
        </w:rPr>
      </w:pPr>
      <w:r w:rsidRPr="002700D8">
        <w:rPr>
          <w:rFonts w:ascii="Arial" w:hAnsi="Arial" w:cs="Arial"/>
          <w:sz w:val="24"/>
          <w:szCs w:val="24"/>
        </w:rPr>
        <w:t xml:space="preserve">provide further and higher education; </w:t>
      </w:r>
    </w:p>
    <w:p w14:paraId="2473E059" w14:textId="77777777" w:rsidR="00F8639B" w:rsidRPr="002700D8" w:rsidRDefault="00F8639B" w:rsidP="00EC20E5">
      <w:pPr>
        <w:pStyle w:val="Level3"/>
        <w:tabs>
          <w:tab w:val="clear" w:pos="1843"/>
        </w:tabs>
        <w:spacing w:after="180"/>
        <w:ind w:left="2410" w:hanging="709"/>
        <w:rPr>
          <w:rFonts w:ascii="Arial" w:hAnsi="Arial" w:cs="Arial"/>
          <w:sz w:val="24"/>
          <w:szCs w:val="24"/>
        </w:rPr>
      </w:pPr>
      <w:r w:rsidRPr="002700D8">
        <w:rPr>
          <w:rFonts w:ascii="Arial" w:hAnsi="Arial" w:cs="Arial"/>
          <w:sz w:val="24"/>
          <w:szCs w:val="24"/>
        </w:rPr>
        <w:t xml:space="preserve">provide secondary education suitable to the requirements of persons who have attained the age of 14 years, or provide secondary education or participate in the provision of secondary education at a school (subject to consultation with the appropriate local education authority); and </w:t>
      </w:r>
    </w:p>
    <w:p w14:paraId="0C727101" w14:textId="77777777" w:rsidR="00F8639B" w:rsidRPr="002700D8" w:rsidRDefault="00F8639B" w:rsidP="00EC20E5">
      <w:pPr>
        <w:pStyle w:val="Level3"/>
        <w:tabs>
          <w:tab w:val="clear" w:pos="1843"/>
        </w:tabs>
        <w:spacing w:after="220"/>
        <w:ind w:left="2410" w:hanging="709"/>
        <w:rPr>
          <w:rFonts w:ascii="Arial" w:hAnsi="Arial" w:cs="Arial"/>
          <w:sz w:val="24"/>
          <w:szCs w:val="24"/>
        </w:rPr>
      </w:pPr>
      <w:r w:rsidRPr="002700D8">
        <w:rPr>
          <w:rFonts w:ascii="Arial" w:hAnsi="Arial" w:cs="Arial"/>
          <w:sz w:val="24"/>
          <w:szCs w:val="24"/>
        </w:rPr>
        <w:t>supply goods or services in connection with their provision of education.</w:t>
      </w:r>
    </w:p>
    <w:p w14:paraId="1D65EF75" w14:textId="77777777" w:rsidR="00F8639B" w:rsidRPr="002700D8" w:rsidRDefault="00F8639B" w:rsidP="00EC20E5">
      <w:pPr>
        <w:pStyle w:val="Level1"/>
        <w:spacing w:after="220"/>
        <w:rPr>
          <w:rFonts w:ascii="Arial" w:hAnsi="Arial" w:cs="Arial"/>
          <w:b/>
          <w:sz w:val="24"/>
          <w:szCs w:val="24"/>
        </w:rPr>
      </w:pPr>
      <w:r w:rsidRPr="002700D8">
        <w:rPr>
          <w:rFonts w:ascii="Arial" w:hAnsi="Arial" w:cs="Arial"/>
          <w:b/>
          <w:sz w:val="24"/>
          <w:szCs w:val="24"/>
        </w:rPr>
        <w:t>SUPPLEMENTARY POWERS</w:t>
      </w:r>
    </w:p>
    <w:p w14:paraId="6AA028E7" w14:textId="77777777" w:rsidR="00F8639B" w:rsidRPr="002700D8" w:rsidRDefault="00F8639B" w:rsidP="00EC20E5">
      <w:pPr>
        <w:pStyle w:val="Level2"/>
        <w:tabs>
          <w:tab w:val="clear" w:pos="851"/>
        </w:tabs>
        <w:spacing w:after="220"/>
        <w:ind w:left="1701"/>
        <w:rPr>
          <w:rFonts w:ascii="Arial" w:hAnsi="Arial" w:cs="Arial"/>
          <w:sz w:val="24"/>
          <w:szCs w:val="24"/>
        </w:rPr>
      </w:pPr>
      <w:r w:rsidRPr="002700D8">
        <w:rPr>
          <w:rFonts w:ascii="Arial" w:hAnsi="Arial" w:cs="Arial"/>
          <w:sz w:val="24"/>
          <w:szCs w:val="24"/>
        </w:rPr>
        <w:t>Under section 19 of the 1992 Act the Corporation may do anything which appears to it to be necessary or expedient for the purpose of or in connection with the exercise of any of the principal powers conferred by section 18 of the Act, including in particular the following powers:</w:t>
      </w:r>
    </w:p>
    <w:p w14:paraId="1D4E181C" w14:textId="77777777" w:rsidR="00F8639B" w:rsidRPr="002700D8" w:rsidRDefault="00F8639B" w:rsidP="00EC20E5">
      <w:pPr>
        <w:pStyle w:val="Level2"/>
        <w:tabs>
          <w:tab w:val="clear" w:pos="851"/>
        </w:tabs>
        <w:spacing w:after="220"/>
        <w:ind w:left="1701"/>
        <w:rPr>
          <w:rFonts w:ascii="Arial" w:hAnsi="Arial" w:cs="Arial"/>
          <w:sz w:val="24"/>
          <w:szCs w:val="24"/>
        </w:rPr>
      </w:pPr>
      <w:r w:rsidRPr="002700D8">
        <w:rPr>
          <w:rFonts w:ascii="Arial" w:hAnsi="Arial" w:cs="Arial"/>
          <w:sz w:val="24"/>
          <w:szCs w:val="24"/>
        </w:rPr>
        <w:t>to acquire and dispose of land and other property;</w:t>
      </w:r>
    </w:p>
    <w:p w14:paraId="57FFBD1E" w14:textId="77777777" w:rsidR="0010285E" w:rsidRPr="002700D8" w:rsidRDefault="00F8639B" w:rsidP="00EC20E5">
      <w:pPr>
        <w:pStyle w:val="Level2"/>
        <w:tabs>
          <w:tab w:val="clear" w:pos="851"/>
          <w:tab w:val="num" w:pos="1701"/>
        </w:tabs>
        <w:spacing w:after="180"/>
        <w:ind w:left="1702"/>
        <w:rPr>
          <w:rFonts w:ascii="Arial" w:hAnsi="Arial" w:cs="Arial"/>
          <w:sz w:val="24"/>
          <w:szCs w:val="24"/>
        </w:rPr>
      </w:pPr>
      <w:r w:rsidRPr="002700D8">
        <w:rPr>
          <w:rFonts w:ascii="Arial" w:hAnsi="Arial" w:cs="Arial"/>
          <w:sz w:val="24"/>
          <w:szCs w:val="24"/>
        </w:rPr>
        <w:t>to enter into contracts, including in particular:</w:t>
      </w:r>
    </w:p>
    <w:p w14:paraId="090704AA" w14:textId="77777777" w:rsidR="0010285E" w:rsidRPr="002700D8" w:rsidRDefault="00F8639B" w:rsidP="00EC20E5">
      <w:pPr>
        <w:pStyle w:val="Level3"/>
        <w:tabs>
          <w:tab w:val="clear" w:pos="1843"/>
        </w:tabs>
        <w:spacing w:after="180"/>
        <w:ind w:left="2693"/>
        <w:rPr>
          <w:rFonts w:ascii="Arial" w:hAnsi="Arial" w:cs="Arial"/>
          <w:sz w:val="24"/>
          <w:szCs w:val="24"/>
        </w:rPr>
      </w:pPr>
      <w:r w:rsidRPr="002700D8">
        <w:rPr>
          <w:rFonts w:ascii="Arial" w:hAnsi="Arial" w:cs="Arial"/>
          <w:sz w:val="24"/>
          <w:szCs w:val="24"/>
        </w:rPr>
        <w:t>contracts for the employment of teachers and other staff for the purposes of or in connection with carrying on any activities undertaken in the exercise of the Corporation's principal powers; and</w:t>
      </w:r>
    </w:p>
    <w:p w14:paraId="6D4A9C49" w14:textId="77777777" w:rsidR="00F8639B" w:rsidRPr="002700D8" w:rsidRDefault="00F8639B" w:rsidP="00EC20E5">
      <w:pPr>
        <w:pStyle w:val="Level3"/>
        <w:tabs>
          <w:tab w:val="clear" w:pos="1843"/>
        </w:tabs>
        <w:spacing w:after="220"/>
        <w:ind w:left="2694"/>
        <w:rPr>
          <w:rFonts w:ascii="Arial" w:hAnsi="Arial" w:cs="Arial"/>
          <w:sz w:val="24"/>
          <w:szCs w:val="24"/>
        </w:rPr>
      </w:pPr>
      <w:r w:rsidRPr="002700D8">
        <w:rPr>
          <w:rFonts w:ascii="Arial" w:hAnsi="Arial" w:cs="Arial"/>
          <w:sz w:val="24"/>
          <w:szCs w:val="24"/>
        </w:rPr>
        <w:t>contracts with respect to the carrying on by the Corporation of any such activities;</w:t>
      </w:r>
    </w:p>
    <w:p w14:paraId="625A9501" w14:textId="77777777" w:rsidR="00F8639B" w:rsidRPr="002700D8" w:rsidRDefault="00F8639B" w:rsidP="00EC20E5">
      <w:pPr>
        <w:pStyle w:val="Level2"/>
        <w:tabs>
          <w:tab w:val="clear" w:pos="851"/>
        </w:tabs>
        <w:spacing w:after="220"/>
        <w:ind w:left="1701"/>
        <w:rPr>
          <w:rFonts w:ascii="Arial" w:hAnsi="Arial" w:cs="Arial"/>
          <w:sz w:val="24"/>
          <w:szCs w:val="24"/>
        </w:rPr>
      </w:pPr>
      <w:r w:rsidRPr="002700D8">
        <w:rPr>
          <w:rFonts w:ascii="Arial" w:hAnsi="Arial" w:cs="Arial"/>
          <w:sz w:val="24"/>
          <w:szCs w:val="24"/>
        </w:rPr>
        <w:t>to form, participate in forming or invest in a company or become a member of a charitable incorporated organisation;</w:t>
      </w:r>
    </w:p>
    <w:p w14:paraId="48132433" w14:textId="77777777" w:rsidR="00F8639B" w:rsidRPr="002700D8" w:rsidRDefault="00F8639B" w:rsidP="00EC20E5">
      <w:pPr>
        <w:pStyle w:val="Level2"/>
        <w:tabs>
          <w:tab w:val="clear" w:pos="851"/>
        </w:tabs>
        <w:spacing w:after="220"/>
        <w:ind w:left="1701"/>
        <w:rPr>
          <w:rFonts w:ascii="Arial" w:hAnsi="Arial" w:cs="Arial"/>
          <w:sz w:val="24"/>
          <w:szCs w:val="24"/>
        </w:rPr>
      </w:pPr>
      <w:r w:rsidRPr="002700D8">
        <w:rPr>
          <w:rFonts w:ascii="Arial" w:hAnsi="Arial" w:cs="Arial"/>
          <w:sz w:val="24"/>
          <w:szCs w:val="24"/>
        </w:rPr>
        <w:t>to borrow such sums as the Corporation thinks fit for the purposes of carrying on any activities it has power to carry on or to meet any liability transferred to it under sections 23 to 27 of the 1992 Act (i.e. when the College achieved its corporate independence on 1st April 1993) and, in connection with such borrowing, the power to grant any mortgage, charge or other security in respect of any land or other property of the Corporation;</w:t>
      </w:r>
    </w:p>
    <w:p w14:paraId="21609464" w14:textId="77777777" w:rsidR="00F8639B" w:rsidRPr="002700D8" w:rsidRDefault="00F8639B" w:rsidP="00EC20E5">
      <w:pPr>
        <w:pStyle w:val="Level2"/>
        <w:tabs>
          <w:tab w:val="clear" w:pos="851"/>
        </w:tabs>
        <w:spacing w:after="220"/>
        <w:ind w:left="1701"/>
        <w:rPr>
          <w:rFonts w:ascii="Arial" w:hAnsi="Arial" w:cs="Arial"/>
          <w:sz w:val="24"/>
          <w:szCs w:val="24"/>
        </w:rPr>
      </w:pPr>
      <w:r w:rsidRPr="002700D8">
        <w:rPr>
          <w:rFonts w:ascii="Arial" w:hAnsi="Arial" w:cs="Arial"/>
          <w:sz w:val="24"/>
          <w:szCs w:val="24"/>
        </w:rPr>
        <w:t>to invest any sums not immediately required for the purposes of carrying on any activities the Corporation has power to carry on;</w:t>
      </w:r>
    </w:p>
    <w:p w14:paraId="11298E55" w14:textId="77777777" w:rsidR="00F8639B" w:rsidRPr="002700D8" w:rsidRDefault="00F8639B" w:rsidP="00EC20E5">
      <w:pPr>
        <w:pStyle w:val="Level2"/>
        <w:tabs>
          <w:tab w:val="clear" w:pos="851"/>
        </w:tabs>
        <w:spacing w:after="220"/>
        <w:ind w:left="1701"/>
        <w:rPr>
          <w:rFonts w:ascii="Arial" w:hAnsi="Arial" w:cs="Arial"/>
          <w:sz w:val="24"/>
          <w:szCs w:val="24"/>
        </w:rPr>
      </w:pPr>
      <w:r w:rsidRPr="002700D8">
        <w:rPr>
          <w:rFonts w:ascii="Arial" w:hAnsi="Arial" w:cs="Arial"/>
          <w:sz w:val="24"/>
          <w:szCs w:val="24"/>
        </w:rPr>
        <w:lastRenderedPageBreak/>
        <w:t>to accept gifts of money, land or other property and apply it, or hold and administer it on trust for, any of those purposes;</w:t>
      </w:r>
    </w:p>
    <w:p w14:paraId="024609BB" w14:textId="5EDCF4B9" w:rsidR="00F8639B" w:rsidRPr="002700D8" w:rsidRDefault="00F8639B" w:rsidP="00EC20E5">
      <w:pPr>
        <w:pStyle w:val="Level2"/>
        <w:tabs>
          <w:tab w:val="clear" w:pos="851"/>
        </w:tabs>
        <w:spacing w:after="220"/>
        <w:ind w:left="1701"/>
        <w:rPr>
          <w:rFonts w:ascii="Arial" w:hAnsi="Arial" w:cs="Arial"/>
          <w:sz w:val="24"/>
          <w:szCs w:val="24"/>
        </w:rPr>
      </w:pPr>
      <w:r w:rsidRPr="002700D8">
        <w:rPr>
          <w:rFonts w:ascii="Arial" w:hAnsi="Arial" w:cs="Arial"/>
          <w:sz w:val="24"/>
          <w:szCs w:val="24"/>
        </w:rPr>
        <w:t>to do anything incidental to the conduct of an educational institution providing further or higher education, including founding scholarships or exhibitions, making grants and giving prizes</w:t>
      </w:r>
      <w:r w:rsidR="00EC20E5" w:rsidRPr="002700D8">
        <w:rPr>
          <w:rFonts w:ascii="Arial" w:hAnsi="Arial" w:cs="Arial"/>
          <w:sz w:val="24"/>
          <w:szCs w:val="24"/>
        </w:rPr>
        <w:t>;</w:t>
      </w:r>
      <w:r w:rsidRPr="002700D8">
        <w:rPr>
          <w:rFonts w:ascii="Arial" w:hAnsi="Arial" w:cs="Arial"/>
          <w:sz w:val="24"/>
          <w:szCs w:val="24"/>
        </w:rPr>
        <w:t xml:space="preserve"> and</w:t>
      </w:r>
    </w:p>
    <w:p w14:paraId="53EFFCE9" w14:textId="0E654A38" w:rsidR="00F8639B" w:rsidRPr="002700D8" w:rsidRDefault="00F8639B" w:rsidP="00EC20E5">
      <w:pPr>
        <w:pStyle w:val="Level2"/>
        <w:tabs>
          <w:tab w:val="clear" w:pos="851"/>
        </w:tabs>
        <w:spacing w:after="220"/>
        <w:ind w:left="1701"/>
        <w:rPr>
          <w:rFonts w:ascii="Arial" w:hAnsi="Arial" w:cs="Arial"/>
          <w:sz w:val="24"/>
          <w:szCs w:val="24"/>
        </w:rPr>
      </w:pPr>
      <w:r w:rsidRPr="002700D8">
        <w:rPr>
          <w:rFonts w:ascii="Arial" w:hAnsi="Arial" w:cs="Arial"/>
          <w:sz w:val="24"/>
          <w:szCs w:val="24"/>
        </w:rPr>
        <w:t>to provide advice or assistance to any other person where it appears to the Corporation to be appropriate for them to do so for the purpose of or in connection with the provision of education by the other person</w:t>
      </w:r>
      <w:r w:rsidR="00EC20E5" w:rsidRPr="002700D8">
        <w:rPr>
          <w:rFonts w:ascii="Arial" w:hAnsi="Arial" w:cs="Arial"/>
          <w:sz w:val="24"/>
          <w:szCs w:val="24"/>
        </w:rPr>
        <w:t>.</w:t>
      </w:r>
    </w:p>
    <w:p w14:paraId="38C65668" w14:textId="77777777" w:rsidR="00955362" w:rsidRPr="002700D8" w:rsidRDefault="00F8639B" w:rsidP="00E76DC2">
      <w:pPr>
        <w:pStyle w:val="Level1"/>
        <w:rPr>
          <w:rFonts w:ascii="Arial" w:hAnsi="Arial" w:cs="Arial"/>
          <w:sz w:val="24"/>
          <w:szCs w:val="24"/>
        </w:rPr>
      </w:pPr>
      <w:r w:rsidRPr="002700D8">
        <w:rPr>
          <w:rFonts w:ascii="Arial" w:hAnsi="Arial" w:cs="Arial"/>
          <w:sz w:val="24"/>
          <w:szCs w:val="24"/>
        </w:rPr>
        <w:t>The Corporation may also provide facilities of any description (including boarding accommodation and recreational facilities for students and staff and facilities to meet the needs of students having learning difficulties) which appear to be necessary or desirable for the purposes of or in connection with the carrying on of the principal powers.</w:t>
      </w:r>
    </w:p>
    <w:sectPr w:rsidR="00955362" w:rsidRPr="002700D8" w:rsidSect="002143BC">
      <w:pgSz w:w="11907" w:h="16840" w:code="9"/>
      <w:pgMar w:top="1418" w:right="1418" w:bottom="1418" w:left="1418" w:header="454" w:footer="454"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EEB6" w14:textId="77777777" w:rsidR="00F71261" w:rsidRDefault="00F71261" w:rsidP="00A711A9">
      <w:r>
        <w:separator/>
      </w:r>
    </w:p>
  </w:endnote>
  <w:endnote w:type="continuationSeparator" w:id="0">
    <w:p w14:paraId="10417E3A" w14:textId="77777777" w:rsidR="00F71261" w:rsidRDefault="00F71261" w:rsidP="00A7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00CD" w14:textId="77777777" w:rsidR="00F71261" w:rsidRPr="00D31674" w:rsidRDefault="00F71261" w:rsidP="00D31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873B2" w14:textId="77777777" w:rsidR="00F71261" w:rsidRDefault="00F71261" w:rsidP="00A711A9">
      <w:r>
        <w:separator/>
      </w:r>
    </w:p>
  </w:footnote>
  <w:footnote w:type="continuationSeparator" w:id="0">
    <w:p w14:paraId="12C3D7ED" w14:textId="77777777" w:rsidR="00F71261" w:rsidRDefault="00F71261" w:rsidP="00A711A9">
      <w:r>
        <w:continuationSeparator/>
      </w:r>
    </w:p>
  </w:footnote>
  <w:footnote w:id="1">
    <w:p w14:paraId="529AD61E" w14:textId="77C5B455" w:rsidR="00F71261" w:rsidRPr="002700D8" w:rsidRDefault="00F71261" w:rsidP="00424BD6">
      <w:pPr>
        <w:pStyle w:val="FootnoteText"/>
        <w:spacing w:after="0"/>
        <w:rPr>
          <w:rFonts w:ascii="Arial" w:hAnsi="Arial" w:cs="Arial"/>
          <w:sz w:val="24"/>
          <w:szCs w:val="24"/>
        </w:rPr>
      </w:pPr>
      <w:r w:rsidRPr="002700D8">
        <w:rPr>
          <w:rStyle w:val="FootnoteReference"/>
          <w:rFonts w:ascii="Arial" w:hAnsi="Arial" w:cs="Arial"/>
          <w:b w:val="0"/>
          <w:sz w:val="24"/>
          <w:szCs w:val="24"/>
        </w:rPr>
        <w:footnoteRef/>
      </w:r>
      <w:r w:rsidRPr="002700D8">
        <w:rPr>
          <w:rFonts w:ascii="Arial" w:hAnsi="Arial" w:cs="Arial"/>
          <w:sz w:val="24"/>
          <w:szCs w:val="24"/>
        </w:rPr>
        <w:t xml:space="preserve"> On freedom of speech, see the College’s Code of Practice on freedom of speech.</w:t>
      </w:r>
    </w:p>
    <w:p w14:paraId="191512D8" w14:textId="77777777" w:rsidR="00F71261" w:rsidRPr="002700D8" w:rsidRDefault="00F71261" w:rsidP="00424BD6">
      <w:pPr>
        <w:pStyle w:val="FootnoteText"/>
        <w:spacing w:after="0"/>
        <w:rPr>
          <w:rFonts w:ascii="Arial" w:hAnsi="Arial" w:cs="Arial"/>
          <w:sz w:val="24"/>
          <w:szCs w:val="24"/>
        </w:rPr>
      </w:pPr>
    </w:p>
  </w:footnote>
  <w:footnote w:id="2">
    <w:p w14:paraId="5880A90E" w14:textId="748BC666" w:rsidR="00F71261" w:rsidRPr="00064C2E" w:rsidRDefault="00F71261" w:rsidP="00486EE5">
      <w:pPr>
        <w:pStyle w:val="FootnoteText"/>
        <w:tabs>
          <w:tab w:val="clear" w:pos="851"/>
          <w:tab w:val="left" w:pos="142"/>
        </w:tabs>
        <w:spacing w:after="0"/>
        <w:ind w:left="142" w:hanging="142"/>
        <w:rPr>
          <w:rFonts w:ascii="Arial" w:hAnsi="Arial" w:cs="Arial"/>
          <w:sz w:val="24"/>
          <w:szCs w:val="24"/>
        </w:rPr>
      </w:pPr>
      <w:r w:rsidRPr="002700D8">
        <w:rPr>
          <w:rStyle w:val="FootnoteReference"/>
          <w:rFonts w:ascii="Arial" w:hAnsi="Arial" w:cs="Arial"/>
          <w:b w:val="0"/>
          <w:sz w:val="24"/>
          <w:szCs w:val="24"/>
        </w:rPr>
        <w:footnoteRef/>
      </w:r>
      <w:r w:rsidRPr="002700D8">
        <w:rPr>
          <w:rStyle w:val="FootnoteReference"/>
          <w:rFonts w:ascii="Arial" w:hAnsi="Arial" w:cs="Arial"/>
          <w:sz w:val="24"/>
          <w:szCs w:val="24"/>
        </w:rPr>
        <w:t xml:space="preserve"> </w:t>
      </w:r>
      <w:r w:rsidRPr="002700D8">
        <w:rPr>
          <w:rFonts w:ascii="Arial" w:hAnsi="Arial" w:cs="Arial"/>
          <w:sz w:val="24"/>
          <w:szCs w:val="24"/>
        </w:rPr>
        <w:t xml:space="preserve">On this </w:t>
      </w:r>
      <w:r w:rsidRPr="002700D8">
        <w:rPr>
          <w:rFonts w:ascii="Arial" w:hAnsi="Arial" w:cs="Arial"/>
          <w:bCs/>
          <w:sz w:val="24"/>
          <w:szCs w:val="24"/>
        </w:rPr>
        <w:t>point</w:t>
      </w:r>
      <w:r w:rsidRPr="002700D8">
        <w:rPr>
          <w:rFonts w:ascii="Arial" w:hAnsi="Arial" w:cs="Arial"/>
          <w:sz w:val="24"/>
          <w:szCs w:val="24"/>
        </w:rPr>
        <w:t xml:space="preserve"> see the statutory guidance issued by the Home Office on compliance with the duty in s.26 of the Counter Terrorism and Security Act 2015: </w:t>
      </w:r>
      <w:hyperlink r:id="rId1" w:history="1">
        <w:r w:rsidR="00064C2E" w:rsidRPr="00CE55AB">
          <w:rPr>
            <w:rStyle w:val="Hyperlink"/>
            <w:rFonts w:ascii="Arial" w:hAnsi="Arial" w:cs="Arial"/>
            <w:sz w:val="24"/>
            <w:szCs w:val="24"/>
          </w:rPr>
          <w:t>www.gov.uk/government/publications/prevent-duty-guidance</w:t>
        </w:r>
      </w:hyperlink>
    </w:p>
    <w:p w14:paraId="5AE26DF4" w14:textId="77777777" w:rsidR="00F71261" w:rsidRPr="002700D8" w:rsidRDefault="00F71261" w:rsidP="00424BD6">
      <w:pPr>
        <w:pStyle w:val="FootnoteText"/>
        <w:spacing w:after="0"/>
        <w:rPr>
          <w:rFonts w:ascii="Arial" w:hAnsi="Arial" w:cs="Arial"/>
          <w:sz w:val="24"/>
          <w:szCs w:val="24"/>
        </w:rPr>
      </w:pPr>
    </w:p>
  </w:footnote>
  <w:footnote w:id="3">
    <w:p w14:paraId="3BA10AC0" w14:textId="77777777" w:rsidR="00F71261" w:rsidRPr="002700D8" w:rsidRDefault="00F71261" w:rsidP="00486EE5">
      <w:pPr>
        <w:pStyle w:val="FootnoteText"/>
        <w:tabs>
          <w:tab w:val="clear" w:pos="851"/>
        </w:tabs>
        <w:ind w:left="142" w:hanging="142"/>
        <w:rPr>
          <w:rFonts w:ascii="Arial" w:hAnsi="Arial" w:cs="Arial"/>
          <w:sz w:val="24"/>
          <w:szCs w:val="24"/>
        </w:rPr>
      </w:pPr>
      <w:r w:rsidRPr="002700D8">
        <w:rPr>
          <w:rStyle w:val="FootnoteReference"/>
          <w:rFonts w:ascii="Arial" w:hAnsi="Arial" w:cs="Arial"/>
          <w:b w:val="0"/>
          <w:sz w:val="24"/>
          <w:szCs w:val="24"/>
        </w:rPr>
        <w:footnoteRef/>
      </w:r>
      <w:r w:rsidRPr="002700D8">
        <w:rPr>
          <w:rStyle w:val="FootnoteReference"/>
          <w:rFonts w:ascii="Arial" w:hAnsi="Arial" w:cs="Arial"/>
          <w:sz w:val="24"/>
          <w:szCs w:val="24"/>
        </w:rPr>
        <w:t xml:space="preserve"> </w:t>
      </w:r>
      <w:r w:rsidRPr="002700D8">
        <w:rPr>
          <w:rFonts w:ascii="Arial" w:hAnsi="Arial" w:cs="Arial"/>
          <w:sz w:val="24"/>
          <w:szCs w:val="24"/>
        </w:rPr>
        <w:t>An exempt charity is an institution established in England and Wales for charitable purposes which is exempt from registration with, and oversight by, the Charity Commission for England and Wales.</w:t>
      </w:r>
    </w:p>
  </w:footnote>
  <w:footnote w:id="4">
    <w:p w14:paraId="2C262AD0" w14:textId="3ED0F9AF" w:rsidR="00F71261" w:rsidRPr="002700D8" w:rsidRDefault="00F71261">
      <w:pPr>
        <w:pStyle w:val="FootnoteText"/>
        <w:rPr>
          <w:rFonts w:ascii="Arial" w:hAnsi="Arial" w:cs="Arial"/>
          <w:sz w:val="24"/>
          <w:szCs w:val="24"/>
        </w:rPr>
      </w:pPr>
      <w:r w:rsidRPr="002700D8">
        <w:rPr>
          <w:rStyle w:val="FootnoteReference"/>
          <w:rFonts w:ascii="Arial" w:hAnsi="Arial" w:cs="Arial"/>
          <w:b w:val="0"/>
          <w:sz w:val="24"/>
          <w:szCs w:val="24"/>
        </w:rPr>
        <w:footnoteRef/>
      </w:r>
      <w:r w:rsidRPr="002700D8">
        <w:rPr>
          <w:rFonts w:ascii="Arial" w:hAnsi="Arial" w:cs="Arial"/>
          <w:sz w:val="24"/>
          <w:szCs w:val="24"/>
        </w:rPr>
        <w:t xml:space="preserve"> </w:t>
      </w:r>
      <w:hyperlink r:id="rId2" w:history="1">
        <w:r w:rsidR="002700D8" w:rsidRPr="00064C2E">
          <w:rPr>
            <w:rStyle w:val="Hyperlink"/>
            <w:rFonts w:ascii="Arial" w:hAnsi="Arial" w:cs="Arial"/>
            <w:color w:val="auto"/>
            <w:sz w:val="24"/>
            <w:szCs w:val="24"/>
          </w:rPr>
          <w:t>assets.publishing.service.gov.uk/government/uploads/system/uploads/attachment_data/file/866947/CC3_feb20.pdf</w:t>
        </w:r>
      </w:hyperlink>
      <w:r w:rsidRPr="002700D8">
        <w:rPr>
          <w:rFonts w:ascii="Arial" w:hAnsi="Arial" w:cs="Arial"/>
          <w:sz w:val="24"/>
          <w:szCs w:val="24"/>
        </w:rPr>
        <w:t xml:space="preserve"> </w:t>
      </w:r>
    </w:p>
  </w:footnote>
  <w:footnote w:id="5">
    <w:p w14:paraId="4F4536D7" w14:textId="77777777" w:rsidR="00F71261" w:rsidRPr="002700D8" w:rsidRDefault="00F71261" w:rsidP="003A4763">
      <w:pPr>
        <w:pStyle w:val="FootnoteText"/>
        <w:tabs>
          <w:tab w:val="clear" w:pos="851"/>
        </w:tabs>
        <w:ind w:left="284" w:hanging="284"/>
        <w:rPr>
          <w:rFonts w:ascii="Arial" w:hAnsi="Arial" w:cs="Arial"/>
          <w:sz w:val="24"/>
          <w:szCs w:val="24"/>
        </w:rPr>
      </w:pPr>
      <w:r w:rsidRPr="002700D8">
        <w:rPr>
          <w:rStyle w:val="FootnoteReference"/>
          <w:rFonts w:ascii="Arial" w:hAnsi="Arial" w:cs="Arial"/>
          <w:b w:val="0"/>
          <w:sz w:val="24"/>
          <w:szCs w:val="24"/>
        </w:rPr>
        <w:footnoteRef/>
      </w:r>
      <w:r w:rsidRPr="002700D8">
        <w:rPr>
          <w:rFonts w:ascii="Arial" w:hAnsi="Arial" w:cs="Arial"/>
          <w:sz w:val="24"/>
          <w:szCs w:val="24"/>
        </w:rPr>
        <w:t xml:space="preserve"> </w:t>
      </w:r>
      <w:r w:rsidRPr="00064C2E">
        <w:rPr>
          <w:rFonts w:ascii="Arial" w:hAnsi="Arial" w:cs="Arial"/>
          <w:sz w:val="24"/>
          <w:szCs w:val="24"/>
          <w:u w:val="single"/>
        </w:rPr>
        <w:t>https://www.gov.uk/government/publications/complaints-about-post-16-education-and-training-provision-funded-by-esfa/complaints-about-post-16-education-and-training-provision-funded-by-esfa#what-esfa-can-investigate</w:t>
      </w:r>
    </w:p>
  </w:footnote>
  <w:footnote w:id="6">
    <w:p w14:paraId="2D55C8AC" w14:textId="77777777" w:rsidR="00F71261" w:rsidRPr="002700D8" w:rsidRDefault="00F71261" w:rsidP="00AE05F2">
      <w:pPr>
        <w:pStyle w:val="FootnoteText"/>
        <w:tabs>
          <w:tab w:val="clear" w:pos="851"/>
        </w:tabs>
        <w:ind w:left="284" w:hanging="284"/>
        <w:rPr>
          <w:rFonts w:ascii="Arial" w:hAnsi="Arial" w:cs="Arial"/>
          <w:sz w:val="24"/>
          <w:szCs w:val="24"/>
        </w:rPr>
      </w:pPr>
      <w:r w:rsidRPr="002700D8">
        <w:rPr>
          <w:rStyle w:val="FootnoteReference"/>
          <w:rFonts w:ascii="Arial" w:hAnsi="Arial" w:cs="Arial"/>
          <w:b w:val="0"/>
          <w:sz w:val="24"/>
          <w:szCs w:val="24"/>
        </w:rPr>
        <w:footnoteRef/>
      </w:r>
      <w:r w:rsidRPr="002700D8">
        <w:rPr>
          <w:rStyle w:val="FootnoteReference"/>
          <w:rFonts w:ascii="Arial" w:hAnsi="Arial" w:cs="Arial"/>
          <w:b w:val="0"/>
          <w:sz w:val="24"/>
          <w:szCs w:val="24"/>
        </w:rPr>
        <w:t xml:space="preserve"> </w:t>
      </w:r>
      <w:r w:rsidRPr="002700D8">
        <w:rPr>
          <w:rStyle w:val="FootnoteReference"/>
          <w:rFonts w:ascii="Arial" w:hAnsi="Arial" w:cs="Arial"/>
          <w:sz w:val="24"/>
          <w:szCs w:val="24"/>
        </w:rPr>
        <w:t xml:space="preserve">      </w:t>
      </w:r>
      <w:r w:rsidRPr="002700D8">
        <w:rPr>
          <w:rFonts w:ascii="Arial" w:hAnsi="Arial" w:cs="Arial"/>
          <w:sz w:val="24"/>
          <w:szCs w:val="24"/>
        </w:rPr>
        <w:t xml:space="preserve">These will be passed onto the appropriate team within ESFA who will contact the college. ESFA may also contact other organisations, e.g. Ofsted and local authorities  </w:t>
      </w:r>
    </w:p>
  </w:footnote>
  <w:footnote w:id="7">
    <w:p w14:paraId="4F003DE8" w14:textId="77777777" w:rsidR="00F71261" w:rsidRPr="00424BD6" w:rsidRDefault="00F71261" w:rsidP="00B70AD3">
      <w:pPr>
        <w:pStyle w:val="FootnoteText"/>
        <w:tabs>
          <w:tab w:val="clear" w:pos="851"/>
          <w:tab w:val="left" w:pos="142"/>
        </w:tabs>
        <w:ind w:left="0" w:firstLine="0"/>
        <w:rPr>
          <w:rFonts w:ascii="Verdana" w:hAnsi="Verdana"/>
          <w:sz w:val="12"/>
          <w:szCs w:val="12"/>
        </w:rPr>
      </w:pPr>
    </w:p>
  </w:footnote>
  <w:footnote w:id="8">
    <w:p w14:paraId="5753DBCD" w14:textId="76B45561" w:rsidR="00F71261" w:rsidRPr="00064C2E" w:rsidRDefault="00F71261">
      <w:pPr>
        <w:pStyle w:val="FootnoteText"/>
        <w:rPr>
          <w:rFonts w:ascii="Arial" w:hAnsi="Arial" w:cs="Arial"/>
          <w:sz w:val="24"/>
          <w:szCs w:val="24"/>
        </w:rPr>
      </w:pPr>
      <w:r w:rsidRPr="002700D8">
        <w:rPr>
          <w:rStyle w:val="FootnoteReference"/>
          <w:rFonts w:ascii="Arial" w:hAnsi="Arial" w:cs="Arial"/>
          <w:b w:val="0"/>
          <w:sz w:val="24"/>
          <w:szCs w:val="24"/>
        </w:rPr>
        <w:footnoteRef/>
      </w:r>
      <w:r w:rsidRPr="002700D8">
        <w:rPr>
          <w:rFonts w:ascii="Arial" w:hAnsi="Arial" w:cs="Arial"/>
          <w:sz w:val="24"/>
          <w:szCs w:val="24"/>
        </w:rPr>
        <w:t xml:space="preserve"> </w:t>
      </w:r>
      <w:hyperlink r:id="rId3" w:history="1">
        <w:r w:rsidRPr="00064C2E">
          <w:rPr>
            <w:rStyle w:val="Hyperlink"/>
            <w:rFonts w:ascii="Arial" w:hAnsi="Arial" w:cs="Arial"/>
            <w:color w:val="auto"/>
            <w:sz w:val="24"/>
            <w:szCs w:val="24"/>
          </w:rPr>
          <w:t>Post-16 audit code of practice: 2021 to 2022 (publishing.service.gov.uk)</w:t>
        </w:r>
      </w:hyperlink>
    </w:p>
  </w:footnote>
  <w:footnote w:id="9">
    <w:p w14:paraId="47241E3D" w14:textId="56DE7C23" w:rsidR="00F71261" w:rsidRDefault="00F71261" w:rsidP="00B939C3">
      <w:pPr>
        <w:pStyle w:val="FootnoteText"/>
        <w:tabs>
          <w:tab w:val="clear" w:pos="851"/>
        </w:tabs>
        <w:ind w:left="0" w:firstLine="0"/>
      </w:pPr>
      <w:r w:rsidRPr="00064C2E">
        <w:rPr>
          <w:rStyle w:val="FootnoteReference"/>
          <w:rFonts w:ascii="Arial" w:hAnsi="Arial" w:cs="Arial"/>
          <w:b w:val="0"/>
          <w:sz w:val="24"/>
          <w:szCs w:val="24"/>
        </w:rPr>
        <w:footnoteRef/>
      </w:r>
      <w:r w:rsidRPr="00064C2E">
        <w:rPr>
          <w:rFonts w:ascii="Arial" w:hAnsi="Arial" w:cs="Arial"/>
          <w:sz w:val="24"/>
          <w:szCs w:val="24"/>
        </w:rPr>
        <w:t xml:space="preserve"> </w:t>
      </w:r>
      <w:hyperlink r:id="rId4" w:history="1">
        <w:r w:rsidRPr="00064C2E">
          <w:rPr>
            <w:rStyle w:val="Hyperlink"/>
            <w:rFonts w:ascii="Arial" w:hAnsi="Arial" w:cs="Arial"/>
            <w:color w:val="auto"/>
            <w:sz w:val="24"/>
            <w:szCs w:val="24"/>
          </w:rPr>
          <w:t>https://www.aoc.co.uk/sites/default/files/AoC%20Code%20of%20Good%20Governance%20-%20Reviewed%2009.21.pdf</w:t>
        </w:r>
      </w:hyperlink>
      <w:r w:rsidRPr="00064C2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3DEE" w14:textId="77777777" w:rsidR="00F71261" w:rsidRDefault="00F7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A5C46"/>
    <w:multiLevelType w:val="singleLevel"/>
    <w:tmpl w:val="A022EAD6"/>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2735515C"/>
    <w:multiLevelType w:val="hybridMultilevel"/>
    <w:tmpl w:val="FABCB7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EB065F0">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B4721CC"/>
    <w:multiLevelType w:val="hybridMultilevel"/>
    <w:tmpl w:val="27A092B2"/>
    <w:lvl w:ilvl="0" w:tplc="3888068E">
      <w:start w:val="1"/>
      <w:numFmt w:val="bullet"/>
      <w:lvlRestart w:val="0"/>
      <w:pStyle w:val="PitchChartBulletRound"/>
      <w:lvlText w:val=""/>
      <w:lvlJc w:val="left"/>
      <w:pPr>
        <w:tabs>
          <w:tab w:val="num" w:pos="170"/>
        </w:tabs>
        <w:ind w:left="170" w:hanging="170"/>
      </w:pPr>
      <w:rPr>
        <w:rFonts w:ascii="Symbol" w:hAnsi="Symbol" w:cs="Symbol" w:hint="default"/>
        <w:color w:val="7A7A7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87184"/>
    <w:multiLevelType w:val="multilevel"/>
    <w:tmpl w:val="CE182AA0"/>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1"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abstractNumId w:val="6"/>
  </w:num>
  <w:num w:numId="2">
    <w:abstractNumId w:val="10"/>
  </w:num>
  <w:num w:numId="3">
    <w:abstractNumId w:val="9"/>
  </w:num>
  <w:num w:numId="4">
    <w:abstractNumId w:val="11"/>
  </w:num>
  <w:num w:numId="5">
    <w:abstractNumId w:val="2"/>
  </w:num>
  <w:num w:numId="6">
    <w:abstractNumId w:val="5"/>
  </w:num>
  <w:num w:numId="7">
    <w:abstractNumId w:val="0"/>
  </w:num>
  <w:num w:numId="8">
    <w:abstractNumId w:val="8"/>
  </w:num>
  <w:num w:numId="9">
    <w:abstractNumId w:val="3"/>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2" w:val="True"/>
    <w:docVar w:name="ChkLevel3" w:val="False"/>
    <w:docVar w:name="ChkSched" w:val="True"/>
    <w:docVar w:name="DONTUPDATEFORMFIELDS" w:val=" "/>
    <w:docVar w:name="NextRef" w:val=" 172"/>
  </w:docVars>
  <w:rsids>
    <w:rsidRoot w:val="000F7BFE"/>
    <w:rsid w:val="00002210"/>
    <w:rsid w:val="00004020"/>
    <w:rsid w:val="00004576"/>
    <w:rsid w:val="00007593"/>
    <w:rsid w:val="00011548"/>
    <w:rsid w:val="000151F7"/>
    <w:rsid w:val="00015E26"/>
    <w:rsid w:val="0002188F"/>
    <w:rsid w:val="000411A0"/>
    <w:rsid w:val="00041810"/>
    <w:rsid w:val="000434B3"/>
    <w:rsid w:val="000452A2"/>
    <w:rsid w:val="00064C2E"/>
    <w:rsid w:val="00077660"/>
    <w:rsid w:val="00080615"/>
    <w:rsid w:val="00080C11"/>
    <w:rsid w:val="00083B10"/>
    <w:rsid w:val="0009620A"/>
    <w:rsid w:val="00097390"/>
    <w:rsid w:val="0009788A"/>
    <w:rsid w:val="000A2921"/>
    <w:rsid w:val="000A7C43"/>
    <w:rsid w:val="000D1A57"/>
    <w:rsid w:val="000D6338"/>
    <w:rsid w:val="000E06BC"/>
    <w:rsid w:val="000E56A6"/>
    <w:rsid w:val="000F09B7"/>
    <w:rsid w:val="000F3B34"/>
    <w:rsid w:val="000F3FFD"/>
    <w:rsid w:val="000F4B17"/>
    <w:rsid w:val="000F7BFE"/>
    <w:rsid w:val="00101E3A"/>
    <w:rsid w:val="0010285E"/>
    <w:rsid w:val="00112716"/>
    <w:rsid w:val="00113D9E"/>
    <w:rsid w:val="0012165C"/>
    <w:rsid w:val="00131CC8"/>
    <w:rsid w:val="001377D9"/>
    <w:rsid w:val="0014342C"/>
    <w:rsid w:val="00143D8D"/>
    <w:rsid w:val="00144CA1"/>
    <w:rsid w:val="00150373"/>
    <w:rsid w:val="001713CF"/>
    <w:rsid w:val="00172F9A"/>
    <w:rsid w:val="00174B08"/>
    <w:rsid w:val="00175F2F"/>
    <w:rsid w:val="00177BFE"/>
    <w:rsid w:val="00177E5F"/>
    <w:rsid w:val="00182509"/>
    <w:rsid w:val="00182DC5"/>
    <w:rsid w:val="00192F42"/>
    <w:rsid w:val="001A4A17"/>
    <w:rsid w:val="001B0927"/>
    <w:rsid w:val="001B146C"/>
    <w:rsid w:val="001B231A"/>
    <w:rsid w:val="001B7232"/>
    <w:rsid w:val="001B7BC8"/>
    <w:rsid w:val="001C14D3"/>
    <w:rsid w:val="001C5B63"/>
    <w:rsid w:val="001D081B"/>
    <w:rsid w:val="001D17DA"/>
    <w:rsid w:val="001D4657"/>
    <w:rsid w:val="001E260C"/>
    <w:rsid w:val="001E2CC2"/>
    <w:rsid w:val="001E320C"/>
    <w:rsid w:val="001F1FA4"/>
    <w:rsid w:val="001F4226"/>
    <w:rsid w:val="002143BC"/>
    <w:rsid w:val="00215682"/>
    <w:rsid w:val="0021734F"/>
    <w:rsid w:val="002206A1"/>
    <w:rsid w:val="0022103D"/>
    <w:rsid w:val="00221BE1"/>
    <w:rsid w:val="002254E4"/>
    <w:rsid w:val="002277ED"/>
    <w:rsid w:val="00230D0D"/>
    <w:rsid w:val="0024478E"/>
    <w:rsid w:val="002545FF"/>
    <w:rsid w:val="002700D8"/>
    <w:rsid w:val="00281BA0"/>
    <w:rsid w:val="002845FB"/>
    <w:rsid w:val="00291FDF"/>
    <w:rsid w:val="00292B31"/>
    <w:rsid w:val="002A11E4"/>
    <w:rsid w:val="002A7360"/>
    <w:rsid w:val="002C7408"/>
    <w:rsid w:val="002D1AE4"/>
    <w:rsid w:val="002D58E0"/>
    <w:rsid w:val="002E61F4"/>
    <w:rsid w:val="002F072E"/>
    <w:rsid w:val="002F42D5"/>
    <w:rsid w:val="002F698B"/>
    <w:rsid w:val="00314F4C"/>
    <w:rsid w:val="0032523D"/>
    <w:rsid w:val="003506F0"/>
    <w:rsid w:val="00352741"/>
    <w:rsid w:val="00355CDB"/>
    <w:rsid w:val="003646B2"/>
    <w:rsid w:val="00370A11"/>
    <w:rsid w:val="00375DCD"/>
    <w:rsid w:val="0038213C"/>
    <w:rsid w:val="003850CD"/>
    <w:rsid w:val="003940F9"/>
    <w:rsid w:val="00395F7B"/>
    <w:rsid w:val="003A4763"/>
    <w:rsid w:val="003A5D5A"/>
    <w:rsid w:val="003D3E8B"/>
    <w:rsid w:val="003D5072"/>
    <w:rsid w:val="003D5A21"/>
    <w:rsid w:val="003F1802"/>
    <w:rsid w:val="00405664"/>
    <w:rsid w:val="00407BD1"/>
    <w:rsid w:val="004115EA"/>
    <w:rsid w:val="004122E6"/>
    <w:rsid w:val="00414CFE"/>
    <w:rsid w:val="00415B5C"/>
    <w:rsid w:val="0042140F"/>
    <w:rsid w:val="004227B2"/>
    <w:rsid w:val="00424BD6"/>
    <w:rsid w:val="00434AE1"/>
    <w:rsid w:val="00437FD9"/>
    <w:rsid w:val="00440F0C"/>
    <w:rsid w:val="00443A7F"/>
    <w:rsid w:val="00460573"/>
    <w:rsid w:val="00466C6F"/>
    <w:rsid w:val="0047269E"/>
    <w:rsid w:val="004800D3"/>
    <w:rsid w:val="00485F8D"/>
    <w:rsid w:val="00486EE5"/>
    <w:rsid w:val="00490366"/>
    <w:rsid w:val="00490A7E"/>
    <w:rsid w:val="004A7A9A"/>
    <w:rsid w:val="004B0A2B"/>
    <w:rsid w:val="004B2427"/>
    <w:rsid w:val="004B5ED2"/>
    <w:rsid w:val="004C5881"/>
    <w:rsid w:val="004C5C59"/>
    <w:rsid w:val="004C5C86"/>
    <w:rsid w:val="004D048F"/>
    <w:rsid w:val="004D5377"/>
    <w:rsid w:val="004D70E7"/>
    <w:rsid w:val="004D7C14"/>
    <w:rsid w:val="004E22A3"/>
    <w:rsid w:val="004E61DA"/>
    <w:rsid w:val="004F17F5"/>
    <w:rsid w:val="00503A6A"/>
    <w:rsid w:val="0050596E"/>
    <w:rsid w:val="00507C72"/>
    <w:rsid w:val="00511B46"/>
    <w:rsid w:val="00514FF6"/>
    <w:rsid w:val="005207E8"/>
    <w:rsid w:val="0052232A"/>
    <w:rsid w:val="0052232D"/>
    <w:rsid w:val="00522893"/>
    <w:rsid w:val="005277A3"/>
    <w:rsid w:val="00532C9B"/>
    <w:rsid w:val="005439D5"/>
    <w:rsid w:val="00544B2B"/>
    <w:rsid w:val="00552A20"/>
    <w:rsid w:val="005572A4"/>
    <w:rsid w:val="00564517"/>
    <w:rsid w:val="00567964"/>
    <w:rsid w:val="0057135D"/>
    <w:rsid w:val="0058015F"/>
    <w:rsid w:val="00595A4B"/>
    <w:rsid w:val="005C5BED"/>
    <w:rsid w:val="005C6808"/>
    <w:rsid w:val="005D221E"/>
    <w:rsid w:val="005D5AA6"/>
    <w:rsid w:val="005E3C2D"/>
    <w:rsid w:val="005E3F05"/>
    <w:rsid w:val="005E604F"/>
    <w:rsid w:val="005F258B"/>
    <w:rsid w:val="00601269"/>
    <w:rsid w:val="00602627"/>
    <w:rsid w:val="006045AA"/>
    <w:rsid w:val="006045AE"/>
    <w:rsid w:val="006215E7"/>
    <w:rsid w:val="00626870"/>
    <w:rsid w:val="00643A21"/>
    <w:rsid w:val="006468C8"/>
    <w:rsid w:val="00653C1F"/>
    <w:rsid w:val="00654E32"/>
    <w:rsid w:val="0065640E"/>
    <w:rsid w:val="0065708F"/>
    <w:rsid w:val="00673974"/>
    <w:rsid w:val="006746B2"/>
    <w:rsid w:val="006759BC"/>
    <w:rsid w:val="00682704"/>
    <w:rsid w:val="00686D5C"/>
    <w:rsid w:val="0069099E"/>
    <w:rsid w:val="00695EB0"/>
    <w:rsid w:val="006A58CA"/>
    <w:rsid w:val="006B779D"/>
    <w:rsid w:val="006C3861"/>
    <w:rsid w:val="006C3E30"/>
    <w:rsid w:val="006C4024"/>
    <w:rsid w:val="006C42DF"/>
    <w:rsid w:val="006C4B58"/>
    <w:rsid w:val="006D5E9A"/>
    <w:rsid w:val="006D6242"/>
    <w:rsid w:val="006E7538"/>
    <w:rsid w:val="006F2884"/>
    <w:rsid w:val="00713285"/>
    <w:rsid w:val="00714132"/>
    <w:rsid w:val="00727E94"/>
    <w:rsid w:val="00741251"/>
    <w:rsid w:val="00750FBE"/>
    <w:rsid w:val="00757DE8"/>
    <w:rsid w:val="00767FE3"/>
    <w:rsid w:val="00770E58"/>
    <w:rsid w:val="00777E90"/>
    <w:rsid w:val="00781E44"/>
    <w:rsid w:val="0078206B"/>
    <w:rsid w:val="00785468"/>
    <w:rsid w:val="0079192D"/>
    <w:rsid w:val="007A30C0"/>
    <w:rsid w:val="007A4682"/>
    <w:rsid w:val="007B4017"/>
    <w:rsid w:val="007B406E"/>
    <w:rsid w:val="007B60A1"/>
    <w:rsid w:val="007D5563"/>
    <w:rsid w:val="007F0B5F"/>
    <w:rsid w:val="007F677A"/>
    <w:rsid w:val="008027DF"/>
    <w:rsid w:val="008040BB"/>
    <w:rsid w:val="008157F6"/>
    <w:rsid w:val="00831230"/>
    <w:rsid w:val="00833612"/>
    <w:rsid w:val="00861D8C"/>
    <w:rsid w:val="008637DD"/>
    <w:rsid w:val="00870FBC"/>
    <w:rsid w:val="00892FD5"/>
    <w:rsid w:val="008931DE"/>
    <w:rsid w:val="0089639F"/>
    <w:rsid w:val="008A1BC7"/>
    <w:rsid w:val="008A3221"/>
    <w:rsid w:val="008B2A34"/>
    <w:rsid w:val="008B48B0"/>
    <w:rsid w:val="008C0282"/>
    <w:rsid w:val="008D2B74"/>
    <w:rsid w:val="008D4C8A"/>
    <w:rsid w:val="008D78AE"/>
    <w:rsid w:val="008E1756"/>
    <w:rsid w:val="008E2C52"/>
    <w:rsid w:val="008E7A75"/>
    <w:rsid w:val="008F3F6F"/>
    <w:rsid w:val="008F6E24"/>
    <w:rsid w:val="00904A95"/>
    <w:rsid w:val="009117BE"/>
    <w:rsid w:val="009157CA"/>
    <w:rsid w:val="00921FA2"/>
    <w:rsid w:val="0092211F"/>
    <w:rsid w:val="009229E0"/>
    <w:rsid w:val="00937105"/>
    <w:rsid w:val="00940844"/>
    <w:rsid w:val="00955362"/>
    <w:rsid w:val="009613DD"/>
    <w:rsid w:val="0096492A"/>
    <w:rsid w:val="00970026"/>
    <w:rsid w:val="009735A5"/>
    <w:rsid w:val="00977693"/>
    <w:rsid w:val="00977A9B"/>
    <w:rsid w:val="00981828"/>
    <w:rsid w:val="00986137"/>
    <w:rsid w:val="00993639"/>
    <w:rsid w:val="00994A06"/>
    <w:rsid w:val="009A5DC9"/>
    <w:rsid w:val="009C383D"/>
    <w:rsid w:val="009D1A2D"/>
    <w:rsid w:val="009D5EAD"/>
    <w:rsid w:val="009E4824"/>
    <w:rsid w:val="009F0FBB"/>
    <w:rsid w:val="009F6505"/>
    <w:rsid w:val="00A05BEB"/>
    <w:rsid w:val="00A05CEC"/>
    <w:rsid w:val="00A07510"/>
    <w:rsid w:val="00A16FB5"/>
    <w:rsid w:val="00A21DD8"/>
    <w:rsid w:val="00A232D8"/>
    <w:rsid w:val="00A36FD6"/>
    <w:rsid w:val="00A371A8"/>
    <w:rsid w:val="00A42078"/>
    <w:rsid w:val="00A54FD5"/>
    <w:rsid w:val="00A575F3"/>
    <w:rsid w:val="00A654A3"/>
    <w:rsid w:val="00A66800"/>
    <w:rsid w:val="00A66A0D"/>
    <w:rsid w:val="00A711A9"/>
    <w:rsid w:val="00A7152C"/>
    <w:rsid w:val="00A72C0C"/>
    <w:rsid w:val="00A74B11"/>
    <w:rsid w:val="00A800CF"/>
    <w:rsid w:val="00AA70D1"/>
    <w:rsid w:val="00AB31FF"/>
    <w:rsid w:val="00AC29A9"/>
    <w:rsid w:val="00AE05F2"/>
    <w:rsid w:val="00AE12BF"/>
    <w:rsid w:val="00AE49AF"/>
    <w:rsid w:val="00AF4327"/>
    <w:rsid w:val="00AF7551"/>
    <w:rsid w:val="00B24E19"/>
    <w:rsid w:val="00B2585F"/>
    <w:rsid w:val="00B360C4"/>
    <w:rsid w:val="00B37D3E"/>
    <w:rsid w:val="00B422DF"/>
    <w:rsid w:val="00B57194"/>
    <w:rsid w:val="00B61B38"/>
    <w:rsid w:val="00B70193"/>
    <w:rsid w:val="00B70AD3"/>
    <w:rsid w:val="00B73EA2"/>
    <w:rsid w:val="00B766FA"/>
    <w:rsid w:val="00B9008E"/>
    <w:rsid w:val="00B939C3"/>
    <w:rsid w:val="00BA70F0"/>
    <w:rsid w:val="00BB45F3"/>
    <w:rsid w:val="00BC5148"/>
    <w:rsid w:val="00BC660F"/>
    <w:rsid w:val="00BD0682"/>
    <w:rsid w:val="00BD360D"/>
    <w:rsid w:val="00BD3901"/>
    <w:rsid w:val="00BD557B"/>
    <w:rsid w:val="00BD7687"/>
    <w:rsid w:val="00BE0A1A"/>
    <w:rsid w:val="00BF3D43"/>
    <w:rsid w:val="00BF6B5E"/>
    <w:rsid w:val="00BF6C40"/>
    <w:rsid w:val="00C056F3"/>
    <w:rsid w:val="00C1121B"/>
    <w:rsid w:val="00C137EE"/>
    <w:rsid w:val="00C3202F"/>
    <w:rsid w:val="00C41429"/>
    <w:rsid w:val="00C4391A"/>
    <w:rsid w:val="00C522CA"/>
    <w:rsid w:val="00C53F93"/>
    <w:rsid w:val="00C541C5"/>
    <w:rsid w:val="00C55610"/>
    <w:rsid w:val="00C65463"/>
    <w:rsid w:val="00C74397"/>
    <w:rsid w:val="00C805F6"/>
    <w:rsid w:val="00C863E6"/>
    <w:rsid w:val="00C87E65"/>
    <w:rsid w:val="00C90905"/>
    <w:rsid w:val="00C97CC6"/>
    <w:rsid w:val="00CA13E5"/>
    <w:rsid w:val="00CA31D4"/>
    <w:rsid w:val="00CA513F"/>
    <w:rsid w:val="00CA5D1F"/>
    <w:rsid w:val="00CD1D85"/>
    <w:rsid w:val="00CD2568"/>
    <w:rsid w:val="00CD3CE4"/>
    <w:rsid w:val="00CF0F10"/>
    <w:rsid w:val="00D13644"/>
    <w:rsid w:val="00D24483"/>
    <w:rsid w:val="00D31674"/>
    <w:rsid w:val="00D44B31"/>
    <w:rsid w:val="00D56254"/>
    <w:rsid w:val="00D564E1"/>
    <w:rsid w:val="00D61A17"/>
    <w:rsid w:val="00D62BB9"/>
    <w:rsid w:val="00D70A58"/>
    <w:rsid w:val="00D72C06"/>
    <w:rsid w:val="00D7410F"/>
    <w:rsid w:val="00D81837"/>
    <w:rsid w:val="00DA2C84"/>
    <w:rsid w:val="00DA2D47"/>
    <w:rsid w:val="00DA314C"/>
    <w:rsid w:val="00DA55DB"/>
    <w:rsid w:val="00DA710C"/>
    <w:rsid w:val="00DB0166"/>
    <w:rsid w:val="00DB5BA4"/>
    <w:rsid w:val="00DD1BE2"/>
    <w:rsid w:val="00DD4C44"/>
    <w:rsid w:val="00DE36E9"/>
    <w:rsid w:val="00DE7C4D"/>
    <w:rsid w:val="00DF158C"/>
    <w:rsid w:val="00E059D4"/>
    <w:rsid w:val="00E07945"/>
    <w:rsid w:val="00E11859"/>
    <w:rsid w:val="00E14C84"/>
    <w:rsid w:val="00E14CBF"/>
    <w:rsid w:val="00E150A8"/>
    <w:rsid w:val="00E16E1B"/>
    <w:rsid w:val="00E22920"/>
    <w:rsid w:val="00E27580"/>
    <w:rsid w:val="00E47E32"/>
    <w:rsid w:val="00E5048F"/>
    <w:rsid w:val="00E51FC9"/>
    <w:rsid w:val="00E57B63"/>
    <w:rsid w:val="00E6034A"/>
    <w:rsid w:val="00E63C40"/>
    <w:rsid w:val="00E6764F"/>
    <w:rsid w:val="00E72105"/>
    <w:rsid w:val="00E76DC2"/>
    <w:rsid w:val="00E82C92"/>
    <w:rsid w:val="00E82CE8"/>
    <w:rsid w:val="00E832DB"/>
    <w:rsid w:val="00E91B77"/>
    <w:rsid w:val="00E94958"/>
    <w:rsid w:val="00E94D88"/>
    <w:rsid w:val="00EA0838"/>
    <w:rsid w:val="00EA19B2"/>
    <w:rsid w:val="00EA3166"/>
    <w:rsid w:val="00EA64A1"/>
    <w:rsid w:val="00EC20E5"/>
    <w:rsid w:val="00ED0A63"/>
    <w:rsid w:val="00ED211F"/>
    <w:rsid w:val="00ED25E1"/>
    <w:rsid w:val="00ED2C96"/>
    <w:rsid w:val="00ED2CDF"/>
    <w:rsid w:val="00ED3CE9"/>
    <w:rsid w:val="00EE14DA"/>
    <w:rsid w:val="00EE204F"/>
    <w:rsid w:val="00EE3FC1"/>
    <w:rsid w:val="00EF0928"/>
    <w:rsid w:val="00EF362E"/>
    <w:rsid w:val="00EF724E"/>
    <w:rsid w:val="00F06AF5"/>
    <w:rsid w:val="00F153DE"/>
    <w:rsid w:val="00F251B7"/>
    <w:rsid w:val="00F2675B"/>
    <w:rsid w:val="00F361F9"/>
    <w:rsid w:val="00F36A08"/>
    <w:rsid w:val="00F37408"/>
    <w:rsid w:val="00F37B1E"/>
    <w:rsid w:val="00F4621A"/>
    <w:rsid w:val="00F47BFE"/>
    <w:rsid w:val="00F66A53"/>
    <w:rsid w:val="00F67254"/>
    <w:rsid w:val="00F67ABB"/>
    <w:rsid w:val="00F71261"/>
    <w:rsid w:val="00F74ED1"/>
    <w:rsid w:val="00F8639B"/>
    <w:rsid w:val="00F95113"/>
    <w:rsid w:val="00F9564B"/>
    <w:rsid w:val="00F97D25"/>
    <w:rsid w:val="00FB23E5"/>
    <w:rsid w:val="00FB2DE5"/>
    <w:rsid w:val="00FB4730"/>
    <w:rsid w:val="00FB5082"/>
    <w:rsid w:val="00FB664D"/>
    <w:rsid w:val="00FB7737"/>
    <w:rsid w:val="00FC55BD"/>
    <w:rsid w:val="00FC5611"/>
    <w:rsid w:val="00FD6424"/>
    <w:rsid w:val="00FD7E75"/>
    <w:rsid w:val="00FE64B5"/>
    <w:rsid w:val="00FF2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oNotEmbedSmartTags/>
  <w:decimalSymbol w:val="."/>
  <w:listSeparator w:val=","/>
  <w14:docId w14:val="219F89DA"/>
  <w15:docId w15:val="{424FC8D1-626F-4B35-8A24-84285FC1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39B"/>
    <w:pPr>
      <w:jc w:val="both"/>
    </w:pPr>
    <w:rPr>
      <w:rFonts w:ascii="Verdana" w:hAnsi="Verdana"/>
      <w:sz w:val="18"/>
      <w:szCs w:val="18"/>
      <w:lang w:eastAsia="zh-CN"/>
    </w:rPr>
  </w:style>
  <w:style w:type="paragraph" w:styleId="Heading1">
    <w:name w:val="heading 1"/>
    <w:basedOn w:val="Normal"/>
    <w:next w:val="Normal"/>
    <w:link w:val="Heading1Char"/>
    <w:qFormat/>
    <w:rsid w:val="00215682"/>
    <w:pPr>
      <w:keepNext/>
      <w:keepLines/>
      <w:spacing w:before="480"/>
      <w:jc w:val="left"/>
      <w:outlineLvl w:val="0"/>
    </w:pPr>
    <w:rPr>
      <w:rFonts w:ascii="Cambria" w:eastAsia="SimSun" w:hAnsi="Cambria"/>
      <w:b/>
      <w:bCs/>
      <w:color w:val="365F9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F8639B"/>
    <w:pPr>
      <w:numPr>
        <w:numId w:val="1"/>
      </w:numPr>
      <w:tabs>
        <w:tab w:val="left" w:pos="1843"/>
        <w:tab w:val="left" w:pos="3119"/>
        <w:tab w:val="left" w:pos="4253"/>
      </w:tabs>
      <w:spacing w:after="240"/>
    </w:pPr>
  </w:style>
  <w:style w:type="paragraph" w:customStyle="1" w:styleId="aDefinition">
    <w:name w:val="(a) Definition"/>
    <w:basedOn w:val="Body"/>
    <w:qFormat/>
    <w:rsid w:val="00F8639B"/>
    <w:pPr>
      <w:numPr>
        <w:ilvl w:val="1"/>
      </w:numPr>
      <w:tabs>
        <w:tab w:val="clear" w:pos="1843"/>
        <w:tab w:val="clear" w:pos="3119"/>
        <w:tab w:val="clear" w:pos="4253"/>
      </w:tabs>
    </w:pPr>
  </w:style>
  <w:style w:type="paragraph" w:customStyle="1" w:styleId="iDefinition">
    <w:name w:val="(i) Definition"/>
    <w:basedOn w:val="Body"/>
    <w:qFormat/>
    <w:rsid w:val="00F8639B"/>
    <w:pPr>
      <w:numPr>
        <w:ilvl w:val="2"/>
      </w:numPr>
      <w:tabs>
        <w:tab w:val="clear" w:pos="3119"/>
        <w:tab w:val="clear" w:pos="4253"/>
      </w:tabs>
    </w:pPr>
  </w:style>
  <w:style w:type="paragraph" w:customStyle="1" w:styleId="Body1">
    <w:name w:val="Body 1"/>
    <w:basedOn w:val="Body"/>
    <w:qFormat/>
    <w:rsid w:val="00F8639B"/>
    <w:pPr>
      <w:tabs>
        <w:tab w:val="clear" w:pos="1843"/>
        <w:tab w:val="clear" w:pos="3119"/>
        <w:tab w:val="clear" w:pos="4253"/>
      </w:tabs>
      <w:ind w:left="851"/>
    </w:pPr>
  </w:style>
  <w:style w:type="paragraph" w:customStyle="1" w:styleId="Background">
    <w:name w:val="Background"/>
    <w:basedOn w:val="Body1"/>
    <w:qFormat/>
    <w:rsid w:val="00F8639B"/>
    <w:pPr>
      <w:numPr>
        <w:numId w:val="4"/>
      </w:numPr>
    </w:pPr>
  </w:style>
  <w:style w:type="paragraph" w:customStyle="1" w:styleId="Body2">
    <w:name w:val="Body 2"/>
    <w:basedOn w:val="Body1"/>
    <w:qFormat/>
    <w:rsid w:val="00F8639B"/>
  </w:style>
  <w:style w:type="paragraph" w:customStyle="1" w:styleId="Body3">
    <w:name w:val="Body 3"/>
    <w:basedOn w:val="Body2"/>
    <w:qFormat/>
    <w:rsid w:val="00F8639B"/>
    <w:pPr>
      <w:ind w:left="1843"/>
    </w:pPr>
  </w:style>
  <w:style w:type="paragraph" w:customStyle="1" w:styleId="Body4">
    <w:name w:val="Body 4"/>
    <w:basedOn w:val="Body3"/>
    <w:qFormat/>
    <w:rsid w:val="00F8639B"/>
    <w:pPr>
      <w:ind w:left="3119"/>
    </w:pPr>
  </w:style>
  <w:style w:type="paragraph" w:customStyle="1" w:styleId="Body5">
    <w:name w:val="Body 5"/>
    <w:basedOn w:val="Body3"/>
    <w:qFormat/>
    <w:rsid w:val="00F8639B"/>
    <w:pPr>
      <w:ind w:left="3119"/>
    </w:pPr>
  </w:style>
  <w:style w:type="paragraph" w:customStyle="1" w:styleId="Bullet1">
    <w:name w:val="Bullet 1"/>
    <w:basedOn w:val="Body1"/>
    <w:qFormat/>
    <w:rsid w:val="00F8639B"/>
    <w:pPr>
      <w:numPr>
        <w:numId w:val="2"/>
      </w:numPr>
    </w:pPr>
  </w:style>
  <w:style w:type="paragraph" w:customStyle="1" w:styleId="Bullet2">
    <w:name w:val="Bullet 2"/>
    <w:basedOn w:val="Body2"/>
    <w:qFormat/>
    <w:rsid w:val="00F8639B"/>
    <w:pPr>
      <w:numPr>
        <w:ilvl w:val="1"/>
        <w:numId w:val="2"/>
      </w:numPr>
    </w:pPr>
  </w:style>
  <w:style w:type="paragraph" w:customStyle="1" w:styleId="Bullet3">
    <w:name w:val="Bullet 3"/>
    <w:basedOn w:val="Body3"/>
    <w:qFormat/>
    <w:rsid w:val="00F8639B"/>
    <w:pPr>
      <w:numPr>
        <w:ilvl w:val="2"/>
        <w:numId w:val="2"/>
      </w:numPr>
    </w:pPr>
  </w:style>
  <w:style w:type="character" w:customStyle="1" w:styleId="CrossReference">
    <w:name w:val="Cross Reference"/>
    <w:qFormat/>
    <w:rsid w:val="00F8639B"/>
    <w:rPr>
      <w:b/>
    </w:rPr>
  </w:style>
  <w:style w:type="paragraph" w:styleId="Footer">
    <w:name w:val="footer"/>
    <w:basedOn w:val="Normal"/>
    <w:link w:val="FooterChar"/>
    <w:rsid w:val="00F8639B"/>
    <w:pPr>
      <w:tabs>
        <w:tab w:val="right" w:pos="9072"/>
      </w:tabs>
    </w:pPr>
    <w:rPr>
      <w:noProof/>
      <w:sz w:val="14"/>
    </w:rPr>
  </w:style>
  <w:style w:type="character" w:styleId="FootnoteReference">
    <w:name w:val="footnote reference"/>
    <w:semiHidden/>
    <w:rsid w:val="00F8639B"/>
    <w:rPr>
      <w:rFonts w:ascii="Tahoma" w:hAnsi="Tahoma"/>
      <w:b/>
      <w:color w:val="auto"/>
      <w:sz w:val="20"/>
      <w:u w:val="none"/>
      <w:vertAlign w:val="superscript"/>
    </w:rPr>
  </w:style>
  <w:style w:type="paragraph" w:styleId="FootnoteText">
    <w:name w:val="footnote text"/>
    <w:basedOn w:val="Normal"/>
    <w:link w:val="FootnoteTextChar"/>
    <w:semiHidden/>
    <w:rsid w:val="00F8639B"/>
    <w:pPr>
      <w:tabs>
        <w:tab w:val="left" w:pos="851"/>
      </w:tabs>
      <w:spacing w:after="60"/>
      <w:ind w:left="851" w:hanging="851"/>
    </w:pPr>
    <w:rPr>
      <w:rFonts w:ascii="Tahoma" w:hAnsi="Tahoma"/>
      <w:sz w:val="16"/>
    </w:rPr>
  </w:style>
  <w:style w:type="paragraph" w:styleId="Header">
    <w:name w:val="header"/>
    <w:basedOn w:val="Normal"/>
    <w:link w:val="HeaderChar"/>
    <w:uiPriority w:val="99"/>
    <w:rsid w:val="00F8639B"/>
    <w:pPr>
      <w:tabs>
        <w:tab w:val="center" w:pos="4536"/>
        <w:tab w:val="right" w:pos="9072"/>
      </w:tabs>
    </w:pPr>
    <w:rPr>
      <w:noProof/>
      <w:sz w:val="14"/>
    </w:rPr>
  </w:style>
  <w:style w:type="paragraph" w:customStyle="1" w:styleId="Level1">
    <w:name w:val="Level 1"/>
    <w:basedOn w:val="Body1"/>
    <w:qFormat/>
    <w:rsid w:val="00F8639B"/>
    <w:pPr>
      <w:numPr>
        <w:numId w:val="12"/>
      </w:numPr>
      <w:outlineLvl w:val="0"/>
    </w:pPr>
  </w:style>
  <w:style w:type="character" w:customStyle="1" w:styleId="Level1asHeadingtext">
    <w:name w:val="Level 1 as Heading (text)"/>
    <w:rsid w:val="00F8639B"/>
    <w:rPr>
      <w:b/>
    </w:rPr>
  </w:style>
  <w:style w:type="paragraph" w:customStyle="1" w:styleId="Level2">
    <w:name w:val="Level 2"/>
    <w:basedOn w:val="Body2"/>
    <w:qFormat/>
    <w:rsid w:val="00F8639B"/>
    <w:pPr>
      <w:numPr>
        <w:ilvl w:val="1"/>
        <w:numId w:val="12"/>
      </w:numPr>
      <w:outlineLvl w:val="1"/>
    </w:pPr>
  </w:style>
  <w:style w:type="character" w:customStyle="1" w:styleId="Level2asHeadingtext">
    <w:name w:val="Level 2 as Heading (text)"/>
    <w:rsid w:val="00F8639B"/>
    <w:rPr>
      <w:b/>
    </w:rPr>
  </w:style>
  <w:style w:type="paragraph" w:customStyle="1" w:styleId="Level3">
    <w:name w:val="Level 3"/>
    <w:basedOn w:val="Body3"/>
    <w:qFormat/>
    <w:rsid w:val="00F8639B"/>
    <w:pPr>
      <w:numPr>
        <w:ilvl w:val="2"/>
        <w:numId w:val="12"/>
      </w:numPr>
      <w:outlineLvl w:val="2"/>
    </w:pPr>
  </w:style>
  <w:style w:type="character" w:customStyle="1" w:styleId="Level3asHeadingtext">
    <w:name w:val="Level 3 as Heading (text)"/>
    <w:rsid w:val="00F8639B"/>
    <w:rPr>
      <w:b/>
    </w:rPr>
  </w:style>
  <w:style w:type="paragraph" w:customStyle="1" w:styleId="Level4">
    <w:name w:val="Level 4"/>
    <w:basedOn w:val="Body4"/>
    <w:qFormat/>
    <w:rsid w:val="00F8639B"/>
    <w:pPr>
      <w:numPr>
        <w:ilvl w:val="3"/>
        <w:numId w:val="12"/>
      </w:numPr>
      <w:outlineLvl w:val="3"/>
    </w:pPr>
  </w:style>
  <w:style w:type="paragraph" w:customStyle="1" w:styleId="Level5">
    <w:name w:val="Level 5"/>
    <w:basedOn w:val="Body5"/>
    <w:qFormat/>
    <w:rsid w:val="00F8639B"/>
    <w:pPr>
      <w:numPr>
        <w:ilvl w:val="4"/>
        <w:numId w:val="12"/>
      </w:numPr>
      <w:outlineLvl w:val="4"/>
    </w:pPr>
  </w:style>
  <w:style w:type="character" w:styleId="PageNumber">
    <w:name w:val="page number"/>
    <w:semiHidden/>
    <w:rsid w:val="00F8639B"/>
    <w:rPr>
      <w:sz w:val="14"/>
    </w:rPr>
  </w:style>
  <w:style w:type="paragraph" w:customStyle="1" w:styleId="Parties">
    <w:name w:val="Parties"/>
    <w:basedOn w:val="Body1"/>
    <w:qFormat/>
    <w:rsid w:val="00F8639B"/>
    <w:pPr>
      <w:numPr>
        <w:numId w:val="5"/>
      </w:numPr>
    </w:pPr>
  </w:style>
  <w:style w:type="paragraph" w:customStyle="1" w:styleId="Rule1">
    <w:name w:val="Rule 1"/>
    <w:basedOn w:val="Body"/>
    <w:semiHidden/>
    <w:rsid w:val="005D221E"/>
    <w:pPr>
      <w:keepNext/>
      <w:numPr>
        <w:numId w:val="6"/>
      </w:numPr>
      <w:tabs>
        <w:tab w:val="clear" w:pos="1843"/>
        <w:tab w:val="clear" w:pos="3119"/>
        <w:tab w:val="clear" w:pos="4253"/>
      </w:tabs>
    </w:pPr>
    <w:rPr>
      <w:b/>
    </w:rPr>
  </w:style>
  <w:style w:type="paragraph" w:customStyle="1" w:styleId="Rule2">
    <w:name w:val="Rule 2"/>
    <w:basedOn w:val="Body2"/>
    <w:semiHidden/>
    <w:rsid w:val="005D221E"/>
    <w:pPr>
      <w:numPr>
        <w:ilvl w:val="1"/>
        <w:numId w:val="6"/>
      </w:numPr>
    </w:pPr>
  </w:style>
  <w:style w:type="paragraph" w:customStyle="1" w:styleId="Rule3">
    <w:name w:val="Rule 3"/>
    <w:basedOn w:val="Body3"/>
    <w:semiHidden/>
    <w:rsid w:val="005D221E"/>
    <w:pPr>
      <w:numPr>
        <w:ilvl w:val="2"/>
        <w:numId w:val="6"/>
      </w:numPr>
    </w:pPr>
  </w:style>
  <w:style w:type="paragraph" w:customStyle="1" w:styleId="Rule4">
    <w:name w:val="Rule 4"/>
    <w:basedOn w:val="Body4"/>
    <w:semiHidden/>
    <w:rsid w:val="005D221E"/>
    <w:pPr>
      <w:numPr>
        <w:ilvl w:val="3"/>
        <w:numId w:val="6"/>
      </w:numPr>
    </w:pPr>
  </w:style>
  <w:style w:type="paragraph" w:customStyle="1" w:styleId="Rule5">
    <w:name w:val="Rule 5"/>
    <w:basedOn w:val="Body5"/>
    <w:semiHidden/>
    <w:rsid w:val="005D221E"/>
    <w:pPr>
      <w:numPr>
        <w:ilvl w:val="4"/>
        <w:numId w:val="6"/>
      </w:numPr>
    </w:pPr>
  </w:style>
  <w:style w:type="paragraph" w:customStyle="1" w:styleId="Schedule">
    <w:name w:val="Schedule"/>
    <w:basedOn w:val="Normal"/>
    <w:semiHidden/>
    <w:rsid w:val="00F8639B"/>
    <w:pPr>
      <w:keepNext/>
      <w:numPr>
        <w:numId w:val="7"/>
      </w:numPr>
      <w:spacing w:after="240"/>
      <w:jc w:val="center"/>
    </w:pPr>
    <w:rPr>
      <w:b/>
      <w:caps/>
      <w:sz w:val="24"/>
    </w:rPr>
  </w:style>
  <w:style w:type="paragraph" w:customStyle="1" w:styleId="ScheduleTitle">
    <w:name w:val="Schedule Title"/>
    <w:basedOn w:val="Body"/>
    <w:qFormat/>
    <w:rsid w:val="00F8639B"/>
    <w:pPr>
      <w:keepNext/>
      <w:tabs>
        <w:tab w:val="clear" w:pos="1843"/>
        <w:tab w:val="clear" w:pos="3119"/>
        <w:tab w:val="clear" w:pos="4253"/>
      </w:tabs>
      <w:spacing w:after="480"/>
      <w:jc w:val="center"/>
    </w:pPr>
    <w:rPr>
      <w:b/>
    </w:rPr>
  </w:style>
  <w:style w:type="paragraph" w:styleId="BalloonText">
    <w:name w:val="Balloon Text"/>
    <w:basedOn w:val="Normal"/>
    <w:semiHidden/>
    <w:rsid w:val="006C4B58"/>
    <w:rPr>
      <w:rFonts w:ascii="Tahoma" w:hAnsi="Tahoma" w:cs="Tahoma"/>
      <w:sz w:val="16"/>
      <w:szCs w:val="16"/>
    </w:rPr>
  </w:style>
  <w:style w:type="paragraph" w:customStyle="1" w:styleId="Sideheading">
    <w:name w:val="Sideheading"/>
    <w:basedOn w:val="Body"/>
    <w:qFormat/>
    <w:rsid w:val="00F8639B"/>
    <w:pPr>
      <w:tabs>
        <w:tab w:val="clear" w:pos="1843"/>
        <w:tab w:val="clear" w:pos="3119"/>
        <w:tab w:val="clear" w:pos="4253"/>
      </w:tabs>
    </w:pPr>
    <w:rPr>
      <w:b/>
      <w:caps/>
    </w:rPr>
  </w:style>
  <w:style w:type="character" w:styleId="CommentReference">
    <w:name w:val="annotation reference"/>
    <w:semiHidden/>
    <w:rsid w:val="00F4621A"/>
    <w:rPr>
      <w:sz w:val="16"/>
      <w:szCs w:val="16"/>
    </w:rPr>
  </w:style>
  <w:style w:type="paragraph" w:styleId="TOC1">
    <w:name w:val="toc 1"/>
    <w:basedOn w:val="Body"/>
    <w:next w:val="Normal"/>
    <w:uiPriority w:val="39"/>
    <w:rsid w:val="00F8639B"/>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F8639B"/>
    <w:pPr>
      <w:tabs>
        <w:tab w:val="left" w:pos="1680"/>
      </w:tabs>
      <w:ind w:left="1679" w:hanging="828"/>
    </w:pPr>
    <w:rPr>
      <w:caps w:val="0"/>
    </w:rPr>
  </w:style>
  <w:style w:type="paragraph" w:styleId="TOC3">
    <w:name w:val="toc 3"/>
    <w:basedOn w:val="TOC1"/>
    <w:next w:val="Normal"/>
    <w:uiPriority w:val="39"/>
    <w:rsid w:val="00F8639B"/>
    <w:rPr>
      <w:caps w:val="0"/>
    </w:rPr>
  </w:style>
  <w:style w:type="paragraph" w:styleId="TOC4">
    <w:name w:val="toc 4"/>
    <w:basedOn w:val="TOC1"/>
    <w:next w:val="Normal"/>
    <w:uiPriority w:val="39"/>
    <w:rsid w:val="00F8639B"/>
    <w:pPr>
      <w:keepNext/>
    </w:pPr>
    <w:rPr>
      <w:b/>
      <w:caps w:val="0"/>
    </w:rPr>
  </w:style>
  <w:style w:type="paragraph" w:styleId="TOC5">
    <w:name w:val="toc 5"/>
    <w:basedOn w:val="TOC1"/>
    <w:next w:val="Normal"/>
    <w:uiPriority w:val="39"/>
    <w:rsid w:val="00F8639B"/>
    <w:pPr>
      <w:ind w:firstLine="0"/>
    </w:pPr>
    <w:rPr>
      <w:caps w:val="0"/>
    </w:rPr>
  </w:style>
  <w:style w:type="paragraph" w:styleId="TOC6">
    <w:name w:val="toc 6"/>
    <w:basedOn w:val="TOC1"/>
    <w:next w:val="Normal"/>
    <w:semiHidden/>
    <w:rsid w:val="00F8639B"/>
    <w:pPr>
      <w:ind w:left="2835" w:hanging="1134"/>
    </w:pPr>
    <w:rPr>
      <w:caps w:val="0"/>
    </w:rPr>
  </w:style>
  <w:style w:type="paragraph" w:styleId="CommentText">
    <w:name w:val="annotation text"/>
    <w:basedOn w:val="Normal"/>
    <w:semiHidden/>
    <w:rsid w:val="00F4621A"/>
  </w:style>
  <w:style w:type="paragraph" w:styleId="CommentSubject">
    <w:name w:val="annotation subject"/>
    <w:basedOn w:val="CommentText"/>
    <w:next w:val="CommentText"/>
    <w:semiHidden/>
    <w:rsid w:val="00F4621A"/>
    <w:rPr>
      <w:b/>
      <w:bCs/>
    </w:rPr>
  </w:style>
  <w:style w:type="paragraph" w:customStyle="1" w:styleId="doccontainer1">
    <w:name w:val="doccontainer1"/>
    <w:basedOn w:val="Normal"/>
    <w:rsid w:val="004C5881"/>
    <w:pPr>
      <w:shd w:val="clear" w:color="auto" w:fill="FFFFFF"/>
      <w:spacing w:after="120"/>
      <w:jc w:val="left"/>
    </w:pPr>
    <w:rPr>
      <w:rFonts w:ascii="Times New Roman" w:hAnsi="Times New Roman"/>
      <w:color w:val="000000"/>
      <w:sz w:val="19"/>
      <w:szCs w:val="19"/>
    </w:rPr>
  </w:style>
  <w:style w:type="character" w:customStyle="1" w:styleId="legdslegrhslegp2textc1amend1">
    <w:name w:val="legds legrhs legp2textc1amend1"/>
    <w:basedOn w:val="DefaultParagraphFont"/>
    <w:rsid w:val="004C5881"/>
  </w:style>
  <w:style w:type="character" w:styleId="Hyperlink">
    <w:name w:val="Hyperlink"/>
    <w:uiPriority w:val="99"/>
    <w:unhideWhenUsed/>
    <w:rsid w:val="007A4682"/>
    <w:rPr>
      <w:color w:val="0000FF"/>
      <w:u w:val="single"/>
    </w:rPr>
  </w:style>
  <w:style w:type="paragraph" w:customStyle="1" w:styleId="aBankingDefinition">
    <w:name w:val="(a) Banking Definition"/>
    <w:basedOn w:val="Body"/>
    <w:qFormat/>
    <w:rsid w:val="00F8639B"/>
    <w:pPr>
      <w:numPr>
        <w:numId w:val="9"/>
      </w:numPr>
      <w:tabs>
        <w:tab w:val="clear" w:pos="3119"/>
        <w:tab w:val="clear" w:pos="4253"/>
        <w:tab w:val="left" w:pos="1843"/>
      </w:tabs>
    </w:pPr>
  </w:style>
  <w:style w:type="paragraph" w:customStyle="1" w:styleId="iBankingDefinition">
    <w:name w:val="(i) Banking Definition"/>
    <w:basedOn w:val="aBankingDefinition"/>
    <w:qFormat/>
    <w:rsid w:val="00F8639B"/>
    <w:pPr>
      <w:numPr>
        <w:ilvl w:val="1"/>
      </w:numPr>
    </w:pPr>
  </w:style>
  <w:style w:type="paragraph" w:customStyle="1" w:styleId="FootnoteTextContinuation">
    <w:name w:val="Footnote Text Continuation"/>
    <w:basedOn w:val="FootnoteText"/>
    <w:rsid w:val="00F8639B"/>
    <w:pPr>
      <w:ind w:firstLine="0"/>
    </w:pPr>
  </w:style>
  <w:style w:type="paragraph" w:customStyle="1" w:styleId="Part">
    <w:name w:val="Part"/>
    <w:basedOn w:val="Body"/>
    <w:qFormat/>
    <w:rsid w:val="00F8639B"/>
    <w:pPr>
      <w:numPr>
        <w:numId w:val="10"/>
      </w:numPr>
      <w:tabs>
        <w:tab w:val="clear" w:pos="1843"/>
        <w:tab w:val="clear" w:pos="3119"/>
        <w:tab w:val="clear" w:pos="4253"/>
      </w:tabs>
    </w:pPr>
    <w:rPr>
      <w:b/>
    </w:rPr>
  </w:style>
  <w:style w:type="paragraph" w:customStyle="1" w:styleId="abcdDefinition">
    <w:name w:val="(a) (b) (c) (d) Definition"/>
    <w:basedOn w:val="aDefinition"/>
    <w:rsid w:val="00F8639B"/>
    <w:pPr>
      <w:numPr>
        <w:ilvl w:val="0"/>
        <w:numId w:val="8"/>
      </w:numPr>
      <w:tabs>
        <w:tab w:val="left" w:pos="851"/>
      </w:tabs>
    </w:pPr>
  </w:style>
  <w:style w:type="paragraph" w:customStyle="1" w:styleId="Contentheading">
    <w:name w:val="Content heading"/>
    <w:basedOn w:val="Normal"/>
    <w:next w:val="Body"/>
    <w:rsid w:val="00F8639B"/>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F8639B"/>
    <w:pPr>
      <w:tabs>
        <w:tab w:val="clear" w:pos="1843"/>
        <w:tab w:val="clear" w:pos="3119"/>
        <w:tab w:val="clear" w:pos="4253"/>
        <w:tab w:val="right" w:pos="9072"/>
      </w:tabs>
    </w:pPr>
    <w:rPr>
      <w:b/>
    </w:rPr>
  </w:style>
  <w:style w:type="character" w:customStyle="1" w:styleId="FooterChar">
    <w:name w:val="Footer Char"/>
    <w:link w:val="Footer"/>
    <w:rsid w:val="00F8639B"/>
    <w:rPr>
      <w:rFonts w:ascii="Verdana" w:hAnsi="Verdana"/>
      <w:noProof/>
      <w:sz w:val="14"/>
      <w:szCs w:val="18"/>
      <w:lang w:eastAsia="zh-CN"/>
    </w:rPr>
  </w:style>
  <w:style w:type="character" w:customStyle="1" w:styleId="FootnoteTextChar">
    <w:name w:val="Footnote Text Char"/>
    <w:link w:val="FootnoteText"/>
    <w:semiHidden/>
    <w:rsid w:val="00F8639B"/>
    <w:rPr>
      <w:rFonts w:ascii="Tahoma" w:hAnsi="Tahoma"/>
      <w:sz w:val="16"/>
      <w:szCs w:val="18"/>
      <w:lang w:eastAsia="zh-CN"/>
    </w:rPr>
  </w:style>
  <w:style w:type="character" w:customStyle="1" w:styleId="HeaderChar">
    <w:name w:val="Header Char"/>
    <w:link w:val="Header"/>
    <w:uiPriority w:val="99"/>
    <w:rsid w:val="00F8639B"/>
    <w:rPr>
      <w:rFonts w:ascii="Verdana" w:hAnsi="Verdana"/>
      <w:noProof/>
      <w:sz w:val="14"/>
      <w:szCs w:val="18"/>
      <w:lang w:eastAsia="zh-CN"/>
    </w:rPr>
  </w:style>
  <w:style w:type="paragraph" w:customStyle="1" w:styleId="ExtraInfo">
    <w:name w:val="ExtraInfo"/>
    <w:basedOn w:val="Normal"/>
    <w:rsid w:val="00F8639B"/>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rsid w:val="00F8639B"/>
    <w:pPr>
      <w:ind w:left="720"/>
      <w:contextualSpacing/>
    </w:pPr>
  </w:style>
  <w:style w:type="character" w:styleId="FollowedHyperlink">
    <w:name w:val="FollowedHyperlink"/>
    <w:uiPriority w:val="99"/>
    <w:semiHidden/>
    <w:unhideWhenUsed/>
    <w:rsid w:val="008C0282"/>
    <w:rPr>
      <w:color w:val="954F72"/>
      <w:u w:val="single"/>
    </w:rPr>
  </w:style>
  <w:style w:type="character" w:customStyle="1" w:styleId="Heading1Char">
    <w:name w:val="Heading 1 Char"/>
    <w:link w:val="Heading1"/>
    <w:rsid w:val="00215682"/>
    <w:rPr>
      <w:rFonts w:ascii="Cambria" w:eastAsia="SimSun" w:hAnsi="Cambria"/>
      <w:b/>
      <w:bCs/>
      <w:color w:val="365F91"/>
      <w:sz w:val="28"/>
      <w:szCs w:val="28"/>
    </w:rPr>
  </w:style>
  <w:style w:type="paragraph" w:customStyle="1" w:styleId="PitchChartBulletRound">
    <w:name w:val="Pitch Chart Bullet (Round)"/>
    <w:basedOn w:val="Normal"/>
    <w:uiPriority w:val="99"/>
    <w:rsid w:val="00215682"/>
    <w:pPr>
      <w:numPr>
        <w:numId w:val="13"/>
      </w:numPr>
      <w:jc w:val="left"/>
    </w:pPr>
    <w:rPr>
      <w:rFonts w:eastAsia="Verdana" w:cs="Verdana"/>
      <w:color w:val="7A7A78"/>
      <w:sz w:val="17"/>
      <w:szCs w:val="17"/>
      <w:lang w:eastAsia="en-GB"/>
    </w:rPr>
  </w:style>
  <w:style w:type="paragraph" w:customStyle="1" w:styleId="Default">
    <w:name w:val="Default"/>
    <w:rsid w:val="003A4763"/>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486EE5"/>
    <w:rPr>
      <w:b/>
      <w:bCs/>
    </w:rPr>
  </w:style>
  <w:style w:type="paragraph" w:styleId="Revision">
    <w:name w:val="Revision"/>
    <w:hidden/>
    <w:uiPriority w:val="99"/>
    <w:semiHidden/>
    <w:rsid w:val="005E604F"/>
    <w:rPr>
      <w:rFonts w:ascii="Verdana" w:hAnsi="Verdana"/>
      <w:sz w:val="18"/>
      <w:szCs w:val="18"/>
      <w:lang w:eastAsia="zh-CN"/>
    </w:rPr>
  </w:style>
  <w:style w:type="character" w:styleId="UnresolvedMention">
    <w:name w:val="Unresolved Mention"/>
    <w:basedOn w:val="DefaultParagraphFont"/>
    <w:uiPriority w:val="99"/>
    <w:semiHidden/>
    <w:unhideWhenUsed/>
    <w:rsid w:val="0024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00014">
      <w:bodyDiv w:val="1"/>
      <w:marLeft w:val="0"/>
      <w:marRight w:val="0"/>
      <w:marTop w:val="0"/>
      <w:marBottom w:val="0"/>
      <w:divBdr>
        <w:top w:val="none" w:sz="0" w:space="0" w:color="auto"/>
        <w:left w:val="none" w:sz="0" w:space="0" w:color="auto"/>
        <w:bottom w:val="none" w:sz="0" w:space="0" w:color="auto"/>
        <w:right w:val="none" w:sz="0" w:space="0" w:color="auto"/>
      </w:divBdr>
      <w:divsChild>
        <w:div w:id="937180460">
          <w:marLeft w:val="0"/>
          <w:marRight w:val="0"/>
          <w:marTop w:val="0"/>
          <w:marBottom w:val="0"/>
          <w:divBdr>
            <w:top w:val="none" w:sz="0" w:space="0" w:color="auto"/>
            <w:left w:val="none" w:sz="0" w:space="0" w:color="auto"/>
            <w:bottom w:val="none" w:sz="0" w:space="0" w:color="auto"/>
            <w:right w:val="none" w:sz="0" w:space="0" w:color="auto"/>
          </w:divBdr>
          <w:divsChild>
            <w:div w:id="2100059271">
              <w:marLeft w:val="0"/>
              <w:marRight w:val="0"/>
              <w:marTop w:val="0"/>
              <w:marBottom w:val="0"/>
              <w:divBdr>
                <w:top w:val="none" w:sz="0" w:space="0" w:color="auto"/>
                <w:left w:val="none" w:sz="0" w:space="0" w:color="auto"/>
                <w:bottom w:val="none" w:sz="0" w:space="0" w:color="auto"/>
                <w:right w:val="none" w:sz="0" w:space="0" w:color="auto"/>
              </w:divBdr>
              <w:divsChild>
                <w:div w:id="1235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3694">
      <w:bodyDiv w:val="1"/>
      <w:marLeft w:val="0"/>
      <w:marRight w:val="0"/>
      <w:marTop w:val="0"/>
      <w:marBottom w:val="0"/>
      <w:divBdr>
        <w:top w:val="none" w:sz="0" w:space="0" w:color="auto"/>
        <w:left w:val="none" w:sz="0" w:space="0" w:color="auto"/>
        <w:bottom w:val="none" w:sz="0" w:space="0" w:color="auto"/>
        <w:right w:val="none" w:sz="0" w:space="0" w:color="auto"/>
      </w:divBdr>
      <w:divsChild>
        <w:div w:id="471410373">
          <w:marLeft w:val="0"/>
          <w:marRight w:val="0"/>
          <w:marTop w:val="0"/>
          <w:marBottom w:val="0"/>
          <w:divBdr>
            <w:top w:val="none" w:sz="0" w:space="0" w:color="auto"/>
            <w:left w:val="none" w:sz="0" w:space="0" w:color="auto"/>
            <w:bottom w:val="none" w:sz="0" w:space="0" w:color="auto"/>
            <w:right w:val="none" w:sz="0" w:space="0" w:color="auto"/>
          </w:divBdr>
          <w:divsChild>
            <w:div w:id="10037752">
              <w:marLeft w:val="0"/>
              <w:marRight w:val="0"/>
              <w:marTop w:val="0"/>
              <w:marBottom w:val="0"/>
              <w:divBdr>
                <w:top w:val="none" w:sz="0" w:space="0" w:color="auto"/>
                <w:left w:val="none" w:sz="0" w:space="0" w:color="auto"/>
                <w:bottom w:val="none" w:sz="0" w:space="0" w:color="auto"/>
                <w:right w:val="none" w:sz="0" w:space="0" w:color="auto"/>
              </w:divBdr>
              <w:divsChild>
                <w:div w:id="618100317">
                  <w:marLeft w:val="0"/>
                  <w:marRight w:val="0"/>
                  <w:marTop w:val="0"/>
                  <w:marBottom w:val="0"/>
                  <w:divBdr>
                    <w:top w:val="none" w:sz="0" w:space="0" w:color="auto"/>
                    <w:left w:val="none" w:sz="0" w:space="0" w:color="auto"/>
                    <w:bottom w:val="none" w:sz="0" w:space="0" w:color="auto"/>
                    <w:right w:val="none" w:sz="0" w:space="0" w:color="auto"/>
                  </w:divBdr>
                  <w:divsChild>
                    <w:div w:id="1989358416">
                      <w:marLeft w:val="0"/>
                      <w:marRight w:val="0"/>
                      <w:marTop w:val="0"/>
                      <w:marBottom w:val="0"/>
                      <w:divBdr>
                        <w:top w:val="none" w:sz="0" w:space="0" w:color="auto"/>
                        <w:left w:val="none" w:sz="0" w:space="0" w:color="auto"/>
                        <w:bottom w:val="none" w:sz="0" w:space="0" w:color="auto"/>
                        <w:right w:val="none" w:sz="0" w:space="0" w:color="auto"/>
                      </w:divBdr>
                      <w:divsChild>
                        <w:div w:id="74405670">
                          <w:marLeft w:val="0"/>
                          <w:marRight w:val="0"/>
                          <w:marTop w:val="0"/>
                          <w:marBottom w:val="0"/>
                          <w:divBdr>
                            <w:top w:val="none" w:sz="0" w:space="0" w:color="auto"/>
                            <w:left w:val="none" w:sz="0" w:space="0" w:color="auto"/>
                            <w:bottom w:val="none" w:sz="0" w:space="0" w:color="auto"/>
                            <w:right w:val="none" w:sz="0" w:space="0" w:color="auto"/>
                          </w:divBdr>
                          <w:divsChild>
                            <w:div w:id="3753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8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1006411/College_Oversight_revised_document_July_21.pdf"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1066583/Post-16_Audit_Code_of_Practice_2021-2022_FINAL_v1.1.pdf" TargetMode="External"/><Relationship Id="rId2" Type="http://schemas.openxmlformats.org/officeDocument/2006/relationships/hyperlink" Target="https://assets.publishing.service.gov.uk/government/uploads/system/uploads/attachment_data/file/866947/CC3_feb20.pdf" TargetMode="External"/><Relationship Id="rId1" Type="http://schemas.openxmlformats.org/officeDocument/2006/relationships/hyperlink" Target="http://www.gov.uk/government/publications/prevent-duty-guidance" TargetMode="External"/><Relationship Id="rId4" Type="http://schemas.openxmlformats.org/officeDocument/2006/relationships/hyperlink" Target="https://www.aoc.co.uk/sites/default/files/AoC%20Code%20of%20Good%20Governance%20-%20Reviewed%2009.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E85D-83CE-4827-8394-8880F77E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0</TotalTime>
  <Pages>24</Pages>
  <Words>7274</Words>
  <Characters>40147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MAN_002\6447800\1</vt:lpstr>
    </vt:vector>
  </TitlesOfParts>
  <Company>Eversheds</Company>
  <LinksUpToDate>false</LinksUpToDate>
  <CharactersWithSpaces>47327</CharactersWithSpaces>
  <SharedDoc>false</SharedDoc>
  <HLinks>
    <vt:vector size="6" baseType="variant">
      <vt:variant>
        <vt:i4>1835019</vt:i4>
      </vt:variant>
      <vt:variant>
        <vt:i4>0</vt:i4>
      </vt:variant>
      <vt:variant>
        <vt:i4>0</vt:i4>
      </vt:variant>
      <vt:variant>
        <vt:i4>5</vt:i4>
      </vt:variant>
      <vt:variant>
        <vt:lpwstr>https://www.gov.uk/government/publications/prevent-duty-guidance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MAN_002\6447800\1</dc:title>
  <dc:creator>PuloA</dc:creator>
  <cp:lastModifiedBy>Eliza Duckworth</cp:lastModifiedBy>
  <cp:revision>2</cp:revision>
  <cp:lastPrinted>2022-08-08T15:26:00Z</cp:lastPrinted>
  <dcterms:created xsi:type="dcterms:W3CDTF">2025-02-19T16:31:00Z</dcterms:created>
  <dcterms:modified xsi:type="dcterms:W3CDTF">2025-02-19T16:31:00Z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Internal</vt:lpwstr>
  </property>
  <property fmtid="{D5CDD505-2E9C-101B-9397-08002B2CF9AE}" pid="3" name="MatterID">
    <vt:lpwstr>Internal</vt:lpwstr>
  </property>
</Properties>
</file>