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9F67A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1F9F67B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7C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7D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7E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7F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0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1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2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3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4" w14:textId="77777777" w:rsid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5" w14:textId="77777777" w:rsidR="00666C07" w:rsidRPr="00E3432D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6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7" w14:textId="77777777" w:rsidR="00E3432D" w:rsidRPr="00E3432D" w:rsidRDefault="00AA7B3B" w:rsidP="00E3432D">
      <w:pPr>
        <w:spacing w:after="120" w:line="360" w:lineRule="auto"/>
        <w:jc w:val="center"/>
        <w:rPr>
          <w:rFonts w:ascii="Arial" w:hAnsi="Arial" w:cs="Arial"/>
          <w:sz w:val="48"/>
          <w:szCs w:val="18"/>
        </w:rPr>
      </w:pPr>
      <w:r>
        <w:rPr>
          <w:rFonts w:ascii="Arial" w:hAnsi="Arial" w:cs="Arial"/>
          <w:b/>
          <w:sz w:val="48"/>
          <w:szCs w:val="18"/>
        </w:rPr>
        <w:t>Exams Policy</w:t>
      </w:r>
    </w:p>
    <w:p w14:paraId="11F9F688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9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A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B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C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D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E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8F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0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1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2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3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4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5" w14:textId="77777777" w:rsid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6" w14:textId="77777777" w:rsidR="00666C07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7" w14:textId="77777777" w:rsidR="00666C07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8" w14:textId="77777777" w:rsidR="00666C07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9" w14:textId="77777777" w:rsidR="00666C07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A" w14:textId="77777777" w:rsidR="00666C07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B" w14:textId="77777777" w:rsidR="00666C07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C" w14:textId="77777777" w:rsidR="00666C07" w:rsidRDefault="00666C07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D" w14:textId="6695CA2D" w:rsidR="00666C07" w:rsidRPr="00E3432D" w:rsidRDefault="00666C07" w:rsidP="00666C07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11F9F69E" w14:textId="77777777" w:rsidR="00E3432D" w:rsidRPr="00E3432D" w:rsidRDefault="00E3432D" w:rsidP="00E3432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1F9F69F" w14:textId="77777777" w:rsidR="00666C07" w:rsidRDefault="00666C07" w:rsidP="00666C07">
      <w:pPr>
        <w:rPr>
          <w:rFonts w:ascii="Arial" w:hAnsi="Arial" w:cs="Arial"/>
          <w:b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6405527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F9F6A0" w14:textId="77777777" w:rsidR="00E3432D" w:rsidRPr="009C0DA4" w:rsidRDefault="00E3432D">
          <w:pPr>
            <w:pStyle w:val="TOCHeading"/>
            <w:rPr>
              <w:rFonts w:ascii="Arial" w:hAnsi="Arial" w:cs="Arial"/>
            </w:rPr>
          </w:pPr>
          <w:r w:rsidRPr="009C0DA4">
            <w:rPr>
              <w:rFonts w:ascii="Arial" w:hAnsi="Arial" w:cs="Arial"/>
            </w:rPr>
            <w:t>Contents</w:t>
          </w:r>
        </w:p>
        <w:p w14:paraId="11F9F6A1" w14:textId="77777777" w:rsidR="009C0DA4" w:rsidRPr="009C0DA4" w:rsidRDefault="00E3432D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r w:rsidRPr="009C0DA4">
            <w:rPr>
              <w:rFonts w:ascii="Arial" w:hAnsi="Arial" w:cs="Arial"/>
              <w:sz w:val="28"/>
              <w:szCs w:val="28"/>
            </w:rPr>
            <w:fldChar w:fldCharType="begin"/>
          </w:r>
          <w:r w:rsidRPr="009C0DA4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9C0DA4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328389049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1.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Introduction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_Toc328389049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2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0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2.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Background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_Toc328389050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3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1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3.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Where are we now?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_Toc328389051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4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2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4.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The strategy and policy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_Toc328389052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5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3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5.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Supporting procedures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_Toc328389053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6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4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6.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Benefits to students and employers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_Toc328389054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7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5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7.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Turning strategy into reality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_Toc328389055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8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6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8.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Impact assessment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_Toc328389056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9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7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9.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Risk assessment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_Toc328389057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A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8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10.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Communication process for staff and stakeholders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_Toc328389058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B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59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11.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Recommendations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_Toc328389059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C" w14:textId="77777777" w:rsidR="009C0DA4" w:rsidRPr="009C0DA4" w:rsidRDefault="000D6202" w:rsidP="009C0DA4">
          <w:pPr>
            <w:pStyle w:val="TOC1"/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328389060" w:history="1"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12.</w:t>
            </w:r>
            <w:r w:rsidR="009C0DA4" w:rsidRPr="009C0DA4">
              <w:rPr>
                <w:rFonts w:ascii="Arial" w:eastAsiaTheme="minorEastAsia" w:hAnsi="Arial" w:cs="Arial"/>
                <w:noProof/>
                <w:sz w:val="28"/>
                <w:szCs w:val="28"/>
                <w:lang w:eastAsia="en-GB"/>
              </w:rPr>
              <w:tab/>
            </w:r>
            <w:r w:rsidR="009C0DA4" w:rsidRPr="009C0DA4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Document details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_Toc328389060 \h </w:instrTex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4ADA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="009C0DA4" w:rsidRPr="009C0DA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9F6AD" w14:textId="77777777" w:rsidR="00E3432D" w:rsidRDefault="00E3432D">
          <w:r w:rsidRPr="009C0DA4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1F9F6AE" w14:textId="77777777" w:rsidR="00D8175A" w:rsidRDefault="00D8175A" w:rsidP="00D8175A">
      <w:pPr>
        <w:pStyle w:val="Heading1"/>
        <w:rPr>
          <w:rFonts w:ascii="Arial" w:hAnsi="Arial" w:cs="Arial"/>
        </w:rPr>
      </w:pPr>
      <w:bookmarkStart w:id="1" w:name="_Toc328389049"/>
    </w:p>
    <w:p w14:paraId="11F9F6AF" w14:textId="77777777" w:rsidR="00D8175A" w:rsidRDefault="00D8175A" w:rsidP="00D8175A"/>
    <w:p w14:paraId="11F9F6B0" w14:textId="77777777" w:rsidR="00D8175A" w:rsidRDefault="00D8175A" w:rsidP="00D8175A"/>
    <w:p w14:paraId="11F9F6B1" w14:textId="77777777" w:rsidR="00D8175A" w:rsidRDefault="00D8175A" w:rsidP="00D8175A"/>
    <w:p w14:paraId="11F9F6B2" w14:textId="77777777" w:rsidR="00D8175A" w:rsidRDefault="00D8175A" w:rsidP="00D8175A"/>
    <w:p w14:paraId="11F9F6B3" w14:textId="77777777" w:rsidR="00D8175A" w:rsidRDefault="00D8175A" w:rsidP="00D8175A"/>
    <w:p w14:paraId="11F9F6B4" w14:textId="77777777" w:rsidR="00D8175A" w:rsidRDefault="00D8175A" w:rsidP="00D8175A"/>
    <w:p w14:paraId="11F9F6B5" w14:textId="77777777" w:rsidR="00D8175A" w:rsidRDefault="00D8175A" w:rsidP="00D8175A"/>
    <w:p w14:paraId="11F9F6B6" w14:textId="77777777" w:rsidR="00AA7B3B" w:rsidRDefault="00AA7B3B" w:rsidP="00D8175A"/>
    <w:p w14:paraId="11F9F6B7" w14:textId="77777777" w:rsidR="00D8175A" w:rsidRDefault="00D8175A" w:rsidP="00D8175A"/>
    <w:p w14:paraId="11F9F6B8" w14:textId="77777777" w:rsidR="00D8175A" w:rsidRDefault="00D8175A" w:rsidP="00D8175A"/>
    <w:p w14:paraId="11F9F6B9" w14:textId="77777777" w:rsidR="00534BFF" w:rsidRDefault="00534BFF" w:rsidP="00D8175A"/>
    <w:p w14:paraId="11F9F6BA" w14:textId="77777777" w:rsidR="00D8175A" w:rsidRPr="00D8175A" w:rsidRDefault="00D8175A" w:rsidP="00D8175A">
      <w:pPr>
        <w:spacing w:after="0" w:line="240" w:lineRule="auto"/>
      </w:pPr>
    </w:p>
    <w:p w14:paraId="11F9F6BB" w14:textId="77777777" w:rsidR="009A6515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r w:rsidRPr="00E3432D">
        <w:rPr>
          <w:rFonts w:ascii="Arial" w:hAnsi="Arial" w:cs="Arial"/>
        </w:rPr>
        <w:t>Introduction</w:t>
      </w:r>
      <w:bookmarkEnd w:id="1"/>
    </w:p>
    <w:p w14:paraId="11F9F6BC" w14:textId="77777777" w:rsidR="0043258E" w:rsidRDefault="00AA7B3B" w:rsidP="0043258E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exams policy is:</w:t>
      </w:r>
    </w:p>
    <w:p w14:paraId="11F9F6BD" w14:textId="77777777" w:rsidR="00AA7B3B" w:rsidRDefault="00AA7B3B" w:rsidP="00AA7B3B">
      <w:pPr>
        <w:pStyle w:val="ListParagraph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ensure the planning and management of exams is conducted efficiently and in the best interests of candidates.</w:t>
      </w:r>
    </w:p>
    <w:p w14:paraId="11F9F6BE" w14:textId="77777777" w:rsidR="00AA7B3B" w:rsidRPr="00C27FDB" w:rsidRDefault="00AA7B3B" w:rsidP="00AA7B3B">
      <w:pPr>
        <w:pStyle w:val="ListParagraph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ensure the operat</w:t>
      </w:r>
      <w:r w:rsidR="00CB17AE">
        <w:rPr>
          <w:rFonts w:ascii="Arial" w:hAnsi="Arial" w:cs="Arial"/>
          <w:sz w:val="24"/>
          <w:szCs w:val="24"/>
        </w:rPr>
        <w:t>ion of an efficient exams service</w:t>
      </w:r>
      <w:r>
        <w:rPr>
          <w:rFonts w:ascii="Arial" w:hAnsi="Arial" w:cs="Arial"/>
          <w:sz w:val="24"/>
          <w:szCs w:val="24"/>
        </w:rPr>
        <w:t xml:space="preserve"> with clear guidelines for all relevant staff.</w:t>
      </w:r>
    </w:p>
    <w:p w14:paraId="11F9F6BF" w14:textId="77777777" w:rsidR="0043258E" w:rsidRDefault="00AA7B3B" w:rsidP="0043258E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the responsibility of everyone involved </w:t>
      </w:r>
      <w:r w:rsidR="00CB17AE">
        <w:rPr>
          <w:rFonts w:ascii="Arial" w:hAnsi="Arial" w:cs="Arial"/>
          <w:sz w:val="24"/>
          <w:szCs w:val="24"/>
        </w:rPr>
        <w:t>in the College’s</w:t>
      </w:r>
      <w:r>
        <w:rPr>
          <w:rFonts w:ascii="Arial" w:hAnsi="Arial" w:cs="Arial"/>
          <w:sz w:val="24"/>
          <w:szCs w:val="24"/>
        </w:rPr>
        <w:t xml:space="preserve"> exam processes to read, understand, and implement this policy.</w:t>
      </w:r>
    </w:p>
    <w:p w14:paraId="11F9F6C0" w14:textId="77777777" w:rsidR="00AA7B3B" w:rsidRDefault="00AA7B3B" w:rsidP="0043258E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F9F6C1" w14:textId="77777777" w:rsidR="00AA7B3B" w:rsidRDefault="00AA7B3B" w:rsidP="0043258E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references are made to JCQ regulations/guidelines, further details can be found at </w:t>
      </w:r>
      <w:hyperlink r:id="rId13" w:history="1">
        <w:r w:rsidRPr="004E5031">
          <w:rPr>
            <w:rStyle w:val="Hyperlink"/>
            <w:rFonts w:ascii="Arial" w:hAnsi="Arial" w:cs="Arial"/>
            <w:sz w:val="24"/>
            <w:szCs w:val="24"/>
          </w:rPr>
          <w:t>www.jcq.org.uk</w:t>
        </w:r>
      </w:hyperlink>
    </w:p>
    <w:p w14:paraId="11F9F6C2" w14:textId="77777777" w:rsidR="00714754" w:rsidRPr="00C27FDB" w:rsidRDefault="00714754" w:rsidP="00C27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9F6C3" w14:textId="77777777" w:rsidR="009A6515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2" w:name="_Toc328389050"/>
      <w:r w:rsidRPr="00E3432D">
        <w:rPr>
          <w:rFonts w:ascii="Arial" w:hAnsi="Arial" w:cs="Arial"/>
        </w:rPr>
        <w:t>Background</w:t>
      </w:r>
      <w:bookmarkEnd w:id="2"/>
    </w:p>
    <w:p w14:paraId="11F9F6C4" w14:textId="77777777" w:rsidR="00732A2A" w:rsidRPr="00C27FDB" w:rsidRDefault="00CB17AE" w:rsidP="00732A2A">
      <w:pPr>
        <w:pStyle w:val="BodyText"/>
        <w:ind w:left="567" w:hanging="1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AA7B3B">
        <w:rPr>
          <w:rFonts w:ascii="Arial" w:hAnsi="Arial" w:cs="Arial"/>
          <w:sz w:val="24"/>
        </w:rPr>
        <w:t>Examinations Officers Association recom</w:t>
      </w:r>
      <w:r>
        <w:rPr>
          <w:rFonts w:ascii="Arial" w:hAnsi="Arial" w:cs="Arial"/>
          <w:sz w:val="24"/>
        </w:rPr>
        <w:t>mends the format and content of</w:t>
      </w:r>
      <w:r w:rsidR="00AA7B3B">
        <w:rPr>
          <w:rFonts w:ascii="Arial" w:hAnsi="Arial" w:cs="Arial"/>
          <w:sz w:val="24"/>
        </w:rPr>
        <w:t xml:space="preserve"> a college exams policy, which is reflected in this policy document </w:t>
      </w:r>
      <w:r>
        <w:rPr>
          <w:rFonts w:ascii="Arial" w:hAnsi="Arial" w:cs="Arial"/>
          <w:sz w:val="24"/>
        </w:rPr>
        <w:t>and the associated Exams Framework.</w:t>
      </w:r>
    </w:p>
    <w:p w14:paraId="11F9F6C5" w14:textId="77777777" w:rsidR="00714754" w:rsidRPr="0092471C" w:rsidRDefault="00714754" w:rsidP="009247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F9F6C6" w14:textId="77777777" w:rsidR="00714754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3" w:name="_Toc328389051"/>
      <w:r w:rsidRPr="00E3432D">
        <w:rPr>
          <w:rFonts w:ascii="Arial" w:hAnsi="Arial" w:cs="Arial"/>
        </w:rPr>
        <w:t>Where are we now</w:t>
      </w:r>
      <w:r w:rsidR="00A92C7C" w:rsidRPr="00E3432D">
        <w:rPr>
          <w:rFonts w:ascii="Arial" w:hAnsi="Arial" w:cs="Arial"/>
        </w:rPr>
        <w:t>?</w:t>
      </w:r>
      <w:bookmarkEnd w:id="3"/>
    </w:p>
    <w:p w14:paraId="11F9F6C7" w14:textId="77777777" w:rsidR="00714754" w:rsidRPr="00E3432D" w:rsidRDefault="00321C99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B17AE">
        <w:rPr>
          <w:rFonts w:ascii="Arial" w:hAnsi="Arial" w:cs="Arial"/>
          <w:sz w:val="24"/>
          <w:szCs w:val="24"/>
        </w:rPr>
        <w:t xml:space="preserve">number of existing </w:t>
      </w:r>
      <w:r>
        <w:rPr>
          <w:rFonts w:ascii="Arial" w:hAnsi="Arial" w:cs="Arial"/>
          <w:sz w:val="24"/>
          <w:szCs w:val="24"/>
        </w:rPr>
        <w:t>policies</w:t>
      </w:r>
      <w:r w:rsidR="00CB17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have been brought together to </w:t>
      </w:r>
      <w:r w:rsidR="00CB17AE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 xml:space="preserve"> this over-arching college exam policy.</w:t>
      </w:r>
    </w:p>
    <w:p w14:paraId="11F9F6C8" w14:textId="77777777" w:rsidR="00714754" w:rsidRPr="00E3432D" w:rsidRDefault="00714754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F9F6C9" w14:textId="77777777" w:rsidR="00714754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4" w:name="_Toc328389052"/>
      <w:r w:rsidRPr="00E3432D">
        <w:rPr>
          <w:rFonts w:ascii="Arial" w:hAnsi="Arial" w:cs="Arial"/>
        </w:rPr>
        <w:t>The strategy and policy</w:t>
      </w:r>
      <w:bookmarkEnd w:id="4"/>
    </w:p>
    <w:p w14:paraId="11F9F6CA" w14:textId="77777777" w:rsidR="00892AB4" w:rsidRDefault="00CB17AE" w:rsidP="00321C99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321C99">
        <w:rPr>
          <w:rFonts w:ascii="Arial" w:hAnsi="Arial" w:cs="Arial"/>
          <w:sz w:val="24"/>
          <w:szCs w:val="24"/>
        </w:rPr>
        <w:t>ollege will follow the roles and responsibilities and procedure</w:t>
      </w:r>
      <w:r>
        <w:rPr>
          <w:rFonts w:ascii="Arial" w:hAnsi="Arial" w:cs="Arial"/>
          <w:sz w:val="24"/>
          <w:szCs w:val="24"/>
        </w:rPr>
        <w:t>s as outlined in the Exam</w:t>
      </w:r>
      <w:r w:rsidR="00321C99">
        <w:rPr>
          <w:rFonts w:ascii="Arial" w:hAnsi="Arial" w:cs="Arial"/>
          <w:sz w:val="24"/>
          <w:szCs w:val="24"/>
        </w:rPr>
        <w:t xml:space="preserve">s Framework.  </w:t>
      </w:r>
      <w:r>
        <w:rPr>
          <w:rFonts w:ascii="Arial" w:hAnsi="Arial" w:cs="Arial"/>
          <w:sz w:val="24"/>
          <w:szCs w:val="24"/>
        </w:rPr>
        <w:t>The key areas of the Exam</w:t>
      </w:r>
      <w:r w:rsidR="00321C99">
        <w:rPr>
          <w:rFonts w:ascii="Arial" w:hAnsi="Arial" w:cs="Arial"/>
          <w:sz w:val="24"/>
          <w:szCs w:val="24"/>
        </w:rPr>
        <w:t>s Framework are as follows:</w:t>
      </w:r>
    </w:p>
    <w:p w14:paraId="11F9F6CB" w14:textId="77777777" w:rsidR="00686E35" w:rsidRDefault="00321C99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 and Responsibilities</w:t>
      </w:r>
    </w:p>
    <w:p w14:paraId="11F9F6CC" w14:textId="77777777" w:rsidR="00321C99" w:rsidRDefault="00CB17AE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Qualifications O</w:t>
      </w:r>
      <w:r w:rsidR="00321C99">
        <w:rPr>
          <w:rFonts w:ascii="Arial" w:hAnsi="Arial" w:cs="Arial"/>
          <w:sz w:val="24"/>
          <w:szCs w:val="24"/>
        </w:rPr>
        <w:t>ffered</w:t>
      </w:r>
    </w:p>
    <w:p w14:paraId="11F9F6CD" w14:textId="77777777" w:rsidR="00321C99" w:rsidRDefault="00321C99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 Timetable</w:t>
      </w:r>
      <w:r w:rsidR="00CB17AE">
        <w:rPr>
          <w:rFonts w:ascii="Arial" w:hAnsi="Arial" w:cs="Arial"/>
          <w:sz w:val="24"/>
          <w:szCs w:val="24"/>
        </w:rPr>
        <w:t>s</w:t>
      </w:r>
    </w:p>
    <w:p w14:paraId="11F9F6CE" w14:textId="77777777" w:rsidR="007972D2" w:rsidRDefault="00CB17AE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Entries, Entry Details and Late Entries</w:t>
      </w:r>
    </w:p>
    <w:p w14:paraId="11F9F6CF" w14:textId="77777777" w:rsidR="00321C99" w:rsidRPr="007972D2" w:rsidRDefault="00321C99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2D2">
        <w:rPr>
          <w:rFonts w:ascii="Arial" w:hAnsi="Arial" w:cs="Arial"/>
          <w:sz w:val="24"/>
          <w:szCs w:val="24"/>
        </w:rPr>
        <w:t>Re-sits</w:t>
      </w:r>
    </w:p>
    <w:p w14:paraId="11F9F6D0" w14:textId="77777777" w:rsidR="00321C99" w:rsidRDefault="00CB17AE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 F</w:t>
      </w:r>
      <w:r w:rsidR="00321C99">
        <w:rPr>
          <w:rFonts w:ascii="Arial" w:hAnsi="Arial" w:cs="Arial"/>
          <w:sz w:val="24"/>
          <w:szCs w:val="24"/>
        </w:rPr>
        <w:t>ees</w:t>
      </w:r>
    </w:p>
    <w:p w14:paraId="11F9F6D1" w14:textId="77777777" w:rsidR="00321C99" w:rsidRDefault="00321C99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 Days</w:t>
      </w:r>
    </w:p>
    <w:p w14:paraId="11F9F6D2" w14:textId="77777777" w:rsidR="00321C99" w:rsidRDefault="00321C99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</w:t>
      </w:r>
      <w:r w:rsidR="00CB17AE">
        <w:rPr>
          <w:rFonts w:ascii="Arial" w:hAnsi="Arial" w:cs="Arial"/>
          <w:sz w:val="24"/>
          <w:szCs w:val="24"/>
        </w:rPr>
        <w:t xml:space="preserve"> C</w:t>
      </w:r>
      <w:r w:rsidR="007972D2">
        <w:rPr>
          <w:rFonts w:ascii="Arial" w:hAnsi="Arial" w:cs="Arial"/>
          <w:sz w:val="24"/>
          <w:szCs w:val="24"/>
        </w:rPr>
        <w:t>onduct</w:t>
      </w:r>
      <w:r w:rsidR="00CB17AE">
        <w:rPr>
          <w:rFonts w:ascii="Arial" w:hAnsi="Arial" w:cs="Arial"/>
          <w:sz w:val="24"/>
          <w:szCs w:val="24"/>
        </w:rPr>
        <w:t xml:space="preserve"> and B</w:t>
      </w:r>
      <w:r>
        <w:rPr>
          <w:rFonts w:ascii="Arial" w:hAnsi="Arial" w:cs="Arial"/>
          <w:sz w:val="24"/>
          <w:szCs w:val="24"/>
        </w:rPr>
        <w:t>ehaviour</w:t>
      </w:r>
    </w:p>
    <w:p w14:paraId="1B7A171D" w14:textId="35D56331" w:rsidR="00A26ECB" w:rsidRDefault="00A26ECB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Malpractice/Maladministration</w:t>
      </w:r>
    </w:p>
    <w:p w14:paraId="11F9F6D3" w14:textId="77777777" w:rsidR="00321C99" w:rsidRDefault="009000D2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Arrangements, Reasonable Adjustments and </w:t>
      </w:r>
      <w:r w:rsidR="00CB17AE">
        <w:rPr>
          <w:rFonts w:ascii="Arial" w:hAnsi="Arial" w:cs="Arial"/>
          <w:sz w:val="24"/>
          <w:szCs w:val="24"/>
        </w:rPr>
        <w:t>Special C</w:t>
      </w:r>
      <w:r w:rsidR="00321C99">
        <w:rPr>
          <w:rFonts w:ascii="Arial" w:hAnsi="Arial" w:cs="Arial"/>
          <w:sz w:val="24"/>
          <w:szCs w:val="24"/>
        </w:rPr>
        <w:t>onsideration</w:t>
      </w:r>
    </w:p>
    <w:p w14:paraId="11F9F6D4" w14:textId="77777777" w:rsidR="00321C99" w:rsidRDefault="00321C99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</w:t>
      </w:r>
    </w:p>
    <w:p w14:paraId="11F9F6D5" w14:textId="77777777" w:rsidR="00321C99" w:rsidRPr="00321C99" w:rsidRDefault="00321C99" w:rsidP="00321C9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Certificates</w:t>
      </w:r>
    </w:p>
    <w:p w14:paraId="11F9F6D6" w14:textId="77777777" w:rsidR="00495AAB" w:rsidRDefault="00495AAB" w:rsidP="00686E35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F9F6D7" w14:textId="77777777" w:rsidR="00714754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5" w:name="_Toc328389053"/>
      <w:r w:rsidRPr="00E3432D">
        <w:rPr>
          <w:rFonts w:ascii="Arial" w:hAnsi="Arial" w:cs="Arial"/>
        </w:rPr>
        <w:t>Supporting procedures</w:t>
      </w:r>
      <w:bookmarkEnd w:id="5"/>
    </w:p>
    <w:p w14:paraId="11F9F6D8" w14:textId="77777777" w:rsidR="00686E35" w:rsidRPr="00686E35" w:rsidRDefault="00892AB4" w:rsidP="00686E35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2471C">
        <w:rPr>
          <w:rFonts w:ascii="Arial" w:hAnsi="Arial" w:cs="Arial"/>
          <w:sz w:val="24"/>
          <w:szCs w:val="24"/>
        </w:rPr>
        <w:t xml:space="preserve">The </w:t>
      </w:r>
      <w:r w:rsidR="00CB17AE">
        <w:rPr>
          <w:rFonts w:ascii="Arial" w:hAnsi="Arial" w:cs="Arial"/>
          <w:sz w:val="24"/>
          <w:szCs w:val="24"/>
        </w:rPr>
        <w:t>Exam</w:t>
      </w:r>
      <w:r w:rsidR="00321C99">
        <w:rPr>
          <w:rFonts w:ascii="Arial" w:hAnsi="Arial" w:cs="Arial"/>
          <w:sz w:val="24"/>
          <w:szCs w:val="24"/>
        </w:rPr>
        <w:t xml:space="preserve">s Policy is supported </w:t>
      </w:r>
      <w:r w:rsidR="00CB17AE">
        <w:rPr>
          <w:rFonts w:ascii="Arial" w:hAnsi="Arial" w:cs="Arial"/>
          <w:sz w:val="24"/>
          <w:szCs w:val="24"/>
        </w:rPr>
        <w:t>by the College’s Exams F</w:t>
      </w:r>
      <w:r w:rsidR="00321C99">
        <w:rPr>
          <w:rFonts w:ascii="Arial" w:hAnsi="Arial" w:cs="Arial"/>
          <w:sz w:val="24"/>
          <w:szCs w:val="24"/>
        </w:rPr>
        <w:t>ramework, which can be found on the college portal.</w:t>
      </w:r>
    </w:p>
    <w:p w14:paraId="11F9F6D9" w14:textId="77777777" w:rsidR="00686E35" w:rsidRDefault="00686E35" w:rsidP="00D8175A">
      <w:pPr>
        <w:pStyle w:val="ListParagraph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11F9F6DA" w14:textId="77777777" w:rsidR="00534BFF" w:rsidRDefault="00534BFF" w:rsidP="00D8175A">
      <w:pPr>
        <w:pStyle w:val="ListParagraph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11F9F6DB" w14:textId="77777777" w:rsidR="00534BFF" w:rsidRDefault="00534BFF" w:rsidP="00D8175A">
      <w:pPr>
        <w:pStyle w:val="ListParagraph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11F9F6DC" w14:textId="77777777" w:rsidR="00534BFF" w:rsidRDefault="00534BFF" w:rsidP="00D8175A">
      <w:pPr>
        <w:pStyle w:val="ListParagraph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11F9F6DD" w14:textId="77777777" w:rsidR="00534BFF" w:rsidRPr="00E3432D" w:rsidRDefault="00534BFF" w:rsidP="00D8175A">
      <w:pPr>
        <w:pStyle w:val="ListParagraph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11F9F6DE" w14:textId="77777777" w:rsidR="00A92C7C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6" w:name="_Toc328389054"/>
      <w:r w:rsidRPr="00E3432D">
        <w:rPr>
          <w:rFonts w:ascii="Arial" w:hAnsi="Arial" w:cs="Arial"/>
        </w:rPr>
        <w:t>Benefits to students and employers</w:t>
      </w:r>
      <w:bookmarkEnd w:id="6"/>
    </w:p>
    <w:p w14:paraId="11F9F6DF" w14:textId="77777777" w:rsidR="00316815" w:rsidRDefault="00CB17AE" w:rsidP="00956711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</w:t>
      </w:r>
      <w:r w:rsidR="00321C99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ar and comprehensive Exams</w:t>
      </w:r>
      <w:r w:rsidR="00321C99">
        <w:rPr>
          <w:rFonts w:ascii="Arial" w:hAnsi="Arial" w:cs="Arial"/>
          <w:sz w:val="24"/>
          <w:szCs w:val="24"/>
        </w:rPr>
        <w:t xml:space="preserve"> Policy, </w:t>
      </w:r>
      <w:r>
        <w:rPr>
          <w:rFonts w:ascii="Arial" w:hAnsi="Arial" w:cs="Arial"/>
          <w:sz w:val="24"/>
          <w:szCs w:val="24"/>
        </w:rPr>
        <w:t>Exams F</w:t>
      </w:r>
      <w:r w:rsidR="00321C99">
        <w:rPr>
          <w:rFonts w:ascii="Arial" w:hAnsi="Arial" w:cs="Arial"/>
          <w:sz w:val="24"/>
          <w:szCs w:val="24"/>
        </w:rPr>
        <w:t>ramework and</w:t>
      </w:r>
      <w:r>
        <w:rPr>
          <w:rFonts w:ascii="Arial" w:hAnsi="Arial" w:cs="Arial"/>
          <w:sz w:val="24"/>
          <w:szCs w:val="24"/>
        </w:rPr>
        <w:t xml:space="preserve"> associated operational </w:t>
      </w:r>
      <w:r w:rsidR="00321C99">
        <w:rPr>
          <w:rFonts w:ascii="Arial" w:hAnsi="Arial" w:cs="Arial"/>
          <w:sz w:val="24"/>
          <w:szCs w:val="24"/>
        </w:rPr>
        <w:t xml:space="preserve">procedures help ensure a good student experience and a consistent approach </w:t>
      </w:r>
      <w:r>
        <w:rPr>
          <w:rFonts w:ascii="Arial" w:hAnsi="Arial" w:cs="Arial"/>
          <w:sz w:val="24"/>
          <w:szCs w:val="24"/>
        </w:rPr>
        <w:t>to examinations across the C</w:t>
      </w:r>
      <w:r w:rsidR="00321C99">
        <w:rPr>
          <w:rFonts w:ascii="Arial" w:hAnsi="Arial" w:cs="Arial"/>
          <w:sz w:val="24"/>
          <w:szCs w:val="24"/>
        </w:rPr>
        <w:t>ollege.</w:t>
      </w:r>
    </w:p>
    <w:p w14:paraId="11F9F6E0" w14:textId="77777777" w:rsidR="00732A2A" w:rsidRPr="002A63F6" w:rsidRDefault="00732A2A" w:rsidP="002A6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9F6E1" w14:textId="77777777" w:rsidR="00714754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7" w:name="_Toc328389055"/>
      <w:r w:rsidRPr="00E3432D">
        <w:rPr>
          <w:rFonts w:ascii="Arial" w:hAnsi="Arial" w:cs="Arial"/>
        </w:rPr>
        <w:t>Turning strategy into reality</w:t>
      </w:r>
      <w:bookmarkEnd w:id="7"/>
    </w:p>
    <w:p w14:paraId="11F9F6E2" w14:textId="77777777" w:rsidR="000D0A6C" w:rsidRDefault="00396DEB" w:rsidP="00396DE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the responsibility of</w:t>
      </w:r>
      <w:r w:rsidR="00CB17AE">
        <w:rPr>
          <w:rFonts w:ascii="Arial" w:hAnsi="Arial" w:cs="Arial"/>
          <w:sz w:val="24"/>
          <w:szCs w:val="24"/>
        </w:rPr>
        <w:t xml:space="preserve"> everyone involved in the College</w:t>
      </w:r>
      <w:r>
        <w:rPr>
          <w:rFonts w:ascii="Arial" w:hAnsi="Arial" w:cs="Arial"/>
          <w:sz w:val="24"/>
          <w:szCs w:val="24"/>
        </w:rPr>
        <w:t>’s exam processes to read, understand and implement this policy.</w:t>
      </w:r>
    </w:p>
    <w:p w14:paraId="11F9F6E3" w14:textId="77777777" w:rsidR="00396DEB" w:rsidRDefault="00396DEB" w:rsidP="00396DE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F9F6E4" w14:textId="77777777" w:rsidR="00396DEB" w:rsidRDefault="00CB17AE" w:rsidP="00396DE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Exams F</w:t>
      </w:r>
      <w:r w:rsidR="00396DEB">
        <w:rPr>
          <w:rFonts w:ascii="Arial" w:hAnsi="Arial" w:cs="Arial"/>
          <w:sz w:val="24"/>
          <w:szCs w:val="24"/>
        </w:rPr>
        <w:t>ramework outlines key areas of exam activity and responsibilities for all those involved.</w:t>
      </w:r>
    </w:p>
    <w:p w14:paraId="11F9F6E5" w14:textId="77777777" w:rsidR="00396DEB" w:rsidRDefault="00396DEB" w:rsidP="00396DE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F9F6E6" w14:textId="77777777" w:rsidR="00396DEB" w:rsidRDefault="00CB17AE" w:rsidP="00396DE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Detailed operational</w:t>
      </w:r>
      <w:r w:rsidR="00396DEB">
        <w:rPr>
          <w:rFonts w:ascii="Arial" w:hAnsi="Arial" w:cs="Arial"/>
          <w:sz w:val="24"/>
          <w:szCs w:val="24"/>
        </w:rPr>
        <w:t xml:space="preserve"> procedures are maintained by the Exams Team.</w:t>
      </w:r>
    </w:p>
    <w:p w14:paraId="11F9F6E7" w14:textId="77777777" w:rsidR="00396DEB" w:rsidRDefault="00396DEB" w:rsidP="00396DE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F9F6E8" w14:textId="77777777" w:rsidR="00396DEB" w:rsidRDefault="00396DEB" w:rsidP="00396DE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Reliance is also placed on other college policies, namely:</w:t>
      </w:r>
    </w:p>
    <w:p w14:paraId="11F9F6E9" w14:textId="77777777" w:rsidR="00396DEB" w:rsidRDefault="00396DEB" w:rsidP="00396D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Kirklees College Controlled Assessment Policy</w:t>
      </w:r>
    </w:p>
    <w:p w14:paraId="11F9F6EA" w14:textId="564B165B" w:rsidR="00396DEB" w:rsidRDefault="00396DEB" w:rsidP="00396D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Kirklees College Internal Assessment</w:t>
      </w:r>
      <w:r w:rsidR="00A26ECB">
        <w:rPr>
          <w:rFonts w:ascii="Arial" w:hAnsi="Arial" w:cs="Arial"/>
          <w:sz w:val="24"/>
          <w:szCs w:val="24"/>
        </w:rPr>
        <w:t>/Appeals</w:t>
      </w:r>
      <w:r>
        <w:rPr>
          <w:rFonts w:ascii="Arial" w:hAnsi="Arial" w:cs="Arial"/>
          <w:sz w:val="24"/>
          <w:szCs w:val="24"/>
        </w:rPr>
        <w:t xml:space="preserve"> Policy</w:t>
      </w:r>
    </w:p>
    <w:p w14:paraId="11F9F6EB" w14:textId="77777777" w:rsidR="00396DEB" w:rsidRPr="00396DEB" w:rsidRDefault="00396DEB" w:rsidP="00396DEB">
      <w:pPr>
        <w:pStyle w:val="ListParagraph"/>
        <w:spacing w:after="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1F9F6EC" w14:textId="77777777" w:rsidR="000D0A6C" w:rsidRDefault="00396DEB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is vital to the smooth operation of the exams service and includes:</w:t>
      </w:r>
    </w:p>
    <w:p w14:paraId="11F9F6ED" w14:textId="1A1191E7" w:rsidR="00396DEB" w:rsidRDefault="00B347B3" w:rsidP="00396D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KC Share </w:t>
      </w:r>
      <w:r w:rsidR="00917690">
        <w:rPr>
          <w:rFonts w:ascii="Arial" w:hAnsi="Arial" w:cs="Arial"/>
          <w:sz w:val="24"/>
          <w:szCs w:val="24"/>
        </w:rPr>
        <w:t>College p</w:t>
      </w:r>
      <w:r w:rsidR="00396DEB">
        <w:rPr>
          <w:rFonts w:ascii="Arial" w:hAnsi="Arial" w:cs="Arial"/>
          <w:sz w:val="24"/>
          <w:szCs w:val="24"/>
        </w:rPr>
        <w:t xml:space="preserve">ortal (staff) and </w:t>
      </w:r>
      <w:proofErr w:type="spellStart"/>
      <w:r w:rsidR="00396DEB">
        <w:rPr>
          <w:rFonts w:ascii="Arial" w:hAnsi="Arial" w:cs="Arial"/>
          <w:sz w:val="24"/>
          <w:szCs w:val="24"/>
        </w:rPr>
        <w:t>ProPortal</w:t>
      </w:r>
      <w:proofErr w:type="spellEnd"/>
      <w:r w:rsidR="00396DEB">
        <w:rPr>
          <w:rFonts w:ascii="Arial" w:hAnsi="Arial" w:cs="Arial"/>
          <w:sz w:val="24"/>
          <w:szCs w:val="24"/>
        </w:rPr>
        <w:t xml:space="preserve"> (Students)</w:t>
      </w:r>
    </w:p>
    <w:p w14:paraId="11F9F6EE" w14:textId="77777777" w:rsidR="00396DEB" w:rsidRDefault="00396DEB" w:rsidP="00396D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Bulletins</w:t>
      </w:r>
    </w:p>
    <w:p w14:paraId="11F9F6EF" w14:textId="77777777" w:rsidR="00396DEB" w:rsidRDefault="00396DEB" w:rsidP="00396D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to curriculum and support areas</w:t>
      </w:r>
    </w:p>
    <w:p w14:paraId="11F9F6F0" w14:textId="77777777" w:rsidR="00396DEB" w:rsidRDefault="00396DEB" w:rsidP="00396DE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at curriculum team meetings</w:t>
      </w:r>
    </w:p>
    <w:p w14:paraId="11F9F6F1" w14:textId="77777777" w:rsidR="00396DEB" w:rsidRPr="00E3432D" w:rsidRDefault="00396DEB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1F9F6F2" w14:textId="77777777" w:rsidR="00714754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8" w:name="_Toc328389056"/>
      <w:r w:rsidRPr="00E3432D">
        <w:rPr>
          <w:rFonts w:ascii="Arial" w:hAnsi="Arial" w:cs="Arial"/>
        </w:rPr>
        <w:t>Impact assessment</w:t>
      </w:r>
      <w:bookmarkEnd w:id="8"/>
    </w:p>
    <w:p w14:paraId="11F9F6F3" w14:textId="77777777" w:rsidR="00A92C7C" w:rsidRPr="008810F4" w:rsidRDefault="00396DEB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of the policy will ensure smooth operation of the college’s exam services</w:t>
      </w:r>
      <w:r w:rsidR="00534BFF">
        <w:rPr>
          <w:rFonts w:ascii="Arial" w:hAnsi="Arial" w:cs="Arial"/>
          <w:sz w:val="24"/>
          <w:szCs w:val="24"/>
        </w:rPr>
        <w:t xml:space="preserve"> and a consistent approach to examinations across the college.</w:t>
      </w:r>
    </w:p>
    <w:p w14:paraId="11F9F6F4" w14:textId="77777777" w:rsidR="008810F4" w:rsidRPr="00E3432D" w:rsidRDefault="008810F4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1F9F6F5" w14:textId="77777777" w:rsidR="00A92C7C" w:rsidRPr="00E3432D" w:rsidRDefault="009C0DA4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9" w:name="_Toc328389057"/>
      <w:r>
        <w:rPr>
          <w:rFonts w:ascii="Arial" w:hAnsi="Arial" w:cs="Arial"/>
        </w:rPr>
        <w:t>Risk assess</w:t>
      </w:r>
      <w:r w:rsidR="00E3432D" w:rsidRPr="00E3432D">
        <w:rPr>
          <w:rFonts w:ascii="Arial" w:hAnsi="Arial" w:cs="Arial"/>
        </w:rPr>
        <w:t>ment</w:t>
      </w:r>
      <w:bookmarkEnd w:id="9"/>
    </w:p>
    <w:p w14:paraId="11F9F6F6" w14:textId="77777777" w:rsidR="00CA34C8" w:rsidRPr="00E3432D" w:rsidRDefault="002A63F6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Failure to implement the policy will increase the risk of </w:t>
      </w:r>
      <w:r w:rsidR="00534BFF">
        <w:rPr>
          <w:rFonts w:ascii="Arial" w:hAnsi="Arial" w:cs="Arial"/>
          <w:sz w:val="24"/>
          <w:szCs w:val="24"/>
        </w:rPr>
        <w:t>a poor student experience and</w:t>
      </w:r>
      <w:r w:rsidR="00CB17AE">
        <w:rPr>
          <w:rFonts w:ascii="Arial" w:hAnsi="Arial" w:cs="Arial"/>
          <w:sz w:val="24"/>
          <w:szCs w:val="24"/>
        </w:rPr>
        <w:t xml:space="preserve"> potentially impact</w:t>
      </w:r>
      <w:r w:rsidR="00534BFF">
        <w:rPr>
          <w:rFonts w:ascii="Arial" w:hAnsi="Arial" w:cs="Arial"/>
          <w:sz w:val="24"/>
          <w:szCs w:val="24"/>
        </w:rPr>
        <w:t xml:space="preserve"> college success rates.</w:t>
      </w:r>
    </w:p>
    <w:p w14:paraId="11F9F6F7" w14:textId="77777777" w:rsidR="00714754" w:rsidRPr="00E3432D" w:rsidRDefault="00714754" w:rsidP="00D8175A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F9F6F8" w14:textId="77777777" w:rsidR="00714754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10" w:name="_Toc328389058"/>
      <w:r w:rsidRPr="00E3432D">
        <w:rPr>
          <w:rFonts w:ascii="Arial" w:hAnsi="Arial" w:cs="Arial"/>
        </w:rPr>
        <w:t>Communication process for staff and stakeholders</w:t>
      </w:r>
      <w:bookmarkEnd w:id="10"/>
    </w:p>
    <w:p w14:paraId="11F9F6F9" w14:textId="3FFFE08D" w:rsidR="00714754" w:rsidRPr="002A63F6" w:rsidRDefault="002A63F6" w:rsidP="00D8175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A63F6">
        <w:rPr>
          <w:rFonts w:ascii="Arial" w:hAnsi="Arial" w:cs="Arial"/>
          <w:sz w:val="24"/>
          <w:szCs w:val="24"/>
        </w:rPr>
        <w:t xml:space="preserve">The policy will be reviewed and agreed by </w:t>
      </w:r>
      <w:r w:rsidR="00876AFA">
        <w:rPr>
          <w:rFonts w:ascii="Arial" w:hAnsi="Arial" w:cs="Arial"/>
          <w:sz w:val="24"/>
          <w:szCs w:val="24"/>
        </w:rPr>
        <w:t>Academic Board and the C</w:t>
      </w:r>
      <w:r w:rsidR="00534BFF">
        <w:rPr>
          <w:rFonts w:ascii="Arial" w:hAnsi="Arial" w:cs="Arial"/>
          <w:sz w:val="24"/>
          <w:szCs w:val="24"/>
        </w:rPr>
        <w:t>ollege Fees Group on an annual basis.  The p</w:t>
      </w:r>
      <w:r w:rsidR="00162493">
        <w:rPr>
          <w:rFonts w:ascii="Arial" w:hAnsi="Arial" w:cs="Arial"/>
          <w:sz w:val="24"/>
          <w:szCs w:val="24"/>
        </w:rPr>
        <w:t xml:space="preserve">olicy will be available via KC Share </w:t>
      </w:r>
      <w:r w:rsidR="00534BFF">
        <w:rPr>
          <w:rFonts w:ascii="Arial" w:hAnsi="Arial" w:cs="Arial"/>
          <w:sz w:val="24"/>
          <w:szCs w:val="24"/>
        </w:rPr>
        <w:t>college portal.</w:t>
      </w:r>
    </w:p>
    <w:p w14:paraId="11F9F6FA" w14:textId="77777777" w:rsidR="00C43312" w:rsidRPr="00E3432D" w:rsidRDefault="00C43312" w:rsidP="00D8175A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1F9F6FB" w14:textId="77777777" w:rsidR="00714754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11" w:name="_Toc328389059"/>
      <w:r w:rsidRPr="00E3432D">
        <w:rPr>
          <w:rFonts w:ascii="Arial" w:hAnsi="Arial" w:cs="Arial"/>
        </w:rPr>
        <w:t>Recommendations</w:t>
      </w:r>
      <w:bookmarkEnd w:id="11"/>
    </w:p>
    <w:p w14:paraId="11F9F6FC" w14:textId="77777777" w:rsidR="00714754" w:rsidRPr="008810F4" w:rsidRDefault="008810F4" w:rsidP="00D8175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0F4">
        <w:rPr>
          <w:rFonts w:ascii="Arial" w:hAnsi="Arial" w:cs="Arial"/>
          <w:sz w:val="24"/>
          <w:szCs w:val="24"/>
        </w:rPr>
        <w:t>It is recommended that:</w:t>
      </w:r>
    </w:p>
    <w:p w14:paraId="11F9F6FD" w14:textId="77777777" w:rsidR="008810F4" w:rsidRDefault="00876AFA" w:rsidP="005D0F74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="008810F4" w:rsidRPr="008810F4">
        <w:rPr>
          <w:rFonts w:ascii="Arial" w:hAnsi="Arial" w:cs="Arial"/>
          <w:sz w:val="24"/>
          <w:szCs w:val="24"/>
        </w:rPr>
        <w:t>olic</w:t>
      </w:r>
      <w:r w:rsidR="00534BFF">
        <w:rPr>
          <w:rFonts w:ascii="Arial" w:hAnsi="Arial" w:cs="Arial"/>
          <w:sz w:val="24"/>
          <w:szCs w:val="24"/>
        </w:rPr>
        <w:t>y is approved by the Academic Board and the</w:t>
      </w:r>
      <w:r>
        <w:rPr>
          <w:rFonts w:ascii="Arial" w:hAnsi="Arial" w:cs="Arial"/>
          <w:sz w:val="24"/>
          <w:szCs w:val="24"/>
        </w:rPr>
        <w:t xml:space="preserve"> College</w:t>
      </w:r>
      <w:r w:rsidR="00534BFF">
        <w:rPr>
          <w:rFonts w:ascii="Arial" w:hAnsi="Arial" w:cs="Arial"/>
          <w:sz w:val="24"/>
          <w:szCs w:val="24"/>
        </w:rPr>
        <w:t xml:space="preserve"> Fees Group</w:t>
      </w:r>
    </w:p>
    <w:p w14:paraId="11F9F6FE" w14:textId="77777777" w:rsidR="008810F4" w:rsidRDefault="00876AFA" w:rsidP="005D0F74">
      <w:pPr>
        <w:pStyle w:val="ListParagraph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</w:t>
      </w:r>
      <w:r w:rsidR="005D0F74">
        <w:rPr>
          <w:rFonts w:ascii="Arial" w:hAnsi="Arial" w:cs="Arial"/>
          <w:sz w:val="24"/>
          <w:szCs w:val="24"/>
        </w:rPr>
        <w:t xml:space="preserve">olicy is </w:t>
      </w:r>
      <w:r>
        <w:rPr>
          <w:rFonts w:ascii="Arial" w:hAnsi="Arial" w:cs="Arial"/>
          <w:sz w:val="24"/>
          <w:szCs w:val="24"/>
        </w:rPr>
        <w:t>monitored</w:t>
      </w:r>
      <w:r w:rsidR="00534BFF">
        <w:rPr>
          <w:rFonts w:ascii="Arial" w:hAnsi="Arial" w:cs="Arial"/>
          <w:sz w:val="24"/>
          <w:szCs w:val="24"/>
        </w:rPr>
        <w:t xml:space="preserve"> by the Academic Board and reviewed on an annual basis.</w:t>
      </w:r>
    </w:p>
    <w:p w14:paraId="11F9F6FF" w14:textId="77777777" w:rsidR="00534BFF" w:rsidRDefault="00534BFF" w:rsidP="00534B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9F700" w14:textId="77777777" w:rsidR="00A92C7C" w:rsidRPr="00F523A5" w:rsidRDefault="00A92C7C" w:rsidP="00F523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F9F701" w14:textId="77777777" w:rsidR="00E3432D" w:rsidRPr="00E3432D" w:rsidRDefault="00E3432D" w:rsidP="00D8175A">
      <w:pPr>
        <w:pStyle w:val="Heading1"/>
        <w:numPr>
          <w:ilvl w:val="0"/>
          <w:numId w:val="4"/>
        </w:numPr>
        <w:spacing w:before="0" w:line="240" w:lineRule="auto"/>
        <w:ind w:left="567" w:hanging="567"/>
        <w:rPr>
          <w:rFonts w:ascii="Arial" w:hAnsi="Arial" w:cs="Arial"/>
        </w:rPr>
      </w:pPr>
      <w:bookmarkStart w:id="12" w:name="_Toc328389060"/>
      <w:r w:rsidRPr="00E3432D">
        <w:rPr>
          <w:rFonts w:ascii="Arial" w:hAnsi="Arial" w:cs="Arial"/>
        </w:rPr>
        <w:t xml:space="preserve">Document </w:t>
      </w:r>
      <w:r>
        <w:rPr>
          <w:rFonts w:ascii="Arial" w:hAnsi="Arial" w:cs="Arial"/>
        </w:rPr>
        <w:t>d</w:t>
      </w:r>
      <w:r w:rsidRPr="00E3432D">
        <w:rPr>
          <w:rFonts w:ascii="Arial" w:hAnsi="Arial" w:cs="Arial"/>
        </w:rPr>
        <w:t>etails</w:t>
      </w:r>
      <w:bookmarkEnd w:id="12"/>
    </w:p>
    <w:p w14:paraId="11F9F702" w14:textId="77777777" w:rsidR="00E3432D" w:rsidRDefault="00E3432D" w:rsidP="00E3432D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1F9F703" w14:textId="77777777" w:rsidR="00A92C7C" w:rsidRPr="00E3432D" w:rsidRDefault="00714754" w:rsidP="00E3432D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3432D">
        <w:rPr>
          <w:rFonts w:ascii="Arial" w:hAnsi="Arial" w:cs="Arial"/>
          <w:b/>
          <w:sz w:val="24"/>
          <w:szCs w:val="24"/>
        </w:rPr>
        <w:t>AUTHOR</w:t>
      </w:r>
      <w:r w:rsidR="00C43312">
        <w:rPr>
          <w:rFonts w:ascii="Arial" w:hAnsi="Arial" w:cs="Arial"/>
          <w:b/>
          <w:sz w:val="24"/>
          <w:szCs w:val="24"/>
        </w:rPr>
        <w:t xml:space="preserve">: </w:t>
      </w:r>
      <w:r w:rsidR="00534BFF">
        <w:rPr>
          <w:rFonts w:ascii="Arial" w:hAnsi="Arial" w:cs="Arial"/>
          <w:b/>
          <w:sz w:val="24"/>
          <w:szCs w:val="24"/>
        </w:rPr>
        <w:t>Janice Cleatheroe (Head of Customer Services and Examinations</w:t>
      </w:r>
      <w:r w:rsidR="00C43312">
        <w:rPr>
          <w:rFonts w:ascii="Arial" w:hAnsi="Arial" w:cs="Arial"/>
          <w:b/>
          <w:sz w:val="24"/>
          <w:szCs w:val="24"/>
        </w:rPr>
        <w:t>)</w:t>
      </w:r>
    </w:p>
    <w:p w14:paraId="11F9F704" w14:textId="77777777" w:rsidR="00714754" w:rsidRPr="00E3432D" w:rsidRDefault="00714754" w:rsidP="00E3432D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1F9F705" w14:textId="77777777" w:rsidR="00534BFF" w:rsidRDefault="00534BFF" w:rsidP="00534BF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1F9F706" w14:textId="77777777" w:rsidR="00534BFF" w:rsidRDefault="00714754" w:rsidP="00534BF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3432D">
        <w:rPr>
          <w:rFonts w:ascii="Arial" w:hAnsi="Arial" w:cs="Arial"/>
          <w:b/>
          <w:sz w:val="24"/>
          <w:szCs w:val="24"/>
        </w:rPr>
        <w:t>APPROVED BY</w:t>
      </w:r>
      <w:r w:rsidR="00C43312">
        <w:rPr>
          <w:rFonts w:ascii="Arial" w:hAnsi="Arial" w:cs="Arial"/>
          <w:b/>
          <w:sz w:val="24"/>
          <w:szCs w:val="24"/>
        </w:rPr>
        <w:t>:</w:t>
      </w:r>
      <w:r w:rsidR="00454597">
        <w:rPr>
          <w:rFonts w:ascii="Arial" w:hAnsi="Arial" w:cs="Arial"/>
          <w:b/>
          <w:sz w:val="24"/>
          <w:szCs w:val="24"/>
        </w:rPr>
        <w:t xml:space="preserve">  </w:t>
      </w:r>
      <w:r w:rsidR="00534BFF">
        <w:rPr>
          <w:rFonts w:ascii="Arial" w:hAnsi="Arial" w:cs="Arial"/>
          <w:b/>
          <w:sz w:val="24"/>
          <w:szCs w:val="24"/>
        </w:rPr>
        <w:t>Academic Board on 12 December 2012</w:t>
      </w:r>
    </w:p>
    <w:p w14:paraId="11F9F707" w14:textId="77777777" w:rsidR="00534BFF" w:rsidRPr="00E3432D" w:rsidRDefault="00534BFF" w:rsidP="00534BF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Fees Group on 20 December 2012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1F9F708" w14:textId="77777777" w:rsidR="00714754" w:rsidRPr="00E3432D" w:rsidRDefault="00714754" w:rsidP="00534BFF">
      <w:pPr>
        <w:pStyle w:val="ListParagraph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1F9F709" w14:textId="74EC79F9" w:rsidR="00714754" w:rsidRPr="00E3432D" w:rsidRDefault="00714754" w:rsidP="00534BF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3432D">
        <w:rPr>
          <w:rFonts w:ascii="Arial" w:hAnsi="Arial" w:cs="Arial"/>
          <w:b/>
          <w:sz w:val="24"/>
          <w:szCs w:val="24"/>
        </w:rPr>
        <w:t>REVIEW DATE</w:t>
      </w:r>
      <w:r w:rsidR="00C43312">
        <w:rPr>
          <w:rFonts w:ascii="Arial" w:hAnsi="Arial" w:cs="Arial"/>
          <w:b/>
          <w:sz w:val="24"/>
          <w:szCs w:val="24"/>
        </w:rPr>
        <w:t>:</w:t>
      </w:r>
      <w:r w:rsidR="00454597">
        <w:rPr>
          <w:rFonts w:ascii="Arial" w:hAnsi="Arial" w:cs="Arial"/>
          <w:b/>
          <w:sz w:val="24"/>
          <w:szCs w:val="24"/>
        </w:rPr>
        <w:t xml:space="preserve">   </w:t>
      </w:r>
      <w:r w:rsidR="00A26ECB">
        <w:rPr>
          <w:rFonts w:ascii="Arial" w:hAnsi="Arial" w:cs="Arial"/>
          <w:b/>
          <w:sz w:val="24"/>
          <w:szCs w:val="24"/>
        </w:rPr>
        <w:t>June 2015</w:t>
      </w:r>
    </w:p>
    <w:sectPr w:rsidR="00714754" w:rsidRPr="00E3432D" w:rsidSect="00E3432D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9F70C" w14:textId="77777777" w:rsidR="00B347B3" w:rsidRPr="0004338B" w:rsidRDefault="00B347B3" w:rsidP="009A6515">
      <w:pPr>
        <w:spacing w:after="0" w:line="240" w:lineRule="auto"/>
        <w:rPr>
          <w:sz w:val="17"/>
          <w:szCs w:val="17"/>
        </w:rPr>
      </w:pPr>
      <w:r w:rsidRPr="0004338B">
        <w:rPr>
          <w:sz w:val="17"/>
          <w:szCs w:val="17"/>
        </w:rPr>
        <w:separator/>
      </w:r>
    </w:p>
  </w:endnote>
  <w:endnote w:type="continuationSeparator" w:id="0">
    <w:p w14:paraId="11F9F70D" w14:textId="77777777" w:rsidR="00B347B3" w:rsidRPr="0004338B" w:rsidRDefault="00B347B3" w:rsidP="009A6515">
      <w:pPr>
        <w:spacing w:after="0" w:line="240" w:lineRule="auto"/>
        <w:rPr>
          <w:sz w:val="17"/>
          <w:szCs w:val="17"/>
        </w:rPr>
      </w:pPr>
      <w:r w:rsidRPr="0004338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F714" w14:textId="77777777" w:rsidR="00B347B3" w:rsidRDefault="00B347B3" w:rsidP="00E3432D">
    <w:pPr>
      <w:pStyle w:val="Footer"/>
      <w:jc w:val="center"/>
      <w:rPr>
        <w:rFonts w:ascii="Arial" w:hAnsi="Arial" w:cs="Arial"/>
        <w:b/>
        <w:sz w:val="18"/>
        <w:szCs w:val="18"/>
      </w:rPr>
    </w:pPr>
    <w:r w:rsidRPr="00B4273C">
      <w:rPr>
        <w:rFonts w:ascii="Arial" w:hAnsi="Arial" w:cs="Arial"/>
        <w:sz w:val="18"/>
        <w:szCs w:val="18"/>
      </w:rPr>
      <w:t xml:space="preserve">Page </w:t>
    </w:r>
    <w:r w:rsidRPr="00B4273C">
      <w:rPr>
        <w:rFonts w:ascii="Arial" w:hAnsi="Arial" w:cs="Arial"/>
        <w:b/>
        <w:sz w:val="18"/>
        <w:szCs w:val="18"/>
      </w:rPr>
      <w:fldChar w:fldCharType="begin"/>
    </w:r>
    <w:r w:rsidRPr="00B4273C">
      <w:rPr>
        <w:rFonts w:ascii="Arial" w:hAnsi="Arial" w:cs="Arial"/>
        <w:b/>
        <w:sz w:val="18"/>
        <w:szCs w:val="18"/>
      </w:rPr>
      <w:instrText xml:space="preserve"> PAGE </w:instrText>
    </w:r>
    <w:r w:rsidRPr="00B4273C">
      <w:rPr>
        <w:rFonts w:ascii="Arial" w:hAnsi="Arial" w:cs="Arial"/>
        <w:b/>
        <w:sz w:val="18"/>
        <w:szCs w:val="18"/>
      </w:rPr>
      <w:fldChar w:fldCharType="separate"/>
    </w:r>
    <w:r w:rsidR="000D6202">
      <w:rPr>
        <w:rFonts w:ascii="Arial" w:hAnsi="Arial" w:cs="Arial"/>
        <w:b/>
        <w:noProof/>
        <w:sz w:val="18"/>
        <w:szCs w:val="18"/>
      </w:rPr>
      <w:t>5</w:t>
    </w:r>
    <w:r w:rsidRPr="00B4273C">
      <w:rPr>
        <w:rFonts w:ascii="Arial" w:hAnsi="Arial" w:cs="Arial"/>
        <w:b/>
        <w:sz w:val="18"/>
        <w:szCs w:val="18"/>
      </w:rPr>
      <w:fldChar w:fldCharType="end"/>
    </w:r>
    <w:r w:rsidRPr="00B4273C">
      <w:rPr>
        <w:rFonts w:ascii="Arial" w:hAnsi="Arial" w:cs="Arial"/>
        <w:sz w:val="18"/>
        <w:szCs w:val="18"/>
      </w:rPr>
      <w:t xml:space="preserve"> of </w:t>
    </w:r>
    <w:r w:rsidRPr="00B4273C">
      <w:rPr>
        <w:rFonts w:ascii="Arial" w:hAnsi="Arial" w:cs="Arial"/>
        <w:b/>
        <w:sz w:val="18"/>
        <w:szCs w:val="18"/>
      </w:rPr>
      <w:fldChar w:fldCharType="begin"/>
    </w:r>
    <w:r w:rsidRPr="00B4273C">
      <w:rPr>
        <w:rFonts w:ascii="Arial" w:hAnsi="Arial" w:cs="Arial"/>
        <w:b/>
        <w:sz w:val="18"/>
        <w:szCs w:val="18"/>
      </w:rPr>
      <w:instrText xml:space="preserve"> NUMPAGES  </w:instrText>
    </w:r>
    <w:r w:rsidRPr="00B4273C">
      <w:rPr>
        <w:rFonts w:ascii="Arial" w:hAnsi="Arial" w:cs="Arial"/>
        <w:b/>
        <w:sz w:val="18"/>
        <w:szCs w:val="18"/>
      </w:rPr>
      <w:fldChar w:fldCharType="separate"/>
    </w:r>
    <w:r w:rsidR="000D6202">
      <w:rPr>
        <w:rFonts w:ascii="Arial" w:hAnsi="Arial" w:cs="Arial"/>
        <w:b/>
        <w:noProof/>
        <w:sz w:val="18"/>
        <w:szCs w:val="18"/>
      </w:rPr>
      <w:t>5</w:t>
    </w:r>
    <w:r w:rsidRPr="00B4273C">
      <w:rPr>
        <w:rFonts w:ascii="Arial" w:hAnsi="Arial" w:cs="Arial"/>
        <w:b/>
        <w:sz w:val="18"/>
        <w:szCs w:val="18"/>
      </w:rPr>
      <w:fldChar w:fldCharType="end"/>
    </w:r>
  </w:p>
  <w:p w14:paraId="11F9F715" w14:textId="77777777" w:rsidR="00B347B3" w:rsidRPr="00B4273C" w:rsidRDefault="00B347B3" w:rsidP="00E3432D">
    <w:pPr>
      <w:pStyle w:val="Footer"/>
      <w:jc w:val="center"/>
      <w:rPr>
        <w:rFonts w:ascii="Arial" w:hAnsi="Arial" w:cs="Arial"/>
        <w:b/>
        <w:sz w:val="18"/>
        <w:szCs w:val="18"/>
      </w:rPr>
    </w:pPr>
  </w:p>
  <w:tbl>
    <w:tblPr>
      <w:tblW w:w="9322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5778"/>
      <w:gridCol w:w="3544"/>
    </w:tblGrid>
    <w:tr w:rsidR="00B347B3" w:rsidRPr="00C24D7E" w14:paraId="11F9F718" w14:textId="77777777" w:rsidTr="002C4CA4">
      <w:tc>
        <w:tcPr>
          <w:tcW w:w="5778" w:type="dxa"/>
        </w:tcPr>
        <w:p w14:paraId="11F9F716" w14:textId="77777777" w:rsidR="00B347B3" w:rsidRPr="009731FB" w:rsidRDefault="00B347B3" w:rsidP="00E3432D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Exams Policy</w:t>
          </w:r>
        </w:p>
      </w:tc>
      <w:tc>
        <w:tcPr>
          <w:tcW w:w="3544" w:type="dxa"/>
        </w:tcPr>
        <w:p w14:paraId="11F9F717" w14:textId="6212ACE5" w:rsidR="00B347B3" w:rsidRPr="009731FB" w:rsidRDefault="00A26ECB" w:rsidP="00E3432D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8 May 2015</w:t>
          </w:r>
        </w:p>
      </w:tc>
    </w:tr>
    <w:tr w:rsidR="00B347B3" w:rsidRPr="00C24D7E" w14:paraId="11F9F71B" w14:textId="77777777" w:rsidTr="002C4CA4">
      <w:tc>
        <w:tcPr>
          <w:tcW w:w="5778" w:type="dxa"/>
        </w:tcPr>
        <w:p w14:paraId="11F9F719" w14:textId="77777777" w:rsidR="00B347B3" w:rsidRPr="009731FB" w:rsidRDefault="00B347B3" w:rsidP="00AA7B3B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L:\Directors &amp; SLT Support\SMT\Directorates\Planning &amp; MIS\Exams</w:t>
          </w:r>
        </w:p>
      </w:tc>
      <w:tc>
        <w:tcPr>
          <w:tcW w:w="3544" w:type="dxa"/>
        </w:tcPr>
        <w:p w14:paraId="11F9F71A" w14:textId="70AB1DA4" w:rsidR="00B347B3" w:rsidRPr="009731FB" w:rsidRDefault="00A26ECB" w:rsidP="00E3432D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 3</w:t>
          </w:r>
        </w:p>
      </w:tc>
    </w:tr>
  </w:tbl>
  <w:p w14:paraId="11F9F71C" w14:textId="77777777" w:rsidR="00B347B3" w:rsidRDefault="00B347B3" w:rsidP="00E34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9F70A" w14:textId="77777777" w:rsidR="00B347B3" w:rsidRPr="0004338B" w:rsidRDefault="00B347B3" w:rsidP="009A6515">
      <w:pPr>
        <w:spacing w:after="0" w:line="240" w:lineRule="auto"/>
        <w:rPr>
          <w:sz w:val="17"/>
          <w:szCs w:val="17"/>
        </w:rPr>
      </w:pPr>
      <w:r w:rsidRPr="0004338B">
        <w:rPr>
          <w:sz w:val="17"/>
          <w:szCs w:val="17"/>
        </w:rPr>
        <w:separator/>
      </w:r>
    </w:p>
  </w:footnote>
  <w:footnote w:type="continuationSeparator" w:id="0">
    <w:p w14:paraId="11F9F70B" w14:textId="77777777" w:rsidR="00B347B3" w:rsidRPr="0004338B" w:rsidRDefault="00B347B3" w:rsidP="009A6515">
      <w:pPr>
        <w:spacing w:after="0" w:line="240" w:lineRule="auto"/>
        <w:rPr>
          <w:sz w:val="17"/>
          <w:szCs w:val="17"/>
        </w:rPr>
      </w:pPr>
      <w:r w:rsidRPr="0004338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714"/>
      <w:gridCol w:w="3528"/>
    </w:tblGrid>
    <w:tr w:rsidR="00B347B3" w14:paraId="11F9F712" w14:textId="77777777" w:rsidTr="00E3432D">
      <w:tc>
        <w:tcPr>
          <w:tcW w:w="6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  <w:hideMark/>
        </w:tcPr>
        <w:p w14:paraId="11F9F70F" w14:textId="77777777" w:rsidR="00B347B3" w:rsidRDefault="00B347B3" w:rsidP="00E3432D">
          <w:pPr>
            <w:pStyle w:val="Header"/>
            <w:rPr>
              <w:rFonts w:ascii="Arial" w:hAnsi="Arial" w:cs="Arial"/>
              <w:b/>
              <w:bCs/>
              <w:i/>
              <w:color w:val="00ABC1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i/>
              <w:color w:val="00ABC1"/>
              <w:sz w:val="16"/>
              <w:szCs w:val="16"/>
              <w:lang w:val="en-US"/>
            </w:rPr>
            <w:t>Mission Statement</w:t>
          </w:r>
        </w:p>
        <w:p w14:paraId="11F9F710" w14:textId="77777777" w:rsidR="00B347B3" w:rsidRDefault="00B347B3" w:rsidP="00E3432D">
          <w:pPr>
            <w:pStyle w:val="Header"/>
            <w:rPr>
              <w:rFonts w:ascii="Arial" w:hAnsi="Arial" w:cs="Arial"/>
              <w:color w:val="00ABC1"/>
              <w:sz w:val="16"/>
              <w:szCs w:val="16"/>
            </w:rPr>
          </w:pPr>
          <w:r w:rsidRPr="00987A83">
            <w:rPr>
              <w:rFonts w:ascii="Arial" w:hAnsi="Arial" w:cs="Arial"/>
              <w:bCs/>
              <w:i/>
              <w:color w:val="00ABC1"/>
              <w:sz w:val="16"/>
              <w:szCs w:val="16"/>
              <w:lang w:val="en-US"/>
            </w:rPr>
            <w:t>Creating opportunity, changing lives</w:t>
          </w:r>
        </w:p>
      </w:tc>
      <w:tc>
        <w:tcPr>
          <w:tcW w:w="364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11F9F711" w14:textId="77777777" w:rsidR="00B347B3" w:rsidRDefault="00B347B3" w:rsidP="00E3432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1F9F71F" wp14:editId="11F9F720">
                <wp:extent cx="1362075" cy="628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9F713" w14:textId="77777777" w:rsidR="00B347B3" w:rsidRPr="00E3432D" w:rsidRDefault="00B347B3" w:rsidP="00E343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F71D" w14:textId="77777777" w:rsidR="00B347B3" w:rsidRDefault="00B347B3" w:rsidP="00495AA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1F9F721" wp14:editId="11F9F722">
          <wp:extent cx="2052671" cy="96012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625" cy="96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9F71E" w14:textId="77777777" w:rsidR="00B347B3" w:rsidRDefault="00B347B3" w:rsidP="00495A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8D4"/>
    <w:multiLevelType w:val="hybridMultilevel"/>
    <w:tmpl w:val="ED1A83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E04B2A"/>
    <w:multiLevelType w:val="hybridMultilevel"/>
    <w:tmpl w:val="5C9C6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3CAD"/>
    <w:multiLevelType w:val="hybridMultilevel"/>
    <w:tmpl w:val="DFD6C6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96048D"/>
    <w:multiLevelType w:val="hybridMultilevel"/>
    <w:tmpl w:val="A134B0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EF56D5"/>
    <w:multiLevelType w:val="hybridMultilevel"/>
    <w:tmpl w:val="F2F434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3651B3"/>
    <w:multiLevelType w:val="hybridMultilevel"/>
    <w:tmpl w:val="91A02814"/>
    <w:lvl w:ilvl="0" w:tplc="06BCA5D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C83EFE"/>
    <w:multiLevelType w:val="hybridMultilevel"/>
    <w:tmpl w:val="A1884B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81280B"/>
    <w:multiLevelType w:val="hybridMultilevel"/>
    <w:tmpl w:val="C44C37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86EEF"/>
    <w:multiLevelType w:val="hybridMultilevel"/>
    <w:tmpl w:val="39FA9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7EE1"/>
    <w:multiLevelType w:val="hybridMultilevel"/>
    <w:tmpl w:val="BB5AF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54"/>
    <w:rsid w:val="000159D8"/>
    <w:rsid w:val="0004338B"/>
    <w:rsid w:val="00045BE2"/>
    <w:rsid w:val="000B2B93"/>
    <w:rsid w:val="000D0A6C"/>
    <w:rsid w:val="000D518E"/>
    <w:rsid w:val="000D6202"/>
    <w:rsid w:val="000F4988"/>
    <w:rsid w:val="00112044"/>
    <w:rsid w:val="001362F6"/>
    <w:rsid w:val="001506FF"/>
    <w:rsid w:val="00162493"/>
    <w:rsid w:val="001A3425"/>
    <w:rsid w:val="001B128B"/>
    <w:rsid w:val="001F570E"/>
    <w:rsid w:val="002239E5"/>
    <w:rsid w:val="002A63F6"/>
    <w:rsid w:val="002C3C73"/>
    <w:rsid w:val="002C4CA4"/>
    <w:rsid w:val="00316815"/>
    <w:rsid w:val="00321C99"/>
    <w:rsid w:val="00357505"/>
    <w:rsid w:val="00361C40"/>
    <w:rsid w:val="00396DEB"/>
    <w:rsid w:val="0043258E"/>
    <w:rsid w:val="00442851"/>
    <w:rsid w:val="00454597"/>
    <w:rsid w:val="00466706"/>
    <w:rsid w:val="00495AAB"/>
    <w:rsid w:val="004E218C"/>
    <w:rsid w:val="00534BFF"/>
    <w:rsid w:val="005D0F74"/>
    <w:rsid w:val="0065338A"/>
    <w:rsid w:val="00666C07"/>
    <w:rsid w:val="00686E35"/>
    <w:rsid w:val="006A3074"/>
    <w:rsid w:val="00714754"/>
    <w:rsid w:val="00720527"/>
    <w:rsid w:val="00732A2A"/>
    <w:rsid w:val="00757C0C"/>
    <w:rsid w:val="007972D2"/>
    <w:rsid w:val="00876AFA"/>
    <w:rsid w:val="008802BF"/>
    <w:rsid w:val="008810F4"/>
    <w:rsid w:val="00892AB4"/>
    <w:rsid w:val="009000D2"/>
    <w:rsid w:val="00917690"/>
    <w:rsid w:val="00922A8A"/>
    <w:rsid w:val="0092471C"/>
    <w:rsid w:val="00956711"/>
    <w:rsid w:val="00991824"/>
    <w:rsid w:val="009A6515"/>
    <w:rsid w:val="009B29D8"/>
    <w:rsid w:val="009C0DA4"/>
    <w:rsid w:val="009C1B33"/>
    <w:rsid w:val="00A26ECB"/>
    <w:rsid w:val="00A92C7C"/>
    <w:rsid w:val="00AA7B3B"/>
    <w:rsid w:val="00AD2947"/>
    <w:rsid w:val="00AF406E"/>
    <w:rsid w:val="00B347B3"/>
    <w:rsid w:val="00B37DDD"/>
    <w:rsid w:val="00C27FDB"/>
    <w:rsid w:val="00C43312"/>
    <w:rsid w:val="00CA34C8"/>
    <w:rsid w:val="00CB17AE"/>
    <w:rsid w:val="00CD45FB"/>
    <w:rsid w:val="00D06BCC"/>
    <w:rsid w:val="00D24EB5"/>
    <w:rsid w:val="00D413D5"/>
    <w:rsid w:val="00D8175A"/>
    <w:rsid w:val="00DC23CA"/>
    <w:rsid w:val="00E3432D"/>
    <w:rsid w:val="00E42576"/>
    <w:rsid w:val="00EF6AC4"/>
    <w:rsid w:val="00F34ADA"/>
    <w:rsid w:val="00F523A5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F9F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5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A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6515"/>
  </w:style>
  <w:style w:type="paragraph" w:styleId="Footer">
    <w:name w:val="footer"/>
    <w:basedOn w:val="Normal"/>
    <w:link w:val="FooterChar"/>
    <w:uiPriority w:val="99"/>
    <w:unhideWhenUsed/>
    <w:rsid w:val="009A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15"/>
  </w:style>
  <w:style w:type="paragraph" w:styleId="BalloonText">
    <w:name w:val="Balloon Text"/>
    <w:basedOn w:val="Normal"/>
    <w:link w:val="BalloonTextChar"/>
    <w:uiPriority w:val="99"/>
    <w:semiHidden/>
    <w:unhideWhenUsed/>
    <w:rsid w:val="009A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4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343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32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0DA4"/>
    <w:pPr>
      <w:tabs>
        <w:tab w:val="left" w:pos="709"/>
        <w:tab w:val="right" w:leader="dot" w:pos="9016"/>
      </w:tabs>
      <w:spacing w:after="100"/>
      <w:ind w:left="709" w:hanging="709"/>
    </w:pPr>
  </w:style>
  <w:style w:type="character" w:styleId="Hyperlink">
    <w:name w:val="Hyperlink"/>
    <w:basedOn w:val="DefaultParagraphFont"/>
    <w:uiPriority w:val="99"/>
    <w:unhideWhenUsed/>
    <w:rsid w:val="00E343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258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3258E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5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A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6515"/>
  </w:style>
  <w:style w:type="paragraph" w:styleId="Footer">
    <w:name w:val="footer"/>
    <w:basedOn w:val="Normal"/>
    <w:link w:val="FooterChar"/>
    <w:uiPriority w:val="99"/>
    <w:unhideWhenUsed/>
    <w:rsid w:val="009A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15"/>
  </w:style>
  <w:style w:type="paragraph" w:styleId="BalloonText">
    <w:name w:val="Balloon Text"/>
    <w:basedOn w:val="Normal"/>
    <w:link w:val="BalloonTextChar"/>
    <w:uiPriority w:val="99"/>
    <w:semiHidden/>
    <w:unhideWhenUsed/>
    <w:rsid w:val="009A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4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343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32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0DA4"/>
    <w:pPr>
      <w:tabs>
        <w:tab w:val="left" w:pos="709"/>
        <w:tab w:val="right" w:leader="dot" w:pos="9016"/>
      </w:tabs>
      <w:spacing w:after="100"/>
      <w:ind w:left="709" w:hanging="709"/>
    </w:pPr>
  </w:style>
  <w:style w:type="character" w:styleId="Hyperlink">
    <w:name w:val="Hyperlink"/>
    <w:basedOn w:val="DefaultParagraphFont"/>
    <w:uiPriority w:val="99"/>
    <w:unhideWhenUsed/>
    <w:rsid w:val="00E343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258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3258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jcq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TaxCatchAll xmlns="96a3a2be-e7bf-4c9a-8e3e-a7d98c94f10a"><Value>981</Value></TaxCatchAll><TaxKeywordTaxHTField xmlns="96a3a2be-e7bf-4c9a-8e3e-a7d98c94f10a"><Terms xmlns="http://schemas.microsoft.com/office/infopath/2007/PartnerControls"><TermInfo xmlns="http://schemas.microsoft.com/office/infopath/2007/PartnerControls"><TermName xmlns="http://schemas.microsoft.com/office/infopath/2007/PartnerControls">Policy Framework</TermName><TermId xmlns="http://schemas.microsoft.com/office/infopath/2007/PartnerControls">4f6ae504-a680-41c1-b84f-ec639182a02c</TermId></TermInfo></Terms></TaxKeywordTaxHTField><_dlc_DocId xmlns="96a3a2be-e7bf-4c9a-8e3e-a7d98c94f10a">KCSHARE-7-467</_dlc_DocId><_dlc_DocIdUrl xmlns="96a3a2be-e7bf-4c9a-8e3e-a7d98c94f10a"><Url>https://kcshare.kirkleescollege.ac.uk/directorates/marketingcommspr/exams/_layouts/DocIdRedir.aspx?ID=KCSHARE-7-467</Url><Description>KCSHARE-7-467</Description></_dlc_DocIdUrl><Category xmlns="$ListId:Shared Documents;">Policies</Category></documentManagement></p:properties>
</file>

<file path=customXml/item4.xml><?xml version="1.0" encoding="utf-8"?><ct:contentTypeSchema ct:_="" ma:_="" ma:contentTypeName="Document" ma:contentTypeID="0x010100219677102D728F45A13741D40F19C418" ma:contentTypeVersion="4" ma:contentTypeDescription="Create a new document." ma:contentTypeScope="" ma:versionID="552dd175fb463f792c650ef38bb69290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d9538b7a803194b1b597cc0088676f19" ns2:_="" ns3:_="" xmlns:xsd="http://www.w3.org/2001/XMLSchema" xmlns:xs="http://www.w3.org/2001/XMLSchema" xmlns:p="http://schemas.microsoft.com/office/2006/metadata/properties" xmlns:ns2="$ListId:Shared Documents;" xmlns:ns3="96a3a2be-e7bf-4c9a-8e3e-a7d98c94f10a">
<xsd:import namespace="$ListId:Shared Documents;"/>
<xsd:import namespace="96a3a2be-e7bf-4c9a-8e3e-a7d98c94f10a"/>
<xsd:element name="properties">
<xsd:complexType>
<xsd:sequence>
<xsd:element name="documentManagement">
<xsd:complexType>
<xsd:all>
<xsd:element ref="ns2:Category" minOccurs="0"/>
<xsd:element ref="ns3:TaxKeywordTaxHTField" minOccurs="0"/>
<xsd:element ref="ns3:TaxCatchAll" minOccurs="0"/>
<xsd:element ref="ns3:_dlc_DocId" minOccurs="0"/>
<xsd:element ref="ns3:_dlc_DocIdUrl" minOccurs="0"/>
<xsd:element ref="ns3:_dlc_DocIdPersistId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Category" ma:index="8" nillable="true" ma:displayName="Category" ma:format="Dropdown" ma:internalName="Category">
<xsd:simpleType>
<xsd:restriction base="dms:Choice">
<xsd:enumeration value="Exam Entry Forms"/>
<xsd:enumeration value="Functional Skills Forms"/>
<xsd:enumeration value="Quality Forms"/>
<xsd:enumeration value="Exam Service Standards and Surveys"/>
<xsd:enumeration value="Exam Regulations"/>
<xsd:enumeration value="Policies"/>
<xsd:enumeration value="Procedures"/>
<xsd:enumeration value="Deadlines, Exam Board Contacts and Business Links"/>
<xsd:enumeration value="General Information"/>
<xsd:enumeration value="Invigilator Training"/>
<xsd:enumeration value="Timetables"/>
<xsd:enumeration value="Archive"/>
<xsd:enumeration value="Online Exam Results"/>
</xsd:restriction>
</xsd:simpleType>
</xsd:element>
</xsd:schema>
<xsd:schema targetNamespace="96a3a2be-e7bf-4c9a-8e3e-a7d98c94f10a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2a9857c-4617-4b2c-abdf-6d44c80b971a" ma:termSetId="00000000-0000-0000-0000-000000000000" ma:anchorId="00000000-0000-0000-0000-000000000000" ma:open="true" ma:isKeyword="true">
<xsd:complexType>
<xsd:sequence>
<xsd:element ref="pc:Terms" minOccurs="0" maxOccurs="1"></xsd:element>
</xsd:sequence>
</xsd:complexType>
</xsd:element>
<xsd:element name="TaxCatchAll" ma:index="11" nillable="true" ma:displayName="Taxonomy Catch All Column" ma:hidden="true" ma:list="{bc89b467-f325-4642-a192-a78e3c719aa7}" ma:internalName="TaxCatchAll" ma:showField="CatchAllData" ma:web="96a3a2be-e7bf-4c9a-8e3e-a7d98c94f10a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xsd:element name="_dlc_DocId" ma:index="12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13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4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CFA4-0211-45BF-8718-299C075D1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6B929-A0D1-40CA-A582-4EC8C20932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278B71-B896-4929-9793-8D90C53088F4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$ListId:Shared Documents;"/>
    <ds:schemaRef ds:uri="http://schemas.microsoft.com/office/infopath/2007/PartnerControls"/>
    <ds:schemaRef ds:uri="96a3a2be-e7bf-4c9a-8e3e-a7d98c94f1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B97E3C-F0DD-4F34-B5FD-B289F4789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96a3a2be-e7bf-4c9a-8e3e-a7d98c94f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359F44-53D6-4C60-8BC4-CC84D351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Examinations Policy update 8 May 2015</vt:lpstr>
    </vt:vector>
  </TitlesOfParts>
  <Company>Kirklees College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Examinations Policy update 8 May 2015</dc:title>
  <dc:creator>Joanna Lafanechere</dc:creator>
  <cp:keywords>Policy Framework</cp:keywords>
  <cp:lastModifiedBy>Chris Townson</cp:lastModifiedBy>
  <cp:revision>2</cp:revision>
  <cp:lastPrinted>2012-12-07T09:04:00Z</cp:lastPrinted>
  <dcterms:created xsi:type="dcterms:W3CDTF">2015-10-26T15:29:00Z</dcterms:created>
  <dcterms:modified xsi:type="dcterms:W3CDTF">2015-10-26T15:29:00Z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0x010100219677102D728F45A13741D40F19C418</vt:lpwstr>
  </property>
  <property fmtid="{D5CDD505-2E9C-101B-9397-08002B2CF9AE}" pid="3" name="_dlc_DocIdItemGuid">
    <vt:lpwstr>646eb945-a039-497f-afff-7079fe94aa40</vt:lpwstr>
  </property>
  <property fmtid="{D5CDD505-2E9C-101B-9397-08002B2CF9AE}" pid="4" name="TaxKeyword">
    <vt:lpwstr>981;#Policy Framework|4f6ae504-a680-41c1-b84f-ec639182a02c</vt:lpwstr>
  </property>
</Properties>
</file>